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3D4B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364C243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32"/>
          <w:szCs w:val="32"/>
          <w:lang w:eastAsia="zh-CN"/>
        </w:rPr>
      </w:pPr>
    </w:p>
    <w:p w14:paraId="5F68C5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贵阳贵安2026年法治政府建设工作要点</w:t>
      </w:r>
      <w:r>
        <w:rPr>
          <w:rFonts w:hint="eastAsia" w:ascii="方正小标宋_GBK" w:hAnsi="方正小标宋_GBK" w:eastAsia="方正小标宋_GBK" w:cs="方正小标宋_GBK"/>
          <w:sz w:val="44"/>
          <w:szCs w:val="44"/>
          <w:lang w:eastAsia="zh-CN"/>
        </w:rPr>
        <w:t>责任分解表</w:t>
      </w:r>
    </w:p>
    <w:p w14:paraId="1B51ED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hAnsi="楷体_GB2312" w:eastAsia="楷体_GB2312" w:cs="楷体_GB2312"/>
          <w:sz w:val="32"/>
          <w:szCs w:val="32"/>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2067"/>
        <w:gridCol w:w="5333"/>
        <w:gridCol w:w="1967"/>
        <w:gridCol w:w="3071"/>
      </w:tblGrid>
      <w:tr w14:paraId="1A87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restart"/>
            <w:noWrap w:val="0"/>
            <w:vAlign w:val="center"/>
          </w:tcPr>
          <w:p w14:paraId="11DE7B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CESI黑体-GB13000" w:hAnsi="CESI黑体-GB13000" w:eastAsia="CESI黑体-GB13000" w:cs="CESI黑体-GB13000"/>
                <w:b w:val="0"/>
                <w:bCs w:val="0"/>
                <w:color w:val="auto"/>
                <w:sz w:val="28"/>
                <w:szCs w:val="28"/>
                <w:u w:val="none"/>
                <w:vertAlign w:val="baseline"/>
                <w:lang w:eastAsia="zh-CN"/>
              </w:rPr>
              <w:t>一、深化习近平法治思想学习贯彻</w:t>
            </w:r>
          </w:p>
        </w:tc>
        <w:tc>
          <w:tcPr>
            <w:tcW w:w="2067" w:type="dxa"/>
            <w:vMerge w:val="restart"/>
            <w:noWrap w:val="0"/>
            <w:vAlign w:val="center"/>
          </w:tcPr>
          <w:p w14:paraId="70458C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（一）深入学习宣传贯彻习近平法治思想</w:t>
            </w:r>
          </w:p>
        </w:tc>
        <w:tc>
          <w:tcPr>
            <w:tcW w:w="5333" w:type="dxa"/>
            <w:noWrap w:val="0"/>
            <w:vAlign w:val="center"/>
          </w:tcPr>
          <w:p w14:paraId="15A148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ESI黑体-GB2312" w:hAnsi="CESI黑体-GB2312" w:eastAsia="CESI黑体-GB2312" w:cs="CESI黑体-GB2312"/>
                <w:color w:val="auto"/>
                <w:sz w:val="32"/>
                <w:szCs w:val="32"/>
                <w:u w:val="none"/>
                <w:vertAlign w:val="baseline"/>
                <w:lang w:eastAsia="zh-CN"/>
              </w:rPr>
            </w:pPr>
            <w:r>
              <w:rPr>
                <w:rFonts w:hint="eastAsia" w:ascii="CESI黑体-GB2312" w:hAnsi="CESI黑体-GB2312" w:eastAsia="CESI黑体-GB2312" w:cs="CESI黑体-GB2312"/>
                <w:color w:val="auto"/>
                <w:sz w:val="32"/>
                <w:szCs w:val="32"/>
                <w:u w:val="none"/>
                <w:vertAlign w:val="baseline"/>
                <w:lang w:eastAsia="zh-CN"/>
              </w:rPr>
              <w:t>工作任务</w:t>
            </w:r>
          </w:p>
        </w:tc>
        <w:tc>
          <w:tcPr>
            <w:tcW w:w="1967" w:type="dxa"/>
            <w:noWrap w:val="0"/>
            <w:vAlign w:val="center"/>
          </w:tcPr>
          <w:p w14:paraId="5A539C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ESI黑体-GB2312" w:hAnsi="CESI黑体-GB2312" w:eastAsia="CESI黑体-GB2312" w:cs="CESI黑体-GB2312"/>
                <w:color w:val="auto"/>
                <w:sz w:val="32"/>
                <w:szCs w:val="32"/>
                <w:u w:val="none"/>
                <w:vertAlign w:val="baseline"/>
                <w:lang w:eastAsia="zh-CN"/>
              </w:rPr>
            </w:pPr>
            <w:r>
              <w:rPr>
                <w:rFonts w:hint="eastAsia" w:ascii="CESI黑体-GB2312" w:hAnsi="CESI黑体-GB2312" w:eastAsia="CESI黑体-GB2312" w:cs="CESI黑体-GB2312"/>
                <w:color w:val="auto"/>
                <w:sz w:val="32"/>
                <w:szCs w:val="32"/>
                <w:u w:val="none"/>
                <w:vertAlign w:val="baseline"/>
                <w:lang w:eastAsia="zh-CN"/>
              </w:rPr>
              <w:t>牵头单位</w:t>
            </w:r>
          </w:p>
        </w:tc>
        <w:tc>
          <w:tcPr>
            <w:tcW w:w="3071" w:type="dxa"/>
            <w:noWrap w:val="0"/>
            <w:vAlign w:val="center"/>
          </w:tcPr>
          <w:p w14:paraId="5CBBDA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ESI黑体-GB2312" w:hAnsi="CESI黑体-GB2312" w:eastAsia="CESI黑体-GB2312" w:cs="CESI黑体-GB2312"/>
                <w:color w:val="auto"/>
                <w:sz w:val="32"/>
                <w:szCs w:val="32"/>
                <w:u w:val="none"/>
                <w:vertAlign w:val="baseline"/>
                <w:lang w:eastAsia="zh-CN"/>
              </w:rPr>
            </w:pPr>
            <w:r>
              <w:rPr>
                <w:rFonts w:hint="eastAsia" w:ascii="CESI黑体-GB2312" w:hAnsi="CESI黑体-GB2312" w:eastAsia="CESI黑体-GB2312" w:cs="CESI黑体-GB2312"/>
                <w:color w:val="auto"/>
                <w:sz w:val="32"/>
                <w:szCs w:val="32"/>
                <w:u w:val="none"/>
                <w:vertAlign w:val="baseline"/>
                <w:lang w:eastAsia="zh-CN"/>
              </w:rPr>
              <w:t>责任单位</w:t>
            </w:r>
          </w:p>
        </w:tc>
      </w:tr>
      <w:tr w14:paraId="242B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1631" w:type="dxa"/>
            <w:vMerge w:val="continue"/>
            <w:noWrap w:val="0"/>
            <w:vAlign w:val="center"/>
          </w:tcPr>
          <w:p w14:paraId="2506D71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455BEF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5EF692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val="en-US" w:eastAsia="zh-CN"/>
              </w:rPr>
              <w:t>1.</w:t>
            </w:r>
            <w:r>
              <w:rPr>
                <w:rFonts w:hint="eastAsia" w:ascii="仿宋_GB2312" w:hAnsi="仿宋_GB2312" w:eastAsia="仿宋_GB2312" w:cs="仿宋_GB2312"/>
                <w:color w:val="auto"/>
                <w:sz w:val="28"/>
                <w:szCs w:val="28"/>
                <w:u w:val="none"/>
                <w:vertAlign w:val="baseline"/>
                <w:lang w:eastAsia="zh-CN"/>
              </w:rPr>
              <w:t>深入学习贯彻习近平总书记对全面依法治国工作作出的重要指示和中央全面依法治国工作会议精神，学好用好</w:t>
            </w:r>
            <w:bookmarkStart w:id="0" w:name="_GoBack"/>
            <w:r>
              <w:rPr>
                <w:rFonts w:hint="eastAsia" w:ascii="仿宋_GB2312" w:hAnsi="仿宋_GB2312" w:eastAsia="仿宋_GB2312" w:cs="仿宋_GB2312"/>
                <w:color w:val="auto"/>
                <w:sz w:val="28"/>
                <w:szCs w:val="28"/>
                <w:u w:val="none"/>
                <w:vertAlign w:val="baseline"/>
                <w:lang w:eastAsia="zh-CN"/>
              </w:rPr>
              <w:t>《习近平法治文选》</w:t>
            </w:r>
            <w:bookmarkEnd w:id="0"/>
            <w:r>
              <w:rPr>
                <w:rFonts w:hint="eastAsia" w:ascii="仿宋_GB2312" w:hAnsi="仿宋_GB2312" w:eastAsia="仿宋_GB2312" w:cs="仿宋_GB2312"/>
                <w:color w:val="auto"/>
                <w:sz w:val="28"/>
                <w:szCs w:val="28"/>
                <w:u w:val="none"/>
                <w:vertAlign w:val="baseline"/>
                <w:lang w:eastAsia="zh-CN"/>
              </w:rPr>
              <w:t>第一卷、《习近平法治思想学习纲要（2025年版）》</w:t>
            </w:r>
            <w:r>
              <w:rPr>
                <w:rFonts w:hint="eastAsia" w:ascii="仿宋_GB2312" w:hAnsi="仿宋_GB2312" w:eastAsia="仿宋_GB2312" w:cs="仿宋_GB2312"/>
                <w:color w:val="auto"/>
                <w:sz w:val="28"/>
                <w:szCs w:val="28"/>
              </w:rPr>
              <w:t>《习近平法治思想干部读本》</w:t>
            </w:r>
            <w:r>
              <w:rPr>
                <w:rFonts w:hint="eastAsia" w:ascii="仿宋_GB2312" w:hAnsi="仿宋_GB2312" w:eastAsia="仿宋_GB2312" w:cs="仿宋_GB2312"/>
                <w:color w:val="auto"/>
                <w:sz w:val="28"/>
                <w:szCs w:val="28"/>
                <w:u w:val="none"/>
                <w:vertAlign w:val="baseline"/>
                <w:lang w:eastAsia="zh-CN"/>
              </w:rPr>
              <w:t>等权威读本，持续深化习近平法治思想学习宣传、教育培训、研究阐释。</w:t>
            </w:r>
          </w:p>
        </w:tc>
        <w:tc>
          <w:tcPr>
            <w:tcW w:w="1967" w:type="dxa"/>
            <w:noWrap w:val="0"/>
            <w:vAlign w:val="center"/>
          </w:tcPr>
          <w:p w14:paraId="29D585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市司法局，贵安新区办公室</w:t>
            </w:r>
          </w:p>
        </w:tc>
        <w:tc>
          <w:tcPr>
            <w:tcW w:w="3071" w:type="dxa"/>
            <w:noWrap w:val="0"/>
            <w:vAlign w:val="center"/>
          </w:tcPr>
          <w:p w14:paraId="61926A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5D3B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1631" w:type="dxa"/>
            <w:vMerge w:val="continue"/>
            <w:noWrap w:val="0"/>
            <w:vAlign w:val="center"/>
          </w:tcPr>
          <w:p w14:paraId="156DC4E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restart"/>
            <w:noWrap w:val="0"/>
            <w:vAlign w:val="center"/>
          </w:tcPr>
          <w:p w14:paraId="3F4C49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（二）加强党对法治政府建设工作的领导</w:t>
            </w:r>
          </w:p>
        </w:tc>
        <w:tc>
          <w:tcPr>
            <w:tcW w:w="5333" w:type="dxa"/>
            <w:noWrap w:val="0"/>
            <w:vAlign w:val="center"/>
          </w:tcPr>
          <w:p w14:paraId="66D476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2.认真学习贯彻《中国共产党领导全面依法治国工作条例》《法治中国建设规划（2026—2030年）》及省委、市委有关安排部署，抓好市委全面依法治市工作会议精神的贯彻落实。</w:t>
            </w:r>
          </w:p>
        </w:tc>
        <w:tc>
          <w:tcPr>
            <w:tcW w:w="1967" w:type="dxa"/>
            <w:noWrap w:val="0"/>
            <w:vAlign w:val="center"/>
          </w:tcPr>
          <w:p w14:paraId="2C9834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市司法局，贵安新区办公室</w:t>
            </w:r>
          </w:p>
        </w:tc>
        <w:tc>
          <w:tcPr>
            <w:tcW w:w="3071" w:type="dxa"/>
            <w:noWrap w:val="0"/>
            <w:vAlign w:val="center"/>
          </w:tcPr>
          <w:p w14:paraId="56BECF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3460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5D84E2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7B6184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16CF02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3.严格落实重大事项请示报告制度，定期研究法治政府建设重大问题，推动问题解决。</w:t>
            </w:r>
          </w:p>
        </w:tc>
        <w:tc>
          <w:tcPr>
            <w:tcW w:w="1967" w:type="dxa"/>
            <w:noWrap w:val="0"/>
            <w:vAlign w:val="center"/>
          </w:tcPr>
          <w:p w14:paraId="2EAE30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市政府办公厅，贵安新区办公室</w:t>
            </w:r>
          </w:p>
        </w:tc>
        <w:tc>
          <w:tcPr>
            <w:tcW w:w="3071" w:type="dxa"/>
            <w:noWrap w:val="0"/>
            <w:vAlign w:val="center"/>
          </w:tcPr>
          <w:p w14:paraId="377F8B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8"/>
                <w:szCs w:val="28"/>
                <w:u w:val="none"/>
                <w:vertAlign w:val="baseline"/>
                <w:lang w:val="en-US" w:eastAsia="zh-CN" w:bidi="ar-SA"/>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115B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04FFDB6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55E76C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72E595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val="en-US" w:eastAsia="zh-CN"/>
              </w:rPr>
              <w:t>4.扎实开展党政主要负责人年度述法工作。严格落实法治政府建设年度报告制度。</w:t>
            </w:r>
          </w:p>
        </w:tc>
        <w:tc>
          <w:tcPr>
            <w:tcW w:w="1967" w:type="dxa"/>
            <w:noWrap w:val="0"/>
            <w:vAlign w:val="center"/>
          </w:tcPr>
          <w:p w14:paraId="05BE2D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市司法局，贵安新区办公室</w:t>
            </w:r>
          </w:p>
        </w:tc>
        <w:tc>
          <w:tcPr>
            <w:tcW w:w="3071" w:type="dxa"/>
            <w:noWrap w:val="0"/>
            <w:vAlign w:val="center"/>
          </w:tcPr>
          <w:p w14:paraId="49CDB4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8"/>
                <w:szCs w:val="28"/>
                <w:u w:val="none"/>
                <w:vertAlign w:val="baseline"/>
                <w:lang w:val="en-US" w:eastAsia="zh-CN" w:bidi="ar-SA"/>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37A8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restart"/>
            <w:noWrap w:val="0"/>
            <w:vAlign w:val="center"/>
          </w:tcPr>
          <w:p w14:paraId="302651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CESI黑体-GB13000" w:hAnsi="CESI黑体-GB13000" w:eastAsia="CESI黑体-GB13000" w:cs="CESI黑体-GB13000"/>
                <w:b w:val="0"/>
                <w:bCs w:val="0"/>
                <w:color w:val="auto"/>
                <w:sz w:val="28"/>
                <w:szCs w:val="28"/>
                <w:u w:val="none"/>
                <w:vertAlign w:val="baseline"/>
                <w:lang w:eastAsia="zh-CN"/>
              </w:rPr>
              <w:t>二、持续优化营商环境</w:t>
            </w:r>
          </w:p>
        </w:tc>
        <w:tc>
          <w:tcPr>
            <w:tcW w:w="2067" w:type="dxa"/>
            <w:vMerge w:val="restart"/>
            <w:noWrap w:val="0"/>
            <w:vAlign w:val="center"/>
          </w:tcPr>
          <w:p w14:paraId="0D8FAA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（三）积极融入全国统一大市场建设</w:t>
            </w:r>
          </w:p>
        </w:tc>
        <w:tc>
          <w:tcPr>
            <w:tcW w:w="5333" w:type="dxa"/>
            <w:noWrap w:val="0"/>
            <w:vAlign w:val="center"/>
          </w:tcPr>
          <w:p w14:paraId="54E093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5.严格执行全国统一的市场准入负面清单，持续深入破除市场准入壁垒。开展反不正当竞争专项执法。</w:t>
            </w:r>
          </w:p>
        </w:tc>
        <w:tc>
          <w:tcPr>
            <w:tcW w:w="1967" w:type="dxa"/>
            <w:noWrap w:val="0"/>
            <w:vAlign w:val="center"/>
          </w:tcPr>
          <w:p w14:paraId="70D2C3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市发展改革委、市商务局、市市场监管局，贵安新区市场监督管理局</w:t>
            </w:r>
          </w:p>
        </w:tc>
        <w:tc>
          <w:tcPr>
            <w:tcW w:w="3071" w:type="dxa"/>
            <w:noWrap w:val="0"/>
            <w:vAlign w:val="center"/>
          </w:tcPr>
          <w:p w14:paraId="654301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8"/>
                <w:szCs w:val="28"/>
                <w:u w:val="none"/>
                <w:vertAlign w:val="baseline"/>
                <w:lang w:val="en-US" w:eastAsia="zh-CN" w:bidi="ar-SA"/>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6194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756B2D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0DE001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165E5F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6.纵深开展招标投标领域突出问题系统整治。</w:t>
            </w:r>
          </w:p>
        </w:tc>
        <w:tc>
          <w:tcPr>
            <w:tcW w:w="1967" w:type="dxa"/>
            <w:noWrap w:val="0"/>
            <w:vAlign w:val="center"/>
          </w:tcPr>
          <w:p w14:paraId="4C95F2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市发展改革委，贵安新区经济发展局</w:t>
            </w:r>
          </w:p>
        </w:tc>
        <w:tc>
          <w:tcPr>
            <w:tcW w:w="3071" w:type="dxa"/>
            <w:noWrap w:val="0"/>
            <w:vAlign w:val="center"/>
          </w:tcPr>
          <w:p w14:paraId="54B50F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8"/>
                <w:szCs w:val="28"/>
                <w:u w:val="none"/>
                <w:vertAlign w:val="baseline"/>
                <w:lang w:val="en-US" w:eastAsia="zh-CN" w:bidi="ar-SA"/>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6675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0CD796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47797D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24B5422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7.</w:t>
            </w:r>
            <w:r>
              <w:rPr>
                <w:rFonts w:hint="eastAsia" w:ascii="仿宋_GB2312" w:hAnsi="仿宋_GB2312" w:eastAsia="仿宋_GB2312" w:cs="仿宋_GB2312"/>
                <w:color w:val="auto"/>
                <w:sz w:val="28"/>
                <w:szCs w:val="28"/>
              </w:rPr>
              <w:t>强化产业发展、招商引资等重大政策措施公平竞争审查、合法性审查。</w:t>
            </w:r>
          </w:p>
        </w:tc>
        <w:tc>
          <w:tcPr>
            <w:tcW w:w="1967" w:type="dxa"/>
            <w:noWrap w:val="0"/>
            <w:vAlign w:val="center"/>
          </w:tcPr>
          <w:p w14:paraId="383E37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市市场监管局、市司法局，贵安新区市场监督管理局、贵安新区办公室</w:t>
            </w:r>
          </w:p>
        </w:tc>
        <w:tc>
          <w:tcPr>
            <w:tcW w:w="3071" w:type="dxa"/>
            <w:noWrap w:val="0"/>
            <w:vAlign w:val="center"/>
          </w:tcPr>
          <w:p w14:paraId="2C7AFA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31F2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7EEEE8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47C8B5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5E84A0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8.做好常态化开展涉及全国统一大市场、经营主体等政府规章、行政规范性文件、政策文件的动态清理。</w:t>
            </w:r>
          </w:p>
        </w:tc>
        <w:tc>
          <w:tcPr>
            <w:tcW w:w="1967" w:type="dxa"/>
            <w:noWrap w:val="0"/>
            <w:vAlign w:val="center"/>
          </w:tcPr>
          <w:p w14:paraId="499A51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市司法局，贵安新区办公室</w:t>
            </w:r>
          </w:p>
        </w:tc>
        <w:tc>
          <w:tcPr>
            <w:tcW w:w="3071" w:type="dxa"/>
            <w:noWrap w:val="0"/>
            <w:vAlign w:val="center"/>
          </w:tcPr>
          <w:p w14:paraId="0CB59B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243D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5E8028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6D78CC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76DB46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9.加快公共资源交易系统迭代升级，建立远程异地评标、“暗标盲评”常态化运行机制。</w:t>
            </w:r>
          </w:p>
        </w:tc>
        <w:tc>
          <w:tcPr>
            <w:tcW w:w="1967" w:type="dxa"/>
            <w:noWrap w:val="0"/>
            <w:vAlign w:val="center"/>
          </w:tcPr>
          <w:p w14:paraId="31715C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市公共资源交易中心</w:t>
            </w:r>
          </w:p>
        </w:tc>
        <w:tc>
          <w:tcPr>
            <w:tcW w:w="3071" w:type="dxa"/>
            <w:noWrap w:val="0"/>
            <w:vAlign w:val="center"/>
          </w:tcPr>
          <w:p w14:paraId="59B5FF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市公共资源交易中心</w:t>
            </w:r>
          </w:p>
        </w:tc>
      </w:tr>
      <w:tr w14:paraId="059D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75B40F2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restart"/>
            <w:noWrap w:val="0"/>
            <w:vAlign w:val="center"/>
          </w:tcPr>
          <w:p w14:paraId="402895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（四）持续提升政务服务效能</w:t>
            </w:r>
          </w:p>
        </w:tc>
        <w:tc>
          <w:tcPr>
            <w:tcW w:w="5333" w:type="dxa"/>
            <w:noWrap w:val="0"/>
            <w:vAlign w:val="center"/>
          </w:tcPr>
          <w:p w14:paraId="02A4C49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10.以“五个一办”为统领，统筹推进政务服务改革发展。深化“高效办成一件事”改革，严格落实国家“高效办成一件事”年度重点事项清单，结合实际探索推出本地区本部门特色事项和高频服务，推动在更多领域更大范围实现“高效办成一件事”。</w:t>
            </w:r>
          </w:p>
        </w:tc>
        <w:tc>
          <w:tcPr>
            <w:tcW w:w="1967" w:type="dxa"/>
            <w:noWrap w:val="0"/>
            <w:vAlign w:val="center"/>
          </w:tcPr>
          <w:p w14:paraId="26B041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市政务服务中心，贵安新区政务服务中心</w:t>
            </w:r>
          </w:p>
        </w:tc>
        <w:tc>
          <w:tcPr>
            <w:tcW w:w="3071" w:type="dxa"/>
            <w:noWrap w:val="0"/>
            <w:vAlign w:val="center"/>
          </w:tcPr>
          <w:p w14:paraId="0922DF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7427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0E9D85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3B69C0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56AA4D2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11.推动实行“交地即交证”服务模式。</w:t>
            </w:r>
          </w:p>
        </w:tc>
        <w:tc>
          <w:tcPr>
            <w:tcW w:w="1967" w:type="dxa"/>
            <w:noWrap w:val="0"/>
            <w:vAlign w:val="center"/>
          </w:tcPr>
          <w:p w14:paraId="46D102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市自然资源和规划局，贵安新区自然资源和规划局</w:t>
            </w:r>
          </w:p>
        </w:tc>
        <w:tc>
          <w:tcPr>
            <w:tcW w:w="3071" w:type="dxa"/>
            <w:noWrap w:val="0"/>
            <w:vAlign w:val="center"/>
          </w:tcPr>
          <w:p w14:paraId="0EA843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市政府其他有关部门，贵安新区其他有关部门</w:t>
            </w:r>
          </w:p>
        </w:tc>
      </w:tr>
      <w:tr w14:paraId="2EAC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3918C0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332ACD1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7E4655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12.全面实施户口迁移等户政业务“全程网办”。</w:t>
            </w:r>
          </w:p>
        </w:tc>
        <w:tc>
          <w:tcPr>
            <w:tcW w:w="1967" w:type="dxa"/>
            <w:noWrap w:val="0"/>
            <w:vAlign w:val="center"/>
          </w:tcPr>
          <w:p w14:paraId="6306C1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市公安局，贵安新区公安局</w:t>
            </w:r>
          </w:p>
        </w:tc>
        <w:tc>
          <w:tcPr>
            <w:tcW w:w="3071" w:type="dxa"/>
            <w:noWrap w:val="0"/>
            <w:vAlign w:val="center"/>
          </w:tcPr>
          <w:p w14:paraId="223A79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市政府其他有关部门，贵安新区其他有关部门</w:t>
            </w:r>
          </w:p>
        </w:tc>
      </w:tr>
      <w:tr w14:paraId="4553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631" w:type="dxa"/>
            <w:vMerge w:val="continue"/>
            <w:noWrap w:val="0"/>
            <w:vAlign w:val="center"/>
          </w:tcPr>
          <w:p w14:paraId="7DB6BB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restart"/>
            <w:noWrap w:val="0"/>
            <w:vAlign w:val="center"/>
          </w:tcPr>
          <w:p w14:paraId="332ECB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（五）服务经营主体高质量发展</w:t>
            </w:r>
          </w:p>
        </w:tc>
        <w:tc>
          <w:tcPr>
            <w:tcW w:w="5333" w:type="dxa"/>
            <w:noWrap w:val="0"/>
            <w:vAlign w:val="center"/>
          </w:tcPr>
          <w:p w14:paraId="5D782E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13.认真落实《民营经济促进法》，保障各类经营主体平等使用生产要素、公平参与市场竞争。</w:t>
            </w:r>
          </w:p>
        </w:tc>
        <w:tc>
          <w:tcPr>
            <w:tcW w:w="1967" w:type="dxa"/>
            <w:noWrap w:val="0"/>
            <w:vAlign w:val="center"/>
          </w:tcPr>
          <w:p w14:paraId="01066D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p>
        </w:tc>
        <w:tc>
          <w:tcPr>
            <w:tcW w:w="3071" w:type="dxa"/>
            <w:noWrap w:val="0"/>
            <w:vAlign w:val="center"/>
          </w:tcPr>
          <w:p w14:paraId="3A60F6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7645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4AAF26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441C20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46BD37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14.开展2.0升级版“五帮”专项行动，拓展“企业之家”服务功能。</w:t>
            </w:r>
          </w:p>
        </w:tc>
        <w:tc>
          <w:tcPr>
            <w:tcW w:w="1967" w:type="dxa"/>
            <w:noWrap w:val="0"/>
            <w:vAlign w:val="center"/>
          </w:tcPr>
          <w:p w14:paraId="265B78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市发展改革委，贵安新区经济发展局</w:t>
            </w:r>
          </w:p>
        </w:tc>
        <w:tc>
          <w:tcPr>
            <w:tcW w:w="3071" w:type="dxa"/>
            <w:noWrap w:val="0"/>
            <w:vAlign w:val="center"/>
          </w:tcPr>
          <w:p w14:paraId="73CF91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市政府其他有关部门，贵安新区其他有关部门，各区（市、县、开发区）政府（管委会）</w:t>
            </w:r>
          </w:p>
        </w:tc>
      </w:tr>
      <w:tr w14:paraId="606B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045B28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543D1C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5295FE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15.推进贵阳市营商环境试点建设和贵安新区营商环境对标提升，强化营商环境监督检查。</w:t>
            </w:r>
          </w:p>
        </w:tc>
        <w:tc>
          <w:tcPr>
            <w:tcW w:w="1967" w:type="dxa"/>
            <w:noWrap w:val="0"/>
            <w:vAlign w:val="center"/>
          </w:tcPr>
          <w:p w14:paraId="51A0DF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市投资促进局，贵安新区投资促进局</w:t>
            </w:r>
          </w:p>
        </w:tc>
        <w:tc>
          <w:tcPr>
            <w:tcW w:w="3071" w:type="dxa"/>
            <w:noWrap w:val="0"/>
            <w:vAlign w:val="center"/>
          </w:tcPr>
          <w:p w14:paraId="3C8BCD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市政府其他有关部门，贵安新区其他有关部门，各区（市、县、开发区）政府（管委会）</w:t>
            </w:r>
          </w:p>
        </w:tc>
      </w:tr>
      <w:tr w14:paraId="4E70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5AE8A9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2F74C1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3CF1AD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16.深入开展解决民营企业、中小微企业融资难融资贵问题专项行动。</w:t>
            </w:r>
          </w:p>
        </w:tc>
        <w:tc>
          <w:tcPr>
            <w:tcW w:w="1967" w:type="dxa"/>
            <w:noWrap w:val="0"/>
            <w:vAlign w:val="center"/>
          </w:tcPr>
          <w:p w14:paraId="171A57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市发展改革委、市财政局、市委金融办、市工商联，贵安新区经济发展局、贵安新区财政金融工作局</w:t>
            </w:r>
          </w:p>
        </w:tc>
        <w:tc>
          <w:tcPr>
            <w:tcW w:w="3071" w:type="dxa"/>
            <w:noWrap w:val="0"/>
            <w:vAlign w:val="center"/>
          </w:tcPr>
          <w:p w14:paraId="52104D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市科技局、市国资委、市工信局、市生态环境局、市大数据局、市市场监管局等各行管部门，贵安新区大数据和科技创新局、贵安新区工业和信息化局、贵安新区生态环境局、贵安新区市场监督管理局等各行管部门，各区（市、县、开发区）政府（管委会）</w:t>
            </w:r>
          </w:p>
        </w:tc>
      </w:tr>
      <w:tr w14:paraId="7BA7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6C2498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1C8A14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306A12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17.完善信用修复制度，轻微失信信息原则上不予公示，帮助信用主体高效便捷重塑信用。健全涉企收费问题线索收集和处理机制。</w:t>
            </w:r>
          </w:p>
        </w:tc>
        <w:tc>
          <w:tcPr>
            <w:tcW w:w="1967" w:type="dxa"/>
            <w:noWrap w:val="0"/>
            <w:vAlign w:val="center"/>
          </w:tcPr>
          <w:p w14:paraId="444C61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市发展改革委，贵安新区经济发展局</w:t>
            </w:r>
          </w:p>
        </w:tc>
        <w:tc>
          <w:tcPr>
            <w:tcW w:w="3071" w:type="dxa"/>
            <w:noWrap w:val="0"/>
            <w:vAlign w:val="center"/>
          </w:tcPr>
          <w:p w14:paraId="7C4C40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市政府其他有关部门，贵安新区其他有关部门，各区（市、县、开发区）政府（管委会）</w:t>
            </w:r>
          </w:p>
        </w:tc>
      </w:tr>
      <w:tr w14:paraId="5F75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2EB13C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19A546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55513C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18.持续开展“百所联百会，千律进万企”行动。</w:t>
            </w:r>
          </w:p>
        </w:tc>
        <w:tc>
          <w:tcPr>
            <w:tcW w:w="1967" w:type="dxa"/>
            <w:noWrap w:val="0"/>
            <w:vAlign w:val="center"/>
          </w:tcPr>
          <w:p w14:paraId="00F1E4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市工商联、市司法局</w:t>
            </w:r>
          </w:p>
        </w:tc>
        <w:tc>
          <w:tcPr>
            <w:tcW w:w="3071" w:type="dxa"/>
            <w:noWrap w:val="0"/>
            <w:vAlign w:val="center"/>
          </w:tcPr>
          <w:p w14:paraId="59FC7D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8"/>
                <w:szCs w:val="28"/>
                <w:u w:val="none"/>
                <w:vertAlign w:val="baseline"/>
                <w:lang w:val="en-US" w:eastAsia="zh-CN" w:bidi="ar-SA"/>
              </w:rPr>
            </w:pPr>
            <w:r>
              <w:rPr>
                <w:rFonts w:hint="eastAsia" w:ascii="仿宋_GB2312" w:hAnsi="仿宋_GB2312" w:eastAsia="仿宋_GB2312" w:cs="仿宋_GB2312"/>
                <w:color w:val="auto"/>
                <w:sz w:val="28"/>
                <w:szCs w:val="28"/>
                <w:u w:val="none"/>
                <w:vertAlign w:val="baseline"/>
                <w:lang w:eastAsia="zh-CN"/>
              </w:rPr>
              <w:t>各区（市、县、开发区）政府（管委会）</w:t>
            </w:r>
          </w:p>
        </w:tc>
      </w:tr>
      <w:tr w14:paraId="1B35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360332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noWrap w:val="0"/>
            <w:vAlign w:val="center"/>
          </w:tcPr>
          <w:p w14:paraId="11299D5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（六）强化文旅市场集中整治</w:t>
            </w:r>
          </w:p>
        </w:tc>
        <w:tc>
          <w:tcPr>
            <w:tcW w:w="5333" w:type="dxa"/>
            <w:noWrap w:val="0"/>
            <w:vAlign w:val="center"/>
          </w:tcPr>
          <w:p w14:paraId="51D2701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19.开展旅游市场秩序整治，查处非法网络招徕、强迫购物等违法违规行为。开展“不合理低价游”等违法违规行为专项整治。动态更新旅游企业“红黑榜”，适时发布旅游市场典型违法案例。</w:t>
            </w:r>
          </w:p>
        </w:tc>
        <w:tc>
          <w:tcPr>
            <w:tcW w:w="1967" w:type="dxa"/>
            <w:noWrap w:val="0"/>
            <w:vAlign w:val="center"/>
          </w:tcPr>
          <w:p w14:paraId="10CEA0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市文化和旅游局</w:t>
            </w:r>
          </w:p>
        </w:tc>
        <w:tc>
          <w:tcPr>
            <w:tcW w:w="3071" w:type="dxa"/>
            <w:noWrap w:val="0"/>
            <w:vAlign w:val="center"/>
          </w:tcPr>
          <w:p w14:paraId="65B905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市政府其他有关部门，贵安新区其他有关部门，各区（市、县）政府</w:t>
            </w:r>
          </w:p>
        </w:tc>
      </w:tr>
      <w:tr w14:paraId="6680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1539AB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restart"/>
            <w:noWrap w:val="0"/>
            <w:vAlign w:val="center"/>
          </w:tcPr>
          <w:p w14:paraId="2A5BB3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（七）着力优化消费环境</w:t>
            </w:r>
          </w:p>
        </w:tc>
        <w:tc>
          <w:tcPr>
            <w:tcW w:w="5333" w:type="dxa"/>
            <w:noWrap w:val="0"/>
            <w:vAlign w:val="center"/>
          </w:tcPr>
          <w:p w14:paraId="4868BA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20.开展价监竞争守护行动，查处不按规定明码标价、价格欺诈、商业混淆、虚假宣传等违法行为。完善重点领域服务消费标准和合同示范文本。建立消费投诉举报大数据分析治理机制和恶意索赔行为部门协同治理制度，强化消费维权与行政执法衔接，加大“诉转案”力度。实施农村消费市场净化行动。</w:t>
            </w:r>
          </w:p>
        </w:tc>
        <w:tc>
          <w:tcPr>
            <w:tcW w:w="1967" w:type="dxa"/>
            <w:noWrap w:val="0"/>
            <w:vAlign w:val="center"/>
          </w:tcPr>
          <w:p w14:paraId="4377AB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市市场监管局，贵安新区市场监督管理局</w:t>
            </w:r>
          </w:p>
        </w:tc>
        <w:tc>
          <w:tcPr>
            <w:tcW w:w="3071" w:type="dxa"/>
            <w:noWrap w:val="0"/>
            <w:vAlign w:val="center"/>
          </w:tcPr>
          <w:p w14:paraId="400A29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市政府其他有关部门，贵安新区其他有关部门，各区（市、县、开发区）政府（管委会）</w:t>
            </w:r>
          </w:p>
        </w:tc>
      </w:tr>
      <w:tr w14:paraId="2B3B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noWrap w:val="0"/>
            <w:vAlign w:val="center"/>
          </w:tcPr>
          <w:p w14:paraId="5AA79A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5DC5FE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105707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21.探索实行预付式消费资金托管模式，对恶意卷款跑路的经营者，加大打击力度。</w:t>
            </w:r>
          </w:p>
        </w:tc>
        <w:tc>
          <w:tcPr>
            <w:tcW w:w="1967" w:type="dxa"/>
            <w:noWrap w:val="0"/>
            <w:vAlign w:val="center"/>
          </w:tcPr>
          <w:p w14:paraId="1EAE2D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市委金融办、市商务局，贵安新区财政金融工作局、贵安新区投资促进局（商务局）</w:t>
            </w:r>
          </w:p>
        </w:tc>
        <w:tc>
          <w:tcPr>
            <w:tcW w:w="3071" w:type="dxa"/>
            <w:noWrap w:val="0"/>
            <w:vAlign w:val="center"/>
          </w:tcPr>
          <w:p w14:paraId="34F9CC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市政府其他有关部门，贵安新区其他有关部门，各区（市、县、开发区）政府（管委会）</w:t>
            </w:r>
          </w:p>
        </w:tc>
      </w:tr>
      <w:tr w14:paraId="53E6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restart"/>
            <w:noWrap w:val="0"/>
            <w:vAlign w:val="center"/>
          </w:tcPr>
          <w:p w14:paraId="25D6D9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CESI黑体-GB13000" w:hAnsi="CESI黑体-GB13000" w:eastAsia="CESI黑体-GB13000" w:cs="CESI黑体-GB13000"/>
                <w:b w:val="0"/>
                <w:bCs w:val="0"/>
                <w:color w:val="auto"/>
                <w:sz w:val="28"/>
                <w:szCs w:val="28"/>
                <w:u w:val="none"/>
                <w:vertAlign w:val="baseline"/>
                <w:lang w:eastAsia="zh-CN"/>
              </w:rPr>
              <w:t>三、着力完善依法行政制度机制</w:t>
            </w:r>
          </w:p>
        </w:tc>
        <w:tc>
          <w:tcPr>
            <w:tcW w:w="2067" w:type="dxa"/>
            <w:noWrap w:val="0"/>
            <w:vAlign w:val="center"/>
          </w:tcPr>
          <w:p w14:paraId="54E7F0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（八）加强高质量发展立法保障</w:t>
            </w:r>
          </w:p>
        </w:tc>
        <w:tc>
          <w:tcPr>
            <w:tcW w:w="5333" w:type="dxa"/>
            <w:noWrap w:val="0"/>
            <w:vAlign w:val="center"/>
          </w:tcPr>
          <w:p w14:paraId="2F5CB5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22.加强重点领域立法，制定政府立法计划，推进法治乡村建设、住房租赁、轨道交通管理、气候资源保护等方面立法工作。</w:t>
            </w:r>
          </w:p>
        </w:tc>
        <w:tc>
          <w:tcPr>
            <w:tcW w:w="1967" w:type="dxa"/>
            <w:noWrap w:val="0"/>
            <w:vAlign w:val="center"/>
          </w:tcPr>
          <w:p w14:paraId="63DB18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w:t>
            </w:r>
          </w:p>
        </w:tc>
        <w:tc>
          <w:tcPr>
            <w:tcW w:w="3071" w:type="dxa"/>
            <w:noWrap w:val="0"/>
            <w:vAlign w:val="center"/>
          </w:tcPr>
          <w:p w14:paraId="6CF09F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市住建局、市交委、市气象局、市政府其他有关部门</w:t>
            </w:r>
          </w:p>
        </w:tc>
      </w:tr>
      <w:tr w14:paraId="6A65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77FCFA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noWrap w:val="0"/>
            <w:vAlign w:val="center"/>
          </w:tcPr>
          <w:p w14:paraId="0C0AA2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（九）</w:t>
            </w:r>
            <w:r>
              <w:rPr>
                <w:rFonts w:hint="eastAsia" w:ascii="仿宋_GB2312" w:hAnsi="仿宋_GB2312" w:eastAsia="仿宋_GB2312" w:cs="仿宋_GB2312"/>
                <w:color w:val="auto"/>
                <w:sz w:val="28"/>
                <w:szCs w:val="28"/>
                <w:u w:val="none"/>
                <w:vertAlign w:val="baseline"/>
                <w:lang w:val="en-US" w:eastAsia="zh-CN"/>
              </w:rPr>
              <w:t>强化行政规范性文件监督管理</w:t>
            </w:r>
          </w:p>
        </w:tc>
        <w:tc>
          <w:tcPr>
            <w:tcW w:w="5333" w:type="dxa"/>
            <w:noWrap w:val="0"/>
            <w:vAlign w:val="center"/>
          </w:tcPr>
          <w:p w14:paraId="584540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23.加强行政规范性文件合法性审核和备案审查，严格落实合法性审核闭环管理制度。</w:t>
            </w:r>
          </w:p>
        </w:tc>
        <w:tc>
          <w:tcPr>
            <w:tcW w:w="1967" w:type="dxa"/>
            <w:noWrap w:val="0"/>
            <w:vAlign w:val="center"/>
          </w:tcPr>
          <w:p w14:paraId="13E3E5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市司法局，贵安新区办公室</w:t>
            </w:r>
          </w:p>
        </w:tc>
        <w:tc>
          <w:tcPr>
            <w:tcW w:w="3071" w:type="dxa"/>
            <w:noWrap w:val="0"/>
            <w:vAlign w:val="center"/>
          </w:tcPr>
          <w:p w14:paraId="4B2257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8"/>
                <w:szCs w:val="28"/>
                <w:u w:val="none"/>
                <w:vertAlign w:val="baseline"/>
                <w:lang w:val="en-US" w:eastAsia="zh-CN" w:bidi="ar-SA"/>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65C1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010BDC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noWrap w:val="0"/>
            <w:vAlign w:val="center"/>
          </w:tcPr>
          <w:p w14:paraId="11E7C1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（十）提升重大行政决策质效</w:t>
            </w:r>
          </w:p>
        </w:tc>
        <w:tc>
          <w:tcPr>
            <w:tcW w:w="5333" w:type="dxa"/>
            <w:noWrap w:val="0"/>
            <w:vAlign w:val="center"/>
          </w:tcPr>
          <w:p w14:paraId="322C9A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24.严格执行重大行政决策程序，在年初公布市人民政府重大行政决策事项年度目录。加强县乡行政决策合法性审查工作。</w:t>
            </w:r>
          </w:p>
        </w:tc>
        <w:tc>
          <w:tcPr>
            <w:tcW w:w="1967" w:type="dxa"/>
            <w:noWrap w:val="0"/>
            <w:vAlign w:val="center"/>
          </w:tcPr>
          <w:p w14:paraId="7902A9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市政府办公厅，贵安新区办公室</w:t>
            </w:r>
          </w:p>
        </w:tc>
        <w:tc>
          <w:tcPr>
            <w:tcW w:w="3071" w:type="dxa"/>
            <w:noWrap w:val="0"/>
            <w:vAlign w:val="center"/>
          </w:tcPr>
          <w:p w14:paraId="25A1AE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8"/>
                <w:szCs w:val="28"/>
                <w:u w:val="none"/>
                <w:vertAlign w:val="baseline"/>
                <w:lang w:val="en-US" w:eastAsia="zh-CN" w:bidi="ar-SA"/>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2F98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5A11FC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noWrap w:val="0"/>
            <w:vAlign w:val="center"/>
          </w:tcPr>
          <w:p w14:paraId="3BCF28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（十一）提升行政诉讼“两降一保”质效</w:t>
            </w:r>
          </w:p>
        </w:tc>
        <w:tc>
          <w:tcPr>
            <w:tcW w:w="5333" w:type="dxa"/>
            <w:noWrap w:val="0"/>
            <w:vAlign w:val="center"/>
          </w:tcPr>
          <w:p w14:paraId="5CA250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25.强化行政争议实质化解，落实败诉案件复盘剖析整改，压实行政机关主体责任。确保行政机关负责人出庭应诉率100%，推动行政机关主要负责人出庭应诉。</w:t>
            </w:r>
          </w:p>
        </w:tc>
        <w:tc>
          <w:tcPr>
            <w:tcW w:w="1967" w:type="dxa"/>
            <w:noWrap w:val="0"/>
            <w:vAlign w:val="center"/>
          </w:tcPr>
          <w:p w14:paraId="1007A2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市司法局，贵安新区办公室</w:t>
            </w:r>
          </w:p>
        </w:tc>
        <w:tc>
          <w:tcPr>
            <w:tcW w:w="3071" w:type="dxa"/>
            <w:noWrap w:val="0"/>
            <w:vAlign w:val="center"/>
          </w:tcPr>
          <w:p w14:paraId="7C0601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772F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restart"/>
            <w:noWrap w:val="0"/>
            <w:vAlign w:val="center"/>
          </w:tcPr>
          <w:p w14:paraId="026440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CESI黑体-GB13000" w:hAnsi="CESI黑体-GB13000" w:eastAsia="CESI黑体-GB13000" w:cs="CESI黑体-GB13000"/>
                <w:b w:val="0"/>
                <w:bCs w:val="0"/>
                <w:color w:val="auto"/>
                <w:sz w:val="28"/>
                <w:szCs w:val="28"/>
                <w:u w:val="none"/>
                <w:vertAlign w:val="baseline"/>
                <w:lang w:eastAsia="zh-CN"/>
              </w:rPr>
              <w:t>四、推进严格规范公正文明执法</w:t>
            </w:r>
          </w:p>
        </w:tc>
        <w:tc>
          <w:tcPr>
            <w:tcW w:w="2067" w:type="dxa"/>
            <w:noWrap w:val="0"/>
            <w:vAlign w:val="center"/>
          </w:tcPr>
          <w:p w14:paraId="4F8C15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（十二）规范统一行政执法标准</w:t>
            </w:r>
          </w:p>
        </w:tc>
        <w:tc>
          <w:tcPr>
            <w:tcW w:w="5333" w:type="dxa"/>
            <w:noWrap w:val="0"/>
            <w:vAlign w:val="center"/>
          </w:tcPr>
          <w:p w14:paraId="410F0B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26.市级行政执法部门全面梳理公布本系统本领域行政执法主体、执法事项清单。制定完善行政裁量权基准，适用上级部门相关规范的，加大运用和执行力度，并                                                                                                                                                                                                                                                                                                                                                                                                                                                                                                                                                                                                                                                                                                                                                                                                                                                                                                                                                                                                                                                                                                                                                                                                                                                                                                                                                                                                                                                                                                                           结合本市地方性法规和政府规章予以细化。</w:t>
            </w:r>
          </w:p>
        </w:tc>
        <w:tc>
          <w:tcPr>
            <w:tcW w:w="1967" w:type="dxa"/>
            <w:noWrap w:val="0"/>
            <w:vAlign w:val="center"/>
          </w:tcPr>
          <w:p w14:paraId="78C795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市司法局，贵安新区办公室</w:t>
            </w:r>
          </w:p>
        </w:tc>
        <w:tc>
          <w:tcPr>
            <w:tcW w:w="3071" w:type="dxa"/>
            <w:noWrap w:val="0"/>
            <w:vAlign w:val="center"/>
          </w:tcPr>
          <w:p w14:paraId="505D84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市级行政执法部门，贵安新区行政执法部门，各区（市、县）政府</w:t>
            </w:r>
          </w:p>
        </w:tc>
      </w:tr>
      <w:tr w14:paraId="27C8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00AFA4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noWrap w:val="0"/>
            <w:vAlign w:val="center"/>
          </w:tcPr>
          <w:p w14:paraId="100F61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（十三）加强行政执法监督</w:t>
            </w:r>
          </w:p>
        </w:tc>
        <w:tc>
          <w:tcPr>
            <w:tcW w:w="5333" w:type="dxa"/>
            <w:noWrap w:val="0"/>
            <w:vAlign w:val="center"/>
          </w:tcPr>
          <w:p w14:paraId="6374D7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27.深化行政执法体制改革，健全行政执法协调监督工作制度机制。做好《行政执法监督条例》宣传贯彻，分类分层统一明确重大行政处罚事项标准，落实罚没收入异常增长地区监测、重大行政处罚决定备案制度。常态化整治趋利性执法等行政执法突出问题。健全规范涉企执法长效机制，推进涉企行政检查计划管理，推行“综合查一次”、行政检查“白名单”。</w:t>
            </w:r>
          </w:p>
        </w:tc>
        <w:tc>
          <w:tcPr>
            <w:tcW w:w="1967" w:type="dxa"/>
            <w:noWrap w:val="0"/>
            <w:vAlign w:val="center"/>
          </w:tcPr>
          <w:p w14:paraId="1EB12B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市司法局，贵安新区办公室</w:t>
            </w:r>
          </w:p>
        </w:tc>
        <w:tc>
          <w:tcPr>
            <w:tcW w:w="3071" w:type="dxa"/>
            <w:noWrap w:val="0"/>
            <w:vAlign w:val="center"/>
          </w:tcPr>
          <w:p w14:paraId="41068C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市级行政执法部门，贵安新区行政执法部门，各区（市、县）政府</w:t>
            </w:r>
          </w:p>
        </w:tc>
      </w:tr>
      <w:tr w14:paraId="0D66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17F7AF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restart"/>
            <w:noWrap w:val="0"/>
            <w:vAlign w:val="center"/>
          </w:tcPr>
          <w:p w14:paraId="6FE9A6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（十四）强化重点领域执法监管</w:t>
            </w:r>
          </w:p>
        </w:tc>
        <w:tc>
          <w:tcPr>
            <w:tcW w:w="5333" w:type="dxa"/>
            <w:noWrap w:val="0"/>
            <w:vAlign w:val="center"/>
          </w:tcPr>
          <w:p w14:paraId="6A7B7B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28.持续开展“昆仑”专项行动、“农资打假”专项行动。</w:t>
            </w:r>
          </w:p>
        </w:tc>
        <w:tc>
          <w:tcPr>
            <w:tcW w:w="1967" w:type="dxa"/>
            <w:noWrap w:val="0"/>
            <w:vAlign w:val="center"/>
          </w:tcPr>
          <w:p w14:paraId="10B1EC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市公安局、市市场监管局、市农业农村局，贵安新区公安局、贵安新区市场监督管理局、贵安新区统筹城乡发展局</w:t>
            </w:r>
          </w:p>
        </w:tc>
        <w:tc>
          <w:tcPr>
            <w:tcW w:w="3071" w:type="dxa"/>
            <w:noWrap w:val="0"/>
            <w:vAlign w:val="center"/>
          </w:tcPr>
          <w:p w14:paraId="00338F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市政府其他有关部门，贵安新区其他有关部门</w:t>
            </w:r>
          </w:p>
        </w:tc>
      </w:tr>
      <w:tr w14:paraId="0441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535416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16AF28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0E01E22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29.全力推进侵犯公民个人信息违法犯罪侦查打击，加强涉个人信息保护的网络数据安全事件（风险）监测预警及通报处置。加强未成年人网络保护。</w:t>
            </w:r>
          </w:p>
        </w:tc>
        <w:tc>
          <w:tcPr>
            <w:tcW w:w="1967" w:type="dxa"/>
            <w:noWrap w:val="0"/>
            <w:vAlign w:val="center"/>
          </w:tcPr>
          <w:p w14:paraId="16F6FE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市公安局，贵安新区公安局</w:t>
            </w:r>
          </w:p>
        </w:tc>
        <w:tc>
          <w:tcPr>
            <w:tcW w:w="3071" w:type="dxa"/>
            <w:noWrap w:val="0"/>
            <w:vAlign w:val="center"/>
          </w:tcPr>
          <w:p w14:paraId="2F64D4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市政府其他有关部门，贵安新区其他有关部门，各区（市、县）政府</w:t>
            </w:r>
          </w:p>
        </w:tc>
      </w:tr>
      <w:tr w14:paraId="573B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1631" w:type="dxa"/>
            <w:vMerge w:val="continue"/>
            <w:noWrap w:val="0"/>
            <w:vAlign w:val="center"/>
          </w:tcPr>
          <w:p w14:paraId="7969CC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65B7DD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13A3BB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30.加大生态环境、道路交通、安全生产、农业农村、校园安全、食品药品、知识产权等重点领域执法力度。</w:t>
            </w:r>
          </w:p>
        </w:tc>
        <w:tc>
          <w:tcPr>
            <w:tcW w:w="1967" w:type="dxa"/>
            <w:noWrap w:val="0"/>
            <w:vAlign w:val="center"/>
          </w:tcPr>
          <w:p w14:paraId="56C563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p>
        </w:tc>
        <w:tc>
          <w:tcPr>
            <w:tcW w:w="3071" w:type="dxa"/>
            <w:noWrap w:val="0"/>
            <w:vAlign w:val="center"/>
          </w:tcPr>
          <w:p w14:paraId="7EE7BC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生态环境局、市交委、市应急局、市农业农村局、市公安局、市教育局、市市场监管局、市政府其他有关部门，贵安新区生态环境局、贵安新区安全生产监督管理局、贵安新区统筹城乡发展局、贵安新区公安局、贵安新区社会事业管理局、贵安新区市场监督管理局、贵安新区其他有关部门，各区（市、县）政府</w:t>
            </w:r>
          </w:p>
        </w:tc>
      </w:tr>
      <w:tr w14:paraId="3578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631" w:type="dxa"/>
            <w:vMerge w:val="continue"/>
            <w:noWrap w:val="0"/>
            <w:vAlign w:val="center"/>
          </w:tcPr>
          <w:p w14:paraId="50FF0D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restart"/>
            <w:noWrap w:val="0"/>
            <w:vAlign w:val="center"/>
          </w:tcPr>
          <w:p w14:paraId="572FE3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（十五）推进“柔性执法”</w:t>
            </w:r>
          </w:p>
        </w:tc>
        <w:tc>
          <w:tcPr>
            <w:tcW w:w="5333" w:type="dxa"/>
            <w:noWrap w:val="0"/>
            <w:vAlign w:val="center"/>
          </w:tcPr>
          <w:p w14:paraId="71F2975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31.制定完善不予、可以不予、减轻、从轻、从重处罚清单。在全市推行“说理式执法”，在执法全过程充分释法说理。</w:t>
            </w:r>
          </w:p>
        </w:tc>
        <w:tc>
          <w:tcPr>
            <w:tcW w:w="1967" w:type="dxa"/>
            <w:noWrap w:val="0"/>
            <w:vAlign w:val="center"/>
          </w:tcPr>
          <w:p w14:paraId="19CB56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p>
        </w:tc>
        <w:tc>
          <w:tcPr>
            <w:tcW w:w="3071" w:type="dxa"/>
            <w:noWrap w:val="0"/>
            <w:vAlign w:val="center"/>
          </w:tcPr>
          <w:p w14:paraId="74B35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市级行政执法部门，贵安新区行政执法部门，各区（市、县）政府</w:t>
            </w:r>
          </w:p>
        </w:tc>
      </w:tr>
      <w:tr w14:paraId="2888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631" w:type="dxa"/>
            <w:vMerge w:val="continue"/>
            <w:noWrap w:val="0"/>
            <w:vAlign w:val="center"/>
          </w:tcPr>
          <w:p w14:paraId="5FFCFD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157C02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66F2E2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32.推广综合执法“执法前置服务”模式，深化城市管理进社区工作。</w:t>
            </w:r>
          </w:p>
        </w:tc>
        <w:tc>
          <w:tcPr>
            <w:tcW w:w="1967" w:type="dxa"/>
            <w:noWrap w:val="0"/>
            <w:vAlign w:val="center"/>
          </w:tcPr>
          <w:p w14:paraId="37E843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市综合行政执法局、市司法局</w:t>
            </w:r>
          </w:p>
        </w:tc>
        <w:tc>
          <w:tcPr>
            <w:tcW w:w="3071" w:type="dxa"/>
            <w:noWrap w:val="0"/>
            <w:vAlign w:val="center"/>
          </w:tcPr>
          <w:p w14:paraId="74FCB9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市级行政执法部门，贵安新区行政执法部门，各区（市、县）政府</w:t>
            </w:r>
          </w:p>
        </w:tc>
      </w:tr>
      <w:tr w14:paraId="708E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631" w:type="dxa"/>
            <w:vMerge w:val="restart"/>
            <w:noWrap w:val="0"/>
            <w:vAlign w:val="center"/>
          </w:tcPr>
          <w:p w14:paraId="45E81E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CESI黑体-GB13000" w:hAnsi="CESI黑体-GB13000" w:eastAsia="CESI黑体-GB13000" w:cs="CESI黑体-GB13000"/>
                <w:b w:val="0"/>
                <w:bCs w:val="0"/>
                <w:color w:val="auto"/>
                <w:sz w:val="28"/>
                <w:szCs w:val="28"/>
                <w:u w:val="none"/>
                <w:vertAlign w:val="baseline"/>
                <w:lang w:eastAsia="zh-CN"/>
              </w:rPr>
              <w:t>五、深化矛盾纠纷预防化解</w:t>
            </w:r>
          </w:p>
        </w:tc>
        <w:tc>
          <w:tcPr>
            <w:tcW w:w="2067" w:type="dxa"/>
            <w:vMerge w:val="restart"/>
            <w:noWrap w:val="0"/>
            <w:vAlign w:val="center"/>
          </w:tcPr>
          <w:p w14:paraId="201A97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（十六）推进矛盾纠纷预防化解法治化</w:t>
            </w:r>
          </w:p>
        </w:tc>
        <w:tc>
          <w:tcPr>
            <w:tcW w:w="5333" w:type="dxa"/>
            <w:noWrap w:val="0"/>
            <w:vAlign w:val="center"/>
          </w:tcPr>
          <w:p w14:paraId="107585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33.强化预防在前、调解优先、运用法治、就地解决的总体要求，构建权责明晰、程序规范、衔接顺畅的法治化工作格局。</w:t>
            </w:r>
          </w:p>
        </w:tc>
        <w:tc>
          <w:tcPr>
            <w:tcW w:w="1967" w:type="dxa"/>
            <w:noWrap w:val="0"/>
            <w:vAlign w:val="center"/>
          </w:tcPr>
          <w:p w14:paraId="5A7EC0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p>
        </w:tc>
        <w:tc>
          <w:tcPr>
            <w:tcW w:w="3071" w:type="dxa"/>
            <w:noWrap w:val="0"/>
            <w:vAlign w:val="center"/>
          </w:tcPr>
          <w:p w14:paraId="414F28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2852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364E8D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2DDDF1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288D8A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34.深入推进信访工作法治化，落实领导包案责任制，提升实质性化解率。</w:t>
            </w:r>
          </w:p>
        </w:tc>
        <w:tc>
          <w:tcPr>
            <w:tcW w:w="1967" w:type="dxa"/>
            <w:noWrap w:val="0"/>
            <w:vAlign w:val="center"/>
          </w:tcPr>
          <w:p w14:paraId="679A08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市信访局，贵安新区安全生产监督管理局</w:t>
            </w:r>
          </w:p>
        </w:tc>
        <w:tc>
          <w:tcPr>
            <w:tcW w:w="3071" w:type="dxa"/>
            <w:noWrap w:val="0"/>
            <w:vAlign w:val="center"/>
          </w:tcPr>
          <w:p w14:paraId="6249C9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市政府各部门，贵安新区各部门，各区（市、县、开发区）政府（管委会）</w:t>
            </w:r>
          </w:p>
        </w:tc>
      </w:tr>
      <w:tr w14:paraId="5CB1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59D944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noWrap w:val="0"/>
            <w:vAlign w:val="center"/>
          </w:tcPr>
          <w:p w14:paraId="7603A1C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（十七）加强重点领域新兴领域矛盾纠纷化解</w:t>
            </w:r>
          </w:p>
        </w:tc>
        <w:tc>
          <w:tcPr>
            <w:tcW w:w="5333" w:type="dxa"/>
            <w:noWrap w:val="0"/>
            <w:vAlign w:val="center"/>
          </w:tcPr>
          <w:p w14:paraId="2D44D9F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35.新建一批行业性专业性调解组织，推动人民调解向重点领域和新就业群体延伸。贯彻实施《商事调解条例》，加强和规范商事调解工作，推广运用调解方式解决商事争议。市场监管、民政等部门根据需要设立行业性、专业性人民调解组织，做优做强被拘留人纠纷化解、劳动纠纷化解、医疗纠纷化解等纠纷化解机制，强化行业纠纷行业内化解。</w:t>
            </w:r>
          </w:p>
        </w:tc>
        <w:tc>
          <w:tcPr>
            <w:tcW w:w="1967" w:type="dxa"/>
            <w:noWrap w:val="0"/>
            <w:vAlign w:val="center"/>
          </w:tcPr>
          <w:p w14:paraId="0F3AD4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市司法局</w:t>
            </w:r>
          </w:p>
        </w:tc>
        <w:tc>
          <w:tcPr>
            <w:tcW w:w="3071" w:type="dxa"/>
            <w:noWrap w:val="0"/>
            <w:vAlign w:val="center"/>
          </w:tcPr>
          <w:p w14:paraId="78305A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市市场监管局、市民政局、市公安局、市人力资源社会保障局、市卫生健康局、市政府其他有关部门，贵安新区市场监督管理局、贵安新区社会事业管理局、贵安新区公安局、贵安新区其他有关部门，各区（市、县、开发区）政府（管委会）</w:t>
            </w:r>
          </w:p>
        </w:tc>
      </w:tr>
      <w:tr w14:paraId="49B4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631" w:type="dxa"/>
            <w:vMerge w:val="continue"/>
            <w:noWrap w:val="0"/>
            <w:vAlign w:val="center"/>
          </w:tcPr>
          <w:p w14:paraId="15B5C0A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noWrap w:val="0"/>
            <w:vAlign w:val="center"/>
          </w:tcPr>
          <w:p w14:paraId="24989F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（十八）强化行政复议实质化解行政争议</w:t>
            </w:r>
          </w:p>
        </w:tc>
        <w:tc>
          <w:tcPr>
            <w:tcW w:w="5333" w:type="dxa"/>
            <w:noWrap w:val="0"/>
            <w:vAlign w:val="center"/>
          </w:tcPr>
          <w:p w14:paraId="05A941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36.发挥行政复议化解行政争议主渠道作用，加强行政复议与信访、行政诉讼等衔接。强化行政复议法律文书履行，常态化开展履行情况监督。推动以案促改促治。加强行政复议案件分析和典型案例通报。</w:t>
            </w:r>
          </w:p>
        </w:tc>
        <w:tc>
          <w:tcPr>
            <w:tcW w:w="1967" w:type="dxa"/>
            <w:noWrap w:val="0"/>
            <w:vAlign w:val="center"/>
          </w:tcPr>
          <w:p w14:paraId="438B42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市司法局，贵安新区办公室</w:t>
            </w:r>
          </w:p>
        </w:tc>
        <w:tc>
          <w:tcPr>
            <w:tcW w:w="3071" w:type="dxa"/>
            <w:noWrap w:val="0"/>
            <w:vAlign w:val="center"/>
          </w:tcPr>
          <w:p w14:paraId="291AA7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市信访局、市政府其他有关部门，贵安新区安全生产监督管理局、贵安新区其他有关部门，各区（市、县）政府</w:t>
            </w:r>
          </w:p>
        </w:tc>
      </w:tr>
      <w:tr w14:paraId="44AA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restart"/>
            <w:noWrap w:val="0"/>
            <w:vAlign w:val="center"/>
          </w:tcPr>
          <w:p w14:paraId="12480B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CESI黑体-GB13000" w:hAnsi="CESI黑体-GB13000" w:eastAsia="CESI黑体-GB13000" w:cs="CESI黑体-GB13000"/>
                <w:b w:val="0"/>
                <w:bCs w:val="0"/>
                <w:color w:val="auto"/>
                <w:sz w:val="28"/>
                <w:szCs w:val="28"/>
                <w:u w:val="none"/>
                <w:vertAlign w:val="baseline"/>
                <w:lang w:eastAsia="zh-CN"/>
              </w:rPr>
              <w:t>六、强化法律服务供给</w:t>
            </w:r>
          </w:p>
        </w:tc>
        <w:tc>
          <w:tcPr>
            <w:tcW w:w="2067" w:type="dxa"/>
            <w:noWrap w:val="0"/>
            <w:vAlign w:val="center"/>
          </w:tcPr>
          <w:p w14:paraId="460652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（十九）深化公共法律服务体系建设</w:t>
            </w:r>
          </w:p>
        </w:tc>
        <w:tc>
          <w:tcPr>
            <w:tcW w:w="5333" w:type="dxa"/>
            <w:noWrap w:val="0"/>
            <w:vAlign w:val="center"/>
          </w:tcPr>
          <w:p w14:paraId="05313F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37.推进市、县、乡三级公共法律服务实体平台标准化建设，提升公共法律服务中心入驻综治中心后的协同服务能力。加强法律志愿服务工作，推进偏远地区公证服务有效覆盖。</w:t>
            </w:r>
          </w:p>
        </w:tc>
        <w:tc>
          <w:tcPr>
            <w:tcW w:w="1967" w:type="dxa"/>
            <w:noWrap w:val="0"/>
            <w:vAlign w:val="center"/>
          </w:tcPr>
          <w:p w14:paraId="26EEAA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w:t>
            </w:r>
          </w:p>
        </w:tc>
        <w:tc>
          <w:tcPr>
            <w:tcW w:w="3071" w:type="dxa"/>
            <w:noWrap w:val="0"/>
            <w:vAlign w:val="center"/>
          </w:tcPr>
          <w:p w14:paraId="47C5E4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各区（市、县）政府</w:t>
            </w:r>
          </w:p>
        </w:tc>
      </w:tr>
      <w:tr w14:paraId="0519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1631" w:type="dxa"/>
            <w:vMerge w:val="continue"/>
            <w:noWrap w:val="0"/>
            <w:vAlign w:val="center"/>
          </w:tcPr>
          <w:p w14:paraId="105412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noWrap w:val="0"/>
            <w:vAlign w:val="center"/>
          </w:tcPr>
          <w:p w14:paraId="508DE5C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（二十）优化公共法律服务</w:t>
            </w:r>
          </w:p>
        </w:tc>
        <w:tc>
          <w:tcPr>
            <w:tcW w:w="5333" w:type="dxa"/>
            <w:noWrap w:val="0"/>
            <w:vAlign w:val="center"/>
          </w:tcPr>
          <w:p w14:paraId="339C26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38.优化村（居）法律顾问选派、考核、激励机制。</w:t>
            </w:r>
            <w:r>
              <w:rPr>
                <w:rFonts w:hint="eastAsia" w:ascii="仿宋_GB2312" w:hAnsi="仿宋_GB2312" w:eastAsia="仿宋_GB2312" w:cs="仿宋_GB2312"/>
                <w:color w:val="auto"/>
                <w:sz w:val="28"/>
                <w:szCs w:val="28"/>
              </w:rPr>
              <w:t>在全市开展法律援助、司法鉴定等公共法律服务重点领域规范提升行动，开展司法鉴定案件、法律援助案件质量评查。加强法律援助案件质量监管，做好重点群体法律援助工作。</w:t>
            </w:r>
          </w:p>
        </w:tc>
        <w:tc>
          <w:tcPr>
            <w:tcW w:w="1967" w:type="dxa"/>
            <w:noWrap w:val="0"/>
            <w:vAlign w:val="center"/>
          </w:tcPr>
          <w:p w14:paraId="4BA740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w:t>
            </w:r>
          </w:p>
        </w:tc>
        <w:tc>
          <w:tcPr>
            <w:tcW w:w="3071" w:type="dxa"/>
            <w:noWrap w:val="0"/>
            <w:vAlign w:val="center"/>
          </w:tcPr>
          <w:p w14:paraId="3D079F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各区（市、县）政府</w:t>
            </w:r>
          </w:p>
        </w:tc>
      </w:tr>
      <w:tr w14:paraId="482B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31" w:type="dxa"/>
            <w:vMerge w:val="continue"/>
            <w:noWrap w:val="0"/>
            <w:vAlign w:val="center"/>
          </w:tcPr>
          <w:p w14:paraId="5361B9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noWrap w:val="0"/>
            <w:vAlign w:val="center"/>
          </w:tcPr>
          <w:p w14:paraId="3DCA3C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（二十一）加强就业权益保障</w:t>
            </w:r>
          </w:p>
        </w:tc>
        <w:tc>
          <w:tcPr>
            <w:tcW w:w="5333" w:type="dxa"/>
            <w:noWrap w:val="0"/>
            <w:vAlign w:val="center"/>
          </w:tcPr>
          <w:p w14:paraId="7D3992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39.强化新就业形态劳动者就业服务和权益保障。</w:t>
            </w:r>
          </w:p>
        </w:tc>
        <w:tc>
          <w:tcPr>
            <w:tcW w:w="1967" w:type="dxa"/>
            <w:noWrap w:val="0"/>
            <w:vAlign w:val="center"/>
          </w:tcPr>
          <w:p w14:paraId="1693C8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市人力资源社会保障局</w:t>
            </w:r>
          </w:p>
        </w:tc>
        <w:tc>
          <w:tcPr>
            <w:tcW w:w="3071" w:type="dxa"/>
            <w:noWrap w:val="0"/>
            <w:vAlign w:val="center"/>
          </w:tcPr>
          <w:p w14:paraId="6DBEE0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市政府其他有关部门，各区（市、县）政府</w:t>
            </w:r>
          </w:p>
        </w:tc>
      </w:tr>
      <w:tr w14:paraId="4715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631" w:type="dxa"/>
            <w:vMerge w:val="continue"/>
            <w:noWrap w:val="0"/>
            <w:vAlign w:val="center"/>
          </w:tcPr>
          <w:p w14:paraId="6EF553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restart"/>
            <w:noWrap w:val="0"/>
            <w:vAlign w:val="center"/>
          </w:tcPr>
          <w:p w14:paraId="043515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（二十二）强化法律服务队伍建设</w:t>
            </w:r>
          </w:p>
        </w:tc>
        <w:tc>
          <w:tcPr>
            <w:tcW w:w="5333" w:type="dxa"/>
            <w:noWrap w:val="0"/>
            <w:vAlign w:val="center"/>
          </w:tcPr>
          <w:p w14:paraId="02BF90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40.加强律师行业政治引领，强化律师执业权利保障。</w:t>
            </w:r>
          </w:p>
        </w:tc>
        <w:tc>
          <w:tcPr>
            <w:tcW w:w="1967" w:type="dxa"/>
            <w:noWrap w:val="0"/>
            <w:vAlign w:val="center"/>
          </w:tcPr>
          <w:p w14:paraId="6B62E6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w:t>
            </w:r>
          </w:p>
        </w:tc>
        <w:tc>
          <w:tcPr>
            <w:tcW w:w="3071" w:type="dxa"/>
            <w:noWrap w:val="0"/>
            <w:vAlign w:val="center"/>
          </w:tcPr>
          <w:p w14:paraId="09587E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各区（市、县）政府</w:t>
            </w:r>
          </w:p>
        </w:tc>
      </w:tr>
      <w:tr w14:paraId="2586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5027E2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vMerge w:val="continue"/>
            <w:noWrap w:val="0"/>
            <w:vAlign w:val="center"/>
          </w:tcPr>
          <w:p w14:paraId="7AA7FB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5333" w:type="dxa"/>
            <w:noWrap w:val="0"/>
            <w:vAlign w:val="center"/>
          </w:tcPr>
          <w:p w14:paraId="6A3251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41.督促指导国有企业建立健全企业法律顾问制度，强化专职法务人员配备。</w:t>
            </w:r>
          </w:p>
        </w:tc>
        <w:tc>
          <w:tcPr>
            <w:tcW w:w="1967" w:type="dxa"/>
            <w:noWrap w:val="0"/>
            <w:vAlign w:val="center"/>
          </w:tcPr>
          <w:p w14:paraId="1DC68B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市国资委、市财政局，贵安新区财政金融工作局</w:t>
            </w:r>
          </w:p>
        </w:tc>
        <w:tc>
          <w:tcPr>
            <w:tcW w:w="3071" w:type="dxa"/>
            <w:noWrap w:val="0"/>
            <w:vAlign w:val="center"/>
          </w:tcPr>
          <w:p w14:paraId="50070B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各区（市、县、开发区）政府（管委会）</w:t>
            </w:r>
          </w:p>
        </w:tc>
      </w:tr>
      <w:tr w14:paraId="0B2F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restart"/>
            <w:noWrap w:val="0"/>
            <w:vAlign w:val="center"/>
          </w:tcPr>
          <w:p w14:paraId="085855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CESI黑体-GB13000" w:hAnsi="CESI黑体-GB13000" w:eastAsia="CESI黑体-GB13000" w:cs="CESI黑体-GB13000"/>
                <w:b w:val="0"/>
                <w:bCs w:val="0"/>
                <w:color w:val="auto"/>
                <w:sz w:val="28"/>
                <w:szCs w:val="28"/>
                <w:u w:val="none"/>
                <w:vertAlign w:val="baseline"/>
                <w:lang w:eastAsia="zh-CN"/>
              </w:rPr>
              <w:t>七、持续加强数字法治政府建设</w:t>
            </w:r>
          </w:p>
        </w:tc>
        <w:tc>
          <w:tcPr>
            <w:tcW w:w="2067" w:type="dxa"/>
            <w:noWrap w:val="0"/>
            <w:vAlign w:val="center"/>
          </w:tcPr>
          <w:p w14:paraId="0FF8D9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（二十三）强化数据赋能</w:t>
            </w:r>
          </w:p>
        </w:tc>
        <w:tc>
          <w:tcPr>
            <w:tcW w:w="5333" w:type="dxa"/>
            <w:noWrap w:val="0"/>
            <w:vAlign w:val="center"/>
          </w:tcPr>
          <w:p w14:paraId="16D2CA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42.扩大公共数据有效供给，推进贵阳城市可信数据空间试点。加快建设城运中心数字底座，构建贵阳市人口、法人、宏观经济、电子证照、空间地理等基础库。</w:t>
            </w:r>
          </w:p>
        </w:tc>
        <w:tc>
          <w:tcPr>
            <w:tcW w:w="1967" w:type="dxa"/>
            <w:noWrap w:val="0"/>
            <w:vAlign w:val="center"/>
          </w:tcPr>
          <w:p w14:paraId="068297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市大数据局、市公安局、市市场监管局、市发展改革委、市统计局、市政务服务中心、市自然资源和规划局，贵安新区大数据和科技创新局、贵安新区公安局、贵安新区市场监督管理局、贵安新区经济发展局、贵安新区政务服务中心、贵安新区自然资源和规划局</w:t>
            </w:r>
          </w:p>
        </w:tc>
        <w:tc>
          <w:tcPr>
            <w:tcW w:w="3071" w:type="dxa"/>
            <w:noWrap w:val="0"/>
            <w:vAlign w:val="center"/>
          </w:tcPr>
          <w:p w14:paraId="690486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u w:val="none"/>
                <w:vertAlign w:val="baseline"/>
                <w:lang w:eastAsia="zh-CN"/>
              </w:rPr>
            </w:pPr>
            <w:r>
              <w:rPr>
                <w:rFonts w:hint="eastAsia" w:ascii="仿宋_GB2312" w:hAnsi="仿宋_GB2312" w:eastAsia="仿宋_GB2312" w:cs="仿宋_GB2312"/>
                <w:color w:val="auto"/>
                <w:sz w:val="28"/>
                <w:szCs w:val="28"/>
                <w:highlight w:val="none"/>
                <w:u w:val="none"/>
                <w:vertAlign w:val="baseline"/>
                <w:lang w:eastAsia="zh-CN"/>
              </w:rPr>
              <w:t>市政府其他有关部门，贵安新区其他有关部门，各区（市、县、开发区）政府（管委会）</w:t>
            </w:r>
          </w:p>
        </w:tc>
      </w:tr>
      <w:tr w14:paraId="16DA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0B5F07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noWrap w:val="0"/>
            <w:vAlign w:val="center"/>
          </w:tcPr>
          <w:p w14:paraId="2056F4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（二十四）优化行政管理和服务方式</w:t>
            </w:r>
          </w:p>
        </w:tc>
        <w:tc>
          <w:tcPr>
            <w:tcW w:w="5333" w:type="dxa"/>
            <w:noWrap w:val="0"/>
            <w:vAlign w:val="center"/>
          </w:tcPr>
          <w:p w14:paraId="4AD775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43.</w:t>
            </w:r>
            <w:r>
              <w:rPr>
                <w:rFonts w:hint="eastAsia" w:ascii="仿宋_GB2312" w:hAnsi="仿宋_GB2312" w:eastAsia="仿宋_GB2312" w:cs="仿宋_GB2312"/>
                <w:color w:val="auto"/>
                <w:sz w:val="28"/>
                <w:szCs w:val="28"/>
                <w:u w:val="none"/>
              </w:rPr>
              <w:t>积极推进智慧执法，</w:t>
            </w:r>
            <w:r>
              <w:rPr>
                <w:rFonts w:hint="eastAsia" w:ascii="仿宋_GB2312" w:hAnsi="仿宋_GB2312" w:eastAsia="仿宋_GB2312" w:cs="仿宋_GB2312"/>
                <w:color w:val="auto"/>
                <w:sz w:val="28"/>
                <w:szCs w:val="28"/>
                <w:u w:val="none"/>
                <w:vertAlign w:val="baseline"/>
                <w:lang w:val="en-US" w:eastAsia="zh-CN"/>
              </w:rPr>
              <w:t>探索推进“AI+执法”。</w:t>
            </w:r>
          </w:p>
        </w:tc>
        <w:tc>
          <w:tcPr>
            <w:tcW w:w="1967" w:type="dxa"/>
            <w:noWrap w:val="0"/>
            <w:vAlign w:val="center"/>
          </w:tcPr>
          <w:p w14:paraId="2D1316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p>
        </w:tc>
        <w:tc>
          <w:tcPr>
            <w:tcW w:w="3071" w:type="dxa"/>
            <w:noWrap w:val="0"/>
            <w:vAlign w:val="center"/>
          </w:tcPr>
          <w:p w14:paraId="53D4C5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市级行政执法部门，贵安新区行政执法部门</w:t>
            </w:r>
          </w:p>
        </w:tc>
      </w:tr>
      <w:tr w14:paraId="7D12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restart"/>
            <w:noWrap w:val="0"/>
            <w:vAlign w:val="center"/>
          </w:tcPr>
          <w:p w14:paraId="6A40A6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CESI黑体-GB13000" w:hAnsi="CESI黑体-GB13000" w:eastAsia="CESI黑体-GB13000" w:cs="CESI黑体-GB13000"/>
                <w:b w:val="0"/>
                <w:bCs w:val="0"/>
                <w:color w:val="auto"/>
                <w:sz w:val="28"/>
                <w:szCs w:val="28"/>
                <w:u w:val="none"/>
                <w:vertAlign w:val="baseline"/>
                <w:lang w:eastAsia="zh-CN"/>
              </w:rPr>
              <w:t>八、强化法治政府建设统筹推动</w:t>
            </w:r>
          </w:p>
        </w:tc>
        <w:tc>
          <w:tcPr>
            <w:tcW w:w="2067" w:type="dxa"/>
            <w:noWrap w:val="0"/>
            <w:vAlign w:val="center"/>
          </w:tcPr>
          <w:p w14:paraId="2ACE464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（二十五）强化示范带动</w:t>
            </w:r>
          </w:p>
        </w:tc>
        <w:tc>
          <w:tcPr>
            <w:tcW w:w="5333" w:type="dxa"/>
            <w:noWrap w:val="0"/>
            <w:vAlign w:val="center"/>
          </w:tcPr>
          <w:p w14:paraId="08BF75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44.持续巩固全国法治政府建设示范市创建成果，做好全国法治政府建设示范创建“回头看”工作。组织推荐申报第四批全国法治政府建设示范项目，</w:t>
            </w:r>
            <w:r>
              <w:rPr>
                <w:rFonts w:hint="eastAsia" w:ascii="仿宋_GB2312" w:hAnsi="仿宋_GB2312" w:eastAsia="仿宋_GB2312" w:cs="仿宋_GB2312"/>
                <w:color w:val="auto"/>
                <w:sz w:val="28"/>
                <w:szCs w:val="28"/>
              </w:rPr>
              <w:t>积极参与全国守法普法示范市（县、区）创建</w:t>
            </w:r>
            <w:r>
              <w:rPr>
                <w:rFonts w:hint="eastAsia" w:ascii="仿宋_GB2312" w:hAnsi="仿宋_GB2312" w:eastAsia="仿宋_GB2312" w:cs="仿宋_GB2312"/>
                <w:color w:val="auto"/>
                <w:sz w:val="28"/>
                <w:szCs w:val="28"/>
                <w:lang w:eastAsia="zh-CN"/>
              </w:rPr>
              <w:t>。</w:t>
            </w:r>
          </w:p>
        </w:tc>
        <w:tc>
          <w:tcPr>
            <w:tcW w:w="1967" w:type="dxa"/>
            <w:noWrap w:val="0"/>
            <w:vAlign w:val="center"/>
          </w:tcPr>
          <w:p w14:paraId="55C8BB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w:t>
            </w:r>
          </w:p>
        </w:tc>
        <w:tc>
          <w:tcPr>
            <w:tcW w:w="3071" w:type="dxa"/>
            <w:noWrap w:val="0"/>
            <w:vAlign w:val="center"/>
          </w:tcPr>
          <w:p w14:paraId="1AE755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市政府各部门，贵安新区各部门，各区（市、县）政府</w:t>
            </w:r>
          </w:p>
        </w:tc>
      </w:tr>
      <w:tr w14:paraId="351E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31" w:type="dxa"/>
            <w:vMerge w:val="continue"/>
            <w:noWrap w:val="0"/>
            <w:vAlign w:val="center"/>
          </w:tcPr>
          <w:p w14:paraId="074B53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p>
        </w:tc>
        <w:tc>
          <w:tcPr>
            <w:tcW w:w="2067" w:type="dxa"/>
            <w:noWrap w:val="0"/>
            <w:vAlign w:val="center"/>
          </w:tcPr>
          <w:p w14:paraId="05903C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（二十六）加强法治宣传</w:t>
            </w:r>
          </w:p>
        </w:tc>
        <w:tc>
          <w:tcPr>
            <w:tcW w:w="5333" w:type="dxa"/>
            <w:noWrap w:val="0"/>
            <w:vAlign w:val="center"/>
          </w:tcPr>
          <w:p w14:paraId="2BE0AF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45.推进“九五”普法工作，深入实施《法治宣传教育法》。开展“法贵知行”法治宣传教育实践活动。开展普法提示，强化重点领域部门普法统筹联动，推动“谁执法谁普法”普法责任制全面落实。深化“法律明白人”培养使用。加强网络法治宣传，探索数智精准普法，推动形成全市协同联动的普法新媒体矩阵。开展未成年人保护专项普法，做好命案防控、殡葬管理、营商环境等领域法治宣传。深化建设幸福港湾、生态环保、乡村旅游、王学圣地、红色息烽、乡村振兴等六条民主法治示范带。</w:t>
            </w:r>
          </w:p>
        </w:tc>
        <w:tc>
          <w:tcPr>
            <w:tcW w:w="1967" w:type="dxa"/>
            <w:noWrap w:val="0"/>
            <w:vAlign w:val="center"/>
          </w:tcPr>
          <w:p w14:paraId="0D8329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市司法局</w:t>
            </w:r>
          </w:p>
        </w:tc>
        <w:tc>
          <w:tcPr>
            <w:tcW w:w="3071" w:type="dxa"/>
            <w:noWrap w:val="0"/>
            <w:vAlign w:val="center"/>
          </w:tcPr>
          <w:p w14:paraId="7D1E8C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u w:val="none"/>
                <w:vertAlign w:val="baseline"/>
                <w:lang w:eastAsia="zh-CN"/>
              </w:rPr>
            </w:pPr>
            <w:r>
              <w:rPr>
                <w:rFonts w:hint="eastAsia" w:ascii="仿宋_GB2312" w:hAnsi="仿宋_GB2312" w:eastAsia="仿宋_GB2312" w:cs="仿宋_GB2312"/>
                <w:color w:val="auto"/>
                <w:sz w:val="28"/>
                <w:szCs w:val="28"/>
                <w:u w:val="none"/>
                <w:vertAlign w:val="baseline"/>
                <w:lang w:eastAsia="zh-CN"/>
              </w:rPr>
              <w:t>市政府各部门，贵安新区各部门，各区（市、县）政府</w:t>
            </w:r>
          </w:p>
        </w:tc>
      </w:tr>
    </w:tbl>
    <w:p w14:paraId="728E8B68">
      <w:pPr>
        <w:jc w:val="both"/>
        <w:rPr>
          <w:rFonts w:hint="eastAsia" w:ascii="楷体_GB2312" w:hAnsi="楷体_GB2312" w:eastAsia="楷体_GB2312" w:cs="楷体_GB2312"/>
          <w:sz w:val="32"/>
          <w:szCs w:val="32"/>
          <w:lang w:eastAsia="zh-CN"/>
        </w:rPr>
      </w:pPr>
    </w:p>
    <w:sectPr>
      <w:footerReference r:id="rId3"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3D1E9AC8-40B3-44D6-A9D7-EF22903C8900}"/>
  </w:font>
  <w:font w:name="楷体_GB2312">
    <w:altName w:val="楷体"/>
    <w:panose1 w:val="02010609030101010101"/>
    <w:charset w:val="86"/>
    <w:family w:val="auto"/>
    <w:pitch w:val="default"/>
    <w:sig w:usb0="00000000" w:usb1="00000000" w:usb2="00000000" w:usb3="00000000" w:csb0="00040000" w:csb1="00000000"/>
    <w:embedRegular r:id="rId2" w:fontKey="{A137DD8E-D2FA-4EB6-B409-819E85F5B8D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3" w:fontKey="{77F64DC4-5AFC-4E6B-B9E4-9E7BF8EA6EDB}"/>
  </w:font>
  <w:font w:name="CESI黑体-GB13000">
    <w:altName w:val="黑体"/>
    <w:panose1 w:val="02000500000000000000"/>
    <w:charset w:val="86"/>
    <w:family w:val="auto"/>
    <w:pitch w:val="default"/>
    <w:sig w:usb0="00000000" w:usb1="00000000" w:usb2="00000016" w:usb3="00000000" w:csb0="0004000F" w:csb1="00000000"/>
    <w:embedRegular r:id="rId4" w:fontKey="{02502283-07C9-46FE-8745-EFE65AD9D207}"/>
  </w:font>
  <w:font w:name="CESI黑体-GB2312">
    <w:altName w:val="黑体"/>
    <w:panose1 w:val="02000500000000000000"/>
    <w:charset w:val="86"/>
    <w:family w:val="auto"/>
    <w:pitch w:val="default"/>
    <w:sig w:usb0="00000000" w:usb1="00000000" w:usb2="00000012" w:usb3="00000000" w:csb0="0004000F" w:csb1="00000000"/>
    <w:embedRegular r:id="rId5" w:fontKey="{38974D35-6D78-4B4D-ABF4-B2361849891D}"/>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7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EC49D0">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9EC49D0">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44D9D"/>
    <w:rsid w:val="11F569BB"/>
    <w:rsid w:val="27F44D9D"/>
    <w:rsid w:val="2C961EAF"/>
    <w:rsid w:val="2FFF2833"/>
    <w:rsid w:val="36BB8BAC"/>
    <w:rsid w:val="3BFE5837"/>
    <w:rsid w:val="3FD78091"/>
    <w:rsid w:val="47431512"/>
    <w:rsid w:val="4A79F4BC"/>
    <w:rsid w:val="5DFE902F"/>
    <w:rsid w:val="5F5F4DC5"/>
    <w:rsid w:val="6BB7FE2F"/>
    <w:rsid w:val="6D5D11EC"/>
    <w:rsid w:val="6D6F65E1"/>
    <w:rsid w:val="777F187F"/>
    <w:rsid w:val="77FFEF45"/>
    <w:rsid w:val="7A75C3D7"/>
    <w:rsid w:val="7BC783C9"/>
    <w:rsid w:val="7BDF225A"/>
    <w:rsid w:val="7D3F2A14"/>
    <w:rsid w:val="7FFFED33"/>
    <w:rsid w:val="DF371D3C"/>
    <w:rsid w:val="E77FD067"/>
    <w:rsid w:val="EF7FE497"/>
    <w:rsid w:val="F3FEBF86"/>
    <w:rsid w:val="F66F66D8"/>
    <w:rsid w:val="F67E6B9F"/>
    <w:rsid w:val="F6CD6844"/>
    <w:rsid w:val="F9C7335E"/>
    <w:rsid w:val="FDBFB828"/>
    <w:rsid w:val="FE17B473"/>
    <w:rsid w:val="FF91C735"/>
    <w:rsid w:val="FFF9EB31"/>
    <w:rsid w:val="FFFBA9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5502</Words>
  <Characters>5602</Characters>
  <Lines>0</Lines>
  <Paragraphs>0</Paragraphs>
  <TotalTime>2</TotalTime>
  <ScaleCrop>false</ScaleCrop>
  <LinksUpToDate>false</LinksUpToDate>
  <CharactersWithSpaces>7069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2026-03-07T10:44:00Z</dcterms:created>
  <dc:creator>ysgz</dc:creator>
  <cp:lastModifiedBy>你憋说话</cp:lastModifiedBy>
  <cp:lastPrinted>2026-04-18T10:24:00Z</cp:lastPrinted>
  <dcterms:modified xsi:type="dcterms:W3CDTF">2026-05-28T03:32:04Z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FDAC7AB285B14FB2B869A8FC4E7BBA54_13</vt:lpwstr>
  </property>
  <property fmtid="{D5CDD505-2E9C-101B-9397-08002B2CF9AE}" pid="4" name="KSOTemplateDocerSaveRecord">
    <vt:lpwstr>eyJoZGlkIjoiNzM0YTZjNzMwNzMxZWU1MmE3ZjkyZDcxZGJiY2Q4MTEiLCJ1c2VySWQiOiI2NDIxMTg0NzUifQ==</vt:lpwstr>
  </property>
</Properties>
</file>