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附件1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贵阳市征地区片综合地价标准</w:t>
      </w:r>
    </w:p>
    <w:tbl>
      <w:tblPr>
        <w:tblStyle w:val="5"/>
        <w:tblW w:w="935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276"/>
        <w:gridCol w:w="1276"/>
        <w:gridCol w:w="3118"/>
        <w:gridCol w:w="1277"/>
        <w:gridCol w:w="708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tblHeader/>
        </w:trPr>
        <w:tc>
          <w:tcPr>
            <w:tcW w:w="3119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220" w:lineRule="exact"/>
              <w:ind w:firstLine="361"/>
              <w:jc w:val="center"/>
              <w:rPr>
                <w:rFonts w:ascii="仿宋_GB2312" w:hAnsi="宋体" w:eastAsia="仿宋_GB2312" w:cs="宋体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</w:rPr>
              <w:t>区域编号</w:t>
            </w:r>
          </w:p>
        </w:tc>
        <w:tc>
          <w:tcPr>
            <w:tcW w:w="311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ind w:firstLine="361"/>
              <w:jc w:val="center"/>
              <w:rPr>
                <w:rFonts w:ascii="仿宋_GB2312" w:hAnsi="宋体" w:eastAsia="仿宋_GB2312" w:cs="宋体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</w:rPr>
              <w:t>区域范围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</w:rPr>
              <w:t>征地类型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</w:rPr>
            </w:pPr>
            <w:r>
              <w:rPr>
                <w:rFonts w:ascii="仿宋_GB2312" w:hAnsi="宋体" w:eastAsia="仿宋_GB2312" w:cs="宋体"/>
                <w:b/>
                <w:bCs/>
                <w:kern w:val="0"/>
              </w:rPr>
              <w:t>修正系数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</w:rPr>
              <w:t>征地补偿标准（元/亩）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ascii="仿宋_GB2312" w:hAnsi="宋体" w:eastAsia="仿宋_GB2312" w:cs="宋体"/>
                <w:kern w:val="0"/>
              </w:rPr>
              <w:t>南明区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520102001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南明-Ⅰ</w:t>
            </w:r>
          </w:p>
        </w:tc>
        <w:tc>
          <w:tcPr>
            <w:tcW w:w="3118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ind w:firstLine="360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建成区、后巢乡、云关乡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ind w:firstLine="360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ind w:firstLine="210" w:firstLineChars="100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ind w:firstLine="210" w:firstLineChars="100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121300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ind w:firstLine="360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ind w:firstLine="360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ind w:firstLine="360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ind w:firstLine="360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48520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520102002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南明-Ⅱ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小碧乡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96300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38520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520102003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南明-Ⅲ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永乐乡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76300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30520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ascii="仿宋_GB2312" w:hAnsi="宋体" w:eastAsia="仿宋_GB2312" w:cs="宋体"/>
                <w:kern w:val="0"/>
              </w:rPr>
              <w:t>云岩区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520103001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云岩-Ⅰ</w:t>
            </w:r>
          </w:p>
        </w:tc>
        <w:tc>
          <w:tcPr>
            <w:tcW w:w="3118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全区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121300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48520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ascii="仿宋_GB2312" w:hAnsi="宋体" w:eastAsia="仿宋_GB2312" w:cs="宋体"/>
                <w:kern w:val="0"/>
              </w:rPr>
              <w:t>花溪区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520111000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花溪-Ⅰ</w:t>
            </w:r>
          </w:p>
        </w:tc>
        <w:tc>
          <w:tcPr>
            <w:tcW w:w="3118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阳光街道办事处花溪居委会、溪北街道办事处吉林（麟）居委会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136300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54520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520111001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花溪-Ⅲ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阳光街道办事处（除花溪居委会）、溪北街道办事处（除吉林（麟）居委会）、贵筑街道办事处、清溪街道办事处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119200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47680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520111002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花溪-Ⅳ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孟关乡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96300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38520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520111003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花溪-Ⅴ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石板镇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75300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30120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520111004</w:t>
            </w:r>
          </w:p>
        </w:tc>
        <w:tc>
          <w:tcPr>
            <w:tcW w:w="1276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青岩镇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75300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30120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520111005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花溪-Ⅵ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麦坪镇、久安乡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58200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23280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520111006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花溪-Ⅻ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黔陶乡、高坡乡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54500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21800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520111007</w:t>
            </w:r>
          </w:p>
        </w:tc>
        <w:tc>
          <w:tcPr>
            <w:tcW w:w="1276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燕楼镇、马铃乡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54500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21800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520111008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花溪-Ⅱ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黄河路街道办事处、平桥街道办事处、小孟街道办事处、金筑街道办事处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121300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48520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ascii="仿宋_GB2312" w:hAnsi="宋体" w:eastAsia="仿宋_GB2312" w:cs="宋体"/>
                <w:kern w:val="0"/>
              </w:rPr>
              <w:t>乌当区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520112001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乌当-Ⅰ</w:t>
            </w:r>
          </w:p>
        </w:tc>
        <w:tc>
          <w:tcPr>
            <w:tcW w:w="3118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观溪、新创、高新、龙广、新光路街道办事处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100300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40120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520112002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乌当-Ⅱ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eastAsia="仿宋_GB2312" w:cs="宋体"/>
                <w:kern w:val="0"/>
              </w:rPr>
              <w:t>东风镇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76300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30520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520112003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乌当-Ⅲ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水田镇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68400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27360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520112004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乌当-Ⅳ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羊昌镇、新堡乡、新场镇、百宜镇、偏坡乡、下坝镇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54500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21800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ascii="仿宋_GB2312" w:hAnsi="宋体" w:eastAsia="仿宋_GB2312" w:cs="宋体"/>
                <w:kern w:val="0"/>
              </w:rPr>
              <w:t>白云区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520113001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白云-Ⅰ</w:t>
            </w:r>
          </w:p>
        </w:tc>
        <w:tc>
          <w:tcPr>
            <w:tcW w:w="3118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建成区、艳山红镇、麦架镇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81300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32520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520113002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白云-Ⅱ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都拉乡、沙文镇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68400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27360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520113003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白云-Ⅲ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牛场乡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54500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21800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ascii="仿宋_GB2312" w:hAnsi="宋体" w:eastAsia="仿宋_GB2312" w:cs="宋体"/>
                <w:kern w:val="0"/>
              </w:rPr>
              <w:t>观山湖区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520115000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观山湖-Ⅰ</w:t>
            </w:r>
          </w:p>
        </w:tc>
        <w:tc>
          <w:tcPr>
            <w:tcW w:w="3118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新寨村、金华村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112000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44800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520115001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观山湖-Ⅱ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观山湖区除新寨村、金华村以外的所有土地</w:t>
            </w: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81300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6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6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7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32520</w:t>
            </w:r>
          </w:p>
        </w:tc>
      </w:tr>
    </w:tbl>
    <w:p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tbl>
      <w:tblPr>
        <w:tblStyle w:val="5"/>
        <w:tblW w:w="94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1275"/>
        <w:gridCol w:w="1319"/>
        <w:gridCol w:w="3056"/>
        <w:gridCol w:w="1344"/>
        <w:gridCol w:w="669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ascii="仿宋_GB2312" w:hAnsi="宋体" w:eastAsia="仿宋_GB2312" w:cs="宋体"/>
                <w:kern w:val="0"/>
              </w:rPr>
              <w:t>清镇市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520181001</w:t>
            </w:r>
          </w:p>
        </w:tc>
        <w:tc>
          <w:tcPr>
            <w:tcW w:w="1319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清镇-Ⅰ</w:t>
            </w:r>
          </w:p>
        </w:tc>
        <w:tc>
          <w:tcPr>
            <w:tcW w:w="305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建成区（百花社区、新岭社区、红新社区、红塔社区、巢凤社区、乡愁社区、时光社区及站街镇的莲花村青龙二组）</w:t>
            </w: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49600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其他地类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0.45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22320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520181002</w:t>
            </w:r>
          </w:p>
        </w:tc>
        <w:tc>
          <w:tcPr>
            <w:tcW w:w="1319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清镇-Ⅱ</w:t>
            </w:r>
          </w:p>
        </w:tc>
        <w:tc>
          <w:tcPr>
            <w:tcW w:w="3056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其他区域土地</w:t>
            </w: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45600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耕地以外的其他农用地和建设用地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0.45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20520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未利用地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0.2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9120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ascii="仿宋_GB2312" w:hAnsi="宋体" w:eastAsia="仿宋_GB2312" w:cs="宋体"/>
                <w:kern w:val="0"/>
              </w:rPr>
              <w:t>修文县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520123001</w:t>
            </w:r>
          </w:p>
        </w:tc>
        <w:tc>
          <w:tcPr>
            <w:tcW w:w="1319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修文-Ⅰ</w:t>
            </w:r>
          </w:p>
        </w:tc>
        <w:tc>
          <w:tcPr>
            <w:tcW w:w="305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龙场街道、阳明洞街道、扎佐街道、景阳街道、久长街道</w:t>
            </w: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45600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耕地以外的其他农用地和建设用地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0.45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20520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未利用地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0.2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9120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520123002</w:t>
            </w:r>
          </w:p>
        </w:tc>
        <w:tc>
          <w:tcPr>
            <w:tcW w:w="1319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修文-Ⅱ</w:t>
            </w:r>
          </w:p>
        </w:tc>
        <w:tc>
          <w:tcPr>
            <w:tcW w:w="3056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六广镇、六桶镇、洒坪镇、谷堡镇、小箐镇、大石乡</w:t>
            </w: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44400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耕地以外的其他农用地和建设用地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0.45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19980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未利用地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0.2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8880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520123003</w:t>
            </w:r>
          </w:p>
        </w:tc>
        <w:tc>
          <w:tcPr>
            <w:tcW w:w="1319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六屯镇</w:t>
            </w: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44400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耕地以外的其他农用地和建设用地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0.45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19980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未利用地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0.2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8880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ascii="仿宋_GB2312" w:hAnsi="宋体" w:eastAsia="仿宋_GB2312" w:cs="宋体"/>
                <w:kern w:val="0"/>
              </w:rPr>
              <w:t>开阳县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520121001</w:t>
            </w:r>
          </w:p>
        </w:tc>
        <w:tc>
          <w:tcPr>
            <w:tcW w:w="1319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开阳-Ⅰ</w:t>
            </w:r>
          </w:p>
        </w:tc>
        <w:tc>
          <w:tcPr>
            <w:tcW w:w="305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紫兴街道、硒城街道、云开街道</w:t>
            </w: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45600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耕地以外的其他农用地和建设用地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0.45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20520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未利用地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0.2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9120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520121002</w:t>
            </w:r>
          </w:p>
        </w:tc>
        <w:tc>
          <w:tcPr>
            <w:tcW w:w="1319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开阳-Ⅱ</w:t>
            </w:r>
          </w:p>
        </w:tc>
        <w:tc>
          <w:tcPr>
            <w:tcW w:w="3056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其他区域土地</w:t>
            </w: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44400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耕地以外的其他农用地和建设用地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0.45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19980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未利用地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0.2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8880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ascii="仿宋_GB2312" w:hAnsi="宋体" w:eastAsia="仿宋_GB2312" w:cs="宋体"/>
                <w:kern w:val="0"/>
              </w:rPr>
              <w:t>息烽县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520122001</w:t>
            </w:r>
          </w:p>
        </w:tc>
        <w:tc>
          <w:tcPr>
            <w:tcW w:w="1319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息烽-Ⅰ</w:t>
            </w:r>
          </w:p>
        </w:tc>
        <w:tc>
          <w:tcPr>
            <w:tcW w:w="305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永靖镇、西山镇、小寨坝镇、永阳街道</w:t>
            </w: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45600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耕地以外的其他农用地和建设用地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0.45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20520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未利用地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0.2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9120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520122002</w:t>
            </w:r>
          </w:p>
        </w:tc>
        <w:tc>
          <w:tcPr>
            <w:tcW w:w="1319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息烽-Ⅱ</w:t>
            </w:r>
          </w:p>
        </w:tc>
        <w:tc>
          <w:tcPr>
            <w:tcW w:w="3056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九庄镇、石硐镇、流长镇、鹿窝镇、青山苗族乡</w:t>
            </w: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44400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耕地以外的其他农用地和建设用地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0.45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19980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未利用地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0.2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8880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520122003</w:t>
            </w:r>
          </w:p>
        </w:tc>
        <w:tc>
          <w:tcPr>
            <w:tcW w:w="1319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温泉镇、养龙司镇</w:t>
            </w: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44400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耕地以外的其他农用地和建设用地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0.45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19980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7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3056" w:type="dxa"/>
            <w:vMerge w:val="continue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未利用地</w:t>
            </w:r>
          </w:p>
        </w:tc>
        <w:tc>
          <w:tcPr>
            <w:tcW w:w="66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0.2</w:t>
            </w:r>
          </w:p>
        </w:tc>
        <w:tc>
          <w:tcPr>
            <w:tcW w:w="119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8880</w:t>
            </w:r>
          </w:p>
        </w:tc>
      </w:tr>
    </w:tbl>
    <w:p>
      <w:pPr>
        <w:pStyle w:val="7"/>
        <w:rPr>
          <w:rFonts w:ascii="FangSong_GB2312" w:hAnsi="FangSong_GB2312" w:cs="FangSong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liNDMzNzFhZTZlMDA3ZWIyZmVmOWRiMWU3YjJiYzUifQ=="/>
  </w:docVars>
  <w:rsids>
    <w:rsidRoot w:val="00172A27"/>
    <w:rsid w:val="0013127B"/>
    <w:rsid w:val="00172A27"/>
    <w:rsid w:val="001E3C33"/>
    <w:rsid w:val="002041C2"/>
    <w:rsid w:val="00276B1D"/>
    <w:rsid w:val="002E1584"/>
    <w:rsid w:val="002E3C37"/>
    <w:rsid w:val="002F39DB"/>
    <w:rsid w:val="00331BCC"/>
    <w:rsid w:val="00383326"/>
    <w:rsid w:val="00437368"/>
    <w:rsid w:val="00440B36"/>
    <w:rsid w:val="00495EE1"/>
    <w:rsid w:val="004A007A"/>
    <w:rsid w:val="004C59CB"/>
    <w:rsid w:val="005C352F"/>
    <w:rsid w:val="006362F7"/>
    <w:rsid w:val="00667732"/>
    <w:rsid w:val="006A3DDF"/>
    <w:rsid w:val="006E1FA4"/>
    <w:rsid w:val="00783486"/>
    <w:rsid w:val="007A20CA"/>
    <w:rsid w:val="00801DAA"/>
    <w:rsid w:val="00942F04"/>
    <w:rsid w:val="0097063E"/>
    <w:rsid w:val="009C4B45"/>
    <w:rsid w:val="00A31BF9"/>
    <w:rsid w:val="00C439ED"/>
    <w:rsid w:val="00D3288B"/>
    <w:rsid w:val="00EF6BB4"/>
    <w:rsid w:val="00F373AF"/>
    <w:rsid w:val="00FF4C40"/>
    <w:rsid w:val="013D32A9"/>
    <w:rsid w:val="03AD10E5"/>
    <w:rsid w:val="06714493"/>
    <w:rsid w:val="08F55AC8"/>
    <w:rsid w:val="0C44329D"/>
    <w:rsid w:val="11B51A7F"/>
    <w:rsid w:val="127174C9"/>
    <w:rsid w:val="130C1057"/>
    <w:rsid w:val="169F518F"/>
    <w:rsid w:val="1B6174D6"/>
    <w:rsid w:val="22E5250A"/>
    <w:rsid w:val="242236D7"/>
    <w:rsid w:val="24276766"/>
    <w:rsid w:val="245435ED"/>
    <w:rsid w:val="25A347B4"/>
    <w:rsid w:val="25D4756C"/>
    <w:rsid w:val="26084E8D"/>
    <w:rsid w:val="26E07CA5"/>
    <w:rsid w:val="28720127"/>
    <w:rsid w:val="297566CB"/>
    <w:rsid w:val="297E654B"/>
    <w:rsid w:val="2A652B1C"/>
    <w:rsid w:val="2BF570A3"/>
    <w:rsid w:val="30CD6C9E"/>
    <w:rsid w:val="31F434C6"/>
    <w:rsid w:val="34A42DD3"/>
    <w:rsid w:val="35280617"/>
    <w:rsid w:val="35981630"/>
    <w:rsid w:val="36444A62"/>
    <w:rsid w:val="3724764D"/>
    <w:rsid w:val="3A2B484E"/>
    <w:rsid w:val="3C5817AC"/>
    <w:rsid w:val="3DFF3A68"/>
    <w:rsid w:val="3E924036"/>
    <w:rsid w:val="4D983DE0"/>
    <w:rsid w:val="4DB72C31"/>
    <w:rsid w:val="53E06252"/>
    <w:rsid w:val="558A4C86"/>
    <w:rsid w:val="594550AD"/>
    <w:rsid w:val="5B380358"/>
    <w:rsid w:val="5DFD788C"/>
    <w:rsid w:val="61447E20"/>
    <w:rsid w:val="61F74B86"/>
    <w:rsid w:val="63FA00F8"/>
    <w:rsid w:val="65F870D7"/>
    <w:rsid w:val="662D14BC"/>
    <w:rsid w:val="6D8B1777"/>
    <w:rsid w:val="706109F2"/>
    <w:rsid w:val="71296BD3"/>
    <w:rsid w:val="715D7EE7"/>
    <w:rsid w:val="749524BE"/>
    <w:rsid w:val="7B6D6A16"/>
    <w:rsid w:val="7BEE6843"/>
    <w:rsid w:val="7F2E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cs="方正小标宋简体" w:eastAsiaTheme="minorEastAsia"/>
      <w:color w:val="000000"/>
      <w:sz w:val="24"/>
      <w:szCs w:val="24"/>
      <w:lang w:val="en-US" w:eastAsia="zh-CN" w:bidi="ar-SA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Calibri" w:hAnsi="Calibri" w:eastAsia="宋体" w:cs="Arial"/>
      <w:kern w:val="2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Calibri" w:hAnsi="Calibri" w:eastAsia="宋体" w:cs="Arial"/>
      <w:kern w:val="2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Calibri" w:hAnsi="Calibri" w:eastAsia="宋体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1095</Words>
  <Characters>1761</Characters>
  <Lines>17</Lines>
  <Paragraphs>4</Paragraphs>
  <TotalTime>26</TotalTime>
  <ScaleCrop>false</ScaleCrop>
  <LinksUpToDate>false</LinksUpToDate>
  <CharactersWithSpaces>1762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2023-12-01T03:11:00Z</dcterms:created>
  <dc:creator>刘江耕地保护和村镇规划处</dc:creator>
  <cp:lastModifiedBy>张艳红</cp:lastModifiedBy>
  <cp:lastPrinted>2023-12-25T07:04:27Z</cp:lastPrinted>
  <dcterms:modified xsi:type="dcterms:W3CDTF">2023-12-25T08:14:56Z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956ECBB56A4945D78949AF1B1596F50E</vt:lpwstr>
  </property>
</Properties>
</file>