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9AEDE">
      <w:pPr>
        <w:pageBreakBefore w:val="0"/>
        <w:widowControl w:val="0"/>
        <w:kinsoku/>
        <w:wordWrap/>
        <w:overflowPunct/>
        <w:topLinePunct w:val="0"/>
        <w:autoSpaceDE/>
        <w:autoSpaceDN/>
        <w:bidi w:val="0"/>
        <w:adjustRightInd w:val="0"/>
        <w:snapToGrid/>
        <w:spacing w:line="592" w:lineRule="exact"/>
        <w:textAlignment w:val="auto"/>
        <w:rPr>
          <w:rFonts w:hint="eastAsia" w:eastAsia="黑体"/>
          <w:sz w:val="32"/>
          <w:szCs w:val="32"/>
          <w:lang w:val="en-US" w:eastAsia="zh-CN"/>
        </w:rPr>
      </w:pPr>
      <w:r>
        <w:rPr>
          <w:rFonts w:hint="eastAsia" w:eastAsia="黑体"/>
          <w:sz w:val="32"/>
          <w:szCs w:val="32"/>
        </w:rPr>
        <w:t>附件</w:t>
      </w:r>
      <w:r>
        <w:rPr>
          <w:rFonts w:hint="eastAsia" w:eastAsia="黑体"/>
          <w:sz w:val="32"/>
          <w:szCs w:val="32"/>
          <w:lang w:eastAsia="zh-CN"/>
        </w:rPr>
        <w:t>１</w:t>
      </w:r>
      <w:r>
        <w:rPr>
          <w:rFonts w:hint="eastAsia" w:eastAsia="黑体"/>
          <w:sz w:val="32"/>
          <w:szCs w:val="32"/>
          <w:lang w:val="en-US" w:eastAsia="zh-CN"/>
        </w:rPr>
        <w:t xml:space="preserve">  </w:t>
      </w:r>
    </w:p>
    <w:p w14:paraId="263F859E">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p>
    <w:p w14:paraId="5E554EF8">
      <w:pPr>
        <w:pStyle w:val="2"/>
        <w:pageBreakBefore w:val="0"/>
        <w:widowControl w:val="0"/>
        <w:kinsoku/>
        <w:wordWrap/>
        <w:overflowPunct/>
        <w:topLinePunct w:val="0"/>
        <w:autoSpaceDE/>
        <w:autoSpaceDN/>
        <w:bidi w:val="0"/>
        <w:snapToGrid/>
        <w:spacing w:line="592" w:lineRule="exact"/>
        <w:ind w:left="0" w:leftChars="0" w:firstLine="0" w:firstLineChars="0"/>
        <w:jc w:val="center"/>
        <w:textAlignment w:val="auto"/>
        <w:rPr>
          <w:rFonts w:hint="eastAsia" w:eastAsia="宋体" w:asciiTheme="minorHAnsi" w:hAnsiTheme="minorHAnsi" w:cstheme="minorBidi"/>
          <w:b w:val="0"/>
          <w:bCs w:val="0"/>
          <w:kern w:val="2"/>
          <w:sz w:val="44"/>
          <w:szCs w:val="44"/>
          <w:lang w:val="en-US" w:eastAsia="zh-CN" w:bidi="ar-SA"/>
        </w:rPr>
      </w:pPr>
      <w:r>
        <w:rPr>
          <w:rFonts w:hint="eastAsia" w:eastAsia="宋体" w:asciiTheme="minorHAnsi" w:hAnsiTheme="minorHAnsi" w:cstheme="minorBidi"/>
          <w:b w:val="0"/>
          <w:bCs w:val="0"/>
          <w:kern w:val="2"/>
          <w:sz w:val="44"/>
          <w:szCs w:val="44"/>
          <w:lang w:val="en-US" w:eastAsia="zh-CN" w:bidi="ar-SA"/>
        </w:rPr>
        <w:t>贵阳市继续有效的行政规范性文件目录（168件）</w:t>
      </w:r>
    </w:p>
    <w:p w14:paraId="77AFAA11">
      <w:pPr>
        <w:rPr>
          <w:rFonts w:hint="eastAsia"/>
          <w:lang w:val="en" w:eastAsia="zh-CN"/>
        </w:rPr>
      </w:pPr>
    </w:p>
    <w:tbl>
      <w:tblPr>
        <w:tblStyle w:val="5"/>
        <w:tblW w:w="8316" w:type="dxa"/>
        <w:tblInd w:w="0" w:type="dxa"/>
        <w:tblLayout w:type="fixed"/>
        <w:tblCellMar>
          <w:top w:w="0" w:type="dxa"/>
          <w:left w:w="0" w:type="dxa"/>
          <w:bottom w:w="0" w:type="dxa"/>
          <w:right w:w="0" w:type="dxa"/>
        </w:tblCellMar>
      </w:tblPr>
      <w:tblGrid>
        <w:gridCol w:w="583"/>
        <w:gridCol w:w="2633"/>
        <w:gridCol w:w="4200"/>
        <w:gridCol w:w="900"/>
      </w:tblGrid>
      <w:tr w14:paraId="5D11B5C1">
        <w:tblPrEx>
          <w:tblCellMar>
            <w:top w:w="0" w:type="dxa"/>
            <w:left w:w="0" w:type="dxa"/>
            <w:bottom w:w="0" w:type="dxa"/>
            <w:right w:w="0" w:type="dxa"/>
          </w:tblCellMar>
        </w:tblPrEx>
        <w:trPr>
          <w:trHeight w:val="46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0F1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序号</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28B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文号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863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文件名称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5592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备注</w:t>
            </w:r>
          </w:p>
        </w:tc>
      </w:tr>
      <w:tr w14:paraId="057A5F10">
        <w:tblPrEx>
          <w:tblCellMar>
            <w:top w:w="0" w:type="dxa"/>
            <w:left w:w="0" w:type="dxa"/>
            <w:bottom w:w="0" w:type="dxa"/>
            <w:right w:w="0" w:type="dxa"/>
          </w:tblCellMar>
        </w:tblPrEx>
        <w:trPr>
          <w:trHeight w:val="640" w:hRule="atLeast"/>
        </w:trPr>
        <w:tc>
          <w:tcPr>
            <w:tcW w:w="8316" w:type="dxa"/>
            <w:gridSpan w:val="4"/>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04E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2012年度前</w:t>
            </w:r>
          </w:p>
        </w:tc>
      </w:tr>
      <w:tr w14:paraId="4B4EF1E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A16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813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筑府发〔2007〕96号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284C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市人民政府关于印发《贵阳市经济适用住房管理暂行规定》的通知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6C4D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BC9410C">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FE0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B9C8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筑府发〔2012〕16号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5016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市人民政府关于印发贵阳市分解落实全国城市饮用水水源地环境保护规划实施方案的通知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E168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FF12343">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F16F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0C0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筑府发〔2012〕48号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DEC6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市人民政府关于印发《贵阳市火灾隐患举报奖励暂行办法》的通知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B6A0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1486A3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222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5306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筑府发〔2012〕66号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3CEC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市人民政府关于印发加强农村宅基地确权工作的实施意见的通知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0EC6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EB413F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3B9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75C0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筑府办发〔2010〕184号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F51E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市人民政府办公厅关于做好贵阳市城市低收入家庭经济状况核对工作的通知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AAE7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3D8A2A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E8C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54E0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筑府办发〔2011〕34号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8436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市人民政府办公厅关于印发关于对有严重不良行为的未成年人送工读学校保护教育救助工作暂行规定的通知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C9C9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0F48B22">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D9CD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2013年度</w:t>
            </w:r>
          </w:p>
        </w:tc>
      </w:tr>
      <w:tr w14:paraId="737E4C8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7936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2556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筑府办发〔2013〕62号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3176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市人民政府办公厅转发市教育局《关于实施优质教育集团发展的实施意见（试行）》的通知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3CA1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C5E04E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050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2B2F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筑府办发〔2013〕64号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6CBB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市人民政府办公厅关于进一步加强森林资源保护的通知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C8D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0CF0011">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D7D3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BEA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筑府办发〔2013〕70号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E85E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市人民政府办公厅关于印发贵阳高新信息产业园建设方案的通知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20B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B96EAB3">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6D53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CA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筑府办发〔2013〕76号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062B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市人民政府办公厅关于印发《贵阳市市政消火栓规划建设管理办法》的通知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4B45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3AC20D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DFB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6E8C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筑府办发〔2013〕77号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3415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市人民政府办公厅关于印发《贵阳市环城绿化建设项目检查验收办法》的通知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0913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BD61B9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A1D6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C4DD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B09F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市人民政府办公厅关于切实做好普通高等学校毕业生就业工作的实施意见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259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14F0DB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E0C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CE5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DC8C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市人民政府办公厅关于印发《贵阳市保障性住房运营管理暂行办法》的通知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7590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0D66F1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3AF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D369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E8E9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市人民政府办公厅关于进一步规范企业税收征管秩序的通知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0A48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89422EE">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CAD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C788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FEFF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市人民政府关于进一步加强城市流浪乞讨人员救助管理工作的通知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EEBE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39D1DE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B5A8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6EA5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筑府办发〔2013〕86号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E5B0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市人民政府办公厅关于印发贵阳市烟叶生产基础设施建设项目运行管护办法的通知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B3E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0ED4CE6">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01BA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05D0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筑府办发〔2013〕91号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C110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市人民政府办公厅转发市人力资源社会保障局《关于预防和解决拖欠农民工工资问题的实施意见》的通知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BC0F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219974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BCE8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26E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22F0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市人民政府关于鼓励扶持避暑度假精品酒店发展的实施意见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2E81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E783CC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7EFB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0AC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A410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市人民政府关于支持乌当区东风片区开发建设的实施意见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B6F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9CA0DF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C0B1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7B37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筑府发〔2013〕12号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D9D7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市人民政府关于印发《贵阳市环境违法行为举报奖励办法（试行）》的通知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EBC7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A7378A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BF9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F28B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筑府发〔2013〕21号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37E5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市人民政府关于印发贵阳市人民政府行政复议委员会试点工作实施方案的通知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697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BFDB84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37C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E8EF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筑府发〔2013〕24号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460D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市人民政府印发《关于对区、市、县人民政府教育工作进行督导评估的办法》的通知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9893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2BED25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C47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898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筑府发〔2013〕25号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B0B5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关于进一步加强义务教育阶段“控辍保学”工作的暂行规定</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78E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57E3BC0">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44F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C55E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筑府发〔2013〕27号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6A87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市人民政府印发《关于对市有关部门履行教育工作职责进行督导评估的考核办法（试行）》的通知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BC09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CA2424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2F32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339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筑府发〔2013〕32号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410B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市人民政府印发《市人民政府关于提高行政效能的若干规定》的通知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8D5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C907086">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2CB6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7EBF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筑府发〔2013〕34号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009E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市人民政府转发市财政局、市监察局、市审计局关于加强财政专项资金使用管理的意见的通知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CFF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81FE07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661F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D0C6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筑府发〔2013〕36号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9975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市人民政府关于加快民办教育改革与发展的若干意见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2286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3C9819D">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EE8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A305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筑府发〔2013〕37号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E8F5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市人民政府印发《关于鼓励和支持建设国际化学校的实施方案》的通知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787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B85DFF2">
        <w:tblPrEx>
          <w:tblCellMar>
            <w:top w:w="0" w:type="dxa"/>
            <w:left w:w="0" w:type="dxa"/>
            <w:bottom w:w="0" w:type="dxa"/>
            <w:right w:w="0" w:type="dxa"/>
          </w:tblCellMar>
        </w:tblPrEx>
        <w:trPr>
          <w:trHeight w:val="28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A24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8DD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4DC5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市人民政府关于加快水运发展的实施意见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D7E6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A64DD0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5CE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C193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筑府发〔2013〕47号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90C3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市人民政府关于印发《贵阳市加快旅游产业发展若干政策措施》的通知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AF83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3EF2A97">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5F9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2014年度</w:t>
            </w:r>
          </w:p>
        </w:tc>
      </w:tr>
      <w:tr w14:paraId="0A940C3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2E03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2D93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730E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市人民政府办公厅关于印发《贵阳市关于加快发展现代职业教育实施意见》的通知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FB02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4268FA2">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063E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C601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FA1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市人民政府办公厅关于贯彻落实《国务院办公厅关于进一步加强煤矿安全生产工作的意见》的实施办法</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F500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798674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181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6A1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E267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市人民政府办公厅关于印发《贵阳市深入推进义务教育均衡优质发展的实施意见》的通知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FF77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F08AF3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12C4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B3B0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筑府办发〔2014〕28号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A08C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市人民政府办公厅关于印发《贵阳市工业和信息化发展专项资金管理办法》的通知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C956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85C3292">
        <w:tblPrEx>
          <w:tblCellMar>
            <w:top w:w="0" w:type="dxa"/>
            <w:left w:w="0" w:type="dxa"/>
            <w:bottom w:w="0" w:type="dxa"/>
            <w:right w:w="0" w:type="dxa"/>
          </w:tblCellMar>
        </w:tblPrEx>
        <w:trPr>
          <w:trHeight w:val="256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840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DE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筑府办发〔2014〕30号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7EAB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市人民政府办公厅关于印发《贵阳市学前教育发展攻坚实施方案（2014—2016年）》《贵阳市关于促进民办学前教育发展的意见》《贵阳市关于举办小小幼儿园的管理规定（试行）》的通知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B7E4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（《贵阳市学前教育发展攻坚实施方案（2014—2016年）》失效）</w:t>
            </w:r>
          </w:p>
        </w:tc>
      </w:tr>
      <w:tr w14:paraId="2450D8A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4407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63D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筑府办发〔2014〕31号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5FEA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市人民政府办公厅关于印发《贵阳市中小学校舍安全保障长效机制实施方案》的通知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397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144C3C2">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983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C8E0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筑府办发〔2014〕32号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9BEB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市人民政府办公厅关于印发贵阳市棚户区改造项目国家开发银行贷款资金使用管理暂行办法的通知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EC30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DEBDB5E">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CEB8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140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筑府办发〔2014〕57号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1B9A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市人民政府办公厅关于印发《贵阳市国有土地上房屋征收补助和奖励办法》的通知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360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5738A8D">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C23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719C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D8BB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市人民政府办公厅转发市人力资源社会保障局《关于支持和促进中关村贵阳科技园企业发展的意见》的通知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B708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8A19CC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7CAE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019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筑府办函〔2014〕21号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962B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市人民政府办公厅关于印发《贵阳市中小学教师支持民办中小学发展管理办法（试行）》的通知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64E1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5DC9471">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584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75FC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筑府办函〔2014〕23号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E001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市人民政府办公厅关于转发市教育局《贵阳市引进优质资源促进教育开放合作实施方案》的通知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50BB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B591E0D">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B692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0E69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筑府办函〔2014〕32号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D21E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市人民政府办公厅关于印发贵阳市信访复查、复核、依法终结实施办法的通知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BD4B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36CF47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771D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4548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筑府办函〔2014〕60号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2EE3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市人民政府办公厅关于进一步加强砂石土资源开发管理的通知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EE1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F2C3A24">
        <w:tblPrEx>
          <w:tblCellMar>
            <w:top w:w="0" w:type="dxa"/>
            <w:left w:w="0" w:type="dxa"/>
            <w:bottom w:w="0" w:type="dxa"/>
            <w:right w:w="0" w:type="dxa"/>
          </w:tblCellMar>
        </w:tblPrEx>
        <w:trPr>
          <w:trHeight w:val="11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5E5E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089B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筑府办函〔2014〕64号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4959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市人民政府办公厅关于印发贵阳市市政基础设施住宅类安置房、产业项目住宅类安置房及保障性住房建设项目容积率、建筑密度控制指标相关规定（试行）的通知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25A2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8179DE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A76B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9210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筑府办函〔2014〕66号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E5AE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市人民政府办公厅关于印发《贵阳市市属企业国有资本收益收支管理办法》的通知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475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8D5DAD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56BA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52D4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筑府办函〔2014〕78号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3C32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市人民政府办公厅关于印发《贵阳市高技术产业发展专项资金管理暂行办法》的通知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DEE1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376002F">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130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4E2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筑府办函〔2014〕110号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E20E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市人民政府办公厅关于印发《贵阳市城市轨道交通工程质量和安全生产管理办法（试行）》的通知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1953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DB4C2D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29C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3332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筑府办函〔2014〕112号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7D24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市人民政府办公厅关于印发《贵阳市建筑工程施工综合定量评标办法试行》的通知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5AB6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94D587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3D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49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37D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筑府办函〔2014〕113号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CFE9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市人民政府办公厅关于印发《市级政府投资项目借用还一体化的实施细则》的通知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411C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2A9A0C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7CCB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305E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筑府办函〔2014〕120号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3F6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市人民政府办公厅关于印发《贵阳市土地储备实施办法》（修订稿）的通知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D7B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2387F68">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E0F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0999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筑府办函〔2014〕178号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527B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市人民政府办公厅关于印发贵阳市实行最严格水资源管理制度考核暂行办法的通知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FE1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BB0A7B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598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E18D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筑府办函〔2014〕230号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F78C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市人民政府办公厅关于印发《贵阳市砂石土资源开发利用专项规划（2015-2020）》的通知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4A31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40CE5B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22A0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336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3ED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市人民政府关于印发《贵阳市政府投资项目年度计划管理暂行办法》的通知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BD11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3632C59">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2340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E702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2DBA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市人民政府关于印发《贵阳市新建改建居住区教育配套设施建设管理规定（暂行）》的通知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5E69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FB2568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D1A8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34FD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筑府发〔2014〕11号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DCB1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市人民政府关于印发《贵阳市流动人口就业和用工管理暂行办法》的通知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78B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1EC32D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DC3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A98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筑府发〔2014〕22号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49FF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市人民政府关于印发《贵阳市棚户区（危旧房）城中村改造项目管理办法（试行）》的通知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BEF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F045ED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49BB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7340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FC5C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市人民政府关于贯彻国务院注册资本登记制度改革方案的实施意见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4CD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1DCE16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0340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B56F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筑府发〔2014〕39号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9FE6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市人民政府关于印发贵阳市中长期动物疫病防治规划（2014-2020年）的通知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E28F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0BE752D">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655B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3583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筑府发〔2014〕40号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DF2D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市人民政府关于贯彻落实贵州省城乡居民基本养老保障实施办法的意见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178F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0322E0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8398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6BC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筑府发〔2014〕44号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B053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市人民政府关于印发贵阳市《社会信用体系建设规划纲要（2014-2020年）实施意见（试行）》的通知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22A1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DFF461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8A89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78D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筑府发〔2014〕45号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C9F3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市人民政府关于印发贵阳市呼叫中心产业股权投资基金管理暂行办法的通知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E9EA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D235596">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0D6D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CAF2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筑府发〔2014〕49号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339E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市人民政府关于印发贵阳市政府部门办事公开办法的通知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3F50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857893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B69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21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筑府发〔2014〕50号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A1E2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市人民政府关于加快贵阳市森林旅游发展的实施意见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222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0194AE3">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50DB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F70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筑府发〔2014〕62号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DCEF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市人民政府关于贯彻落实国务院计量发展规划（2013-2020年）的意见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1131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9D2AF71">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B280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2015年度</w:t>
            </w:r>
          </w:p>
        </w:tc>
      </w:tr>
      <w:tr w14:paraId="46F929B8">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D60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88DC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6558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市人民政府办公厅关于印发《贵阳市农村义务教育阶段学校全面开展营养改善计划实施方案》的通知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7425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B415AF3">
        <w:tblPrEx>
          <w:tblCellMar>
            <w:top w:w="0" w:type="dxa"/>
            <w:left w:w="0" w:type="dxa"/>
            <w:bottom w:w="0" w:type="dxa"/>
            <w:right w:w="0" w:type="dxa"/>
          </w:tblCellMar>
        </w:tblPrEx>
        <w:trPr>
          <w:trHeight w:val="11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A837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9C6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7782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市人民政府办公厅印发《关于贯彻落实〈省人民政府办公厅转发省民政厅等部门关于进一步做好复员退伍军人困难帮扶工作的十条意见的通知〉的实施意见》的通知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7918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BAF36B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40F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D21D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33FA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市人民政府办公厅关于印发贵阳市公共交通企业成本规制管理办法（试行）的通知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B3D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C06F99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0E1B0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2C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3EB7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市人民政府办公厅关于印发贵阳市市长质量奖管理办法（试行）的通知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EFF4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9755F3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B55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69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4D22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07A1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市人民政府办公厅印发《关于规范贵阳市社区工作者薪酬待遇的指导意见》的通知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D31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CA06F40">
        <w:tblPrEx>
          <w:tblCellMar>
            <w:top w:w="0" w:type="dxa"/>
            <w:left w:w="0" w:type="dxa"/>
            <w:bottom w:w="0" w:type="dxa"/>
            <w:right w:w="0" w:type="dxa"/>
          </w:tblCellMar>
        </w:tblPrEx>
        <w:trPr>
          <w:trHeight w:val="28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ACC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0278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7B9B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贵阳市纵深推进素质教育的实施意见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EE3F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F0E766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049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44A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筑府办发〔2015〕15号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521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市人民政府办公厅关于转发市教育局《贵阳市推进特殊教育发展行动计划》的通知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B6A1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9024DB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96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0E1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筑府办发〔2015〕24号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01F0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市人民政府办公厅印发《关于促进社会力量参与公共文化服务实施意见》的通知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938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47E607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DFDE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BDB5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57EF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市人民政府办公厅关于印发贵阳市关于政府向社会力量购买服务的实施方案的通知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E935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50C3BC0">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FDF3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EDBD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筑府办函〔2015〕43号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AE7D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市人民政府办公厅印发《贵阳市关于贯彻落实〈贵州省现代服务业集聚焦区发展规划（2014-2020年）〉的实施方案》的通知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CE3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2E114B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FE16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14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筑府办函〔2015〕47号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BFC2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市人民政府办公厅关于印发关于贯彻落实《国务院办公厅关于加强环境监管执法的通知》的实施方案的通知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E76A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4C276FC">
        <w:tblPrEx>
          <w:tblCellMar>
            <w:top w:w="0" w:type="dxa"/>
            <w:left w:w="0" w:type="dxa"/>
            <w:bottom w:w="0" w:type="dxa"/>
            <w:right w:w="0" w:type="dxa"/>
          </w:tblCellMar>
        </w:tblPrEx>
        <w:trPr>
          <w:trHeight w:val="11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05F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703B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筑府办函〔2015〕75号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A289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市人民政府办公厅转发《市军队转业干部安置工作小组关于进一步加强自主择业的军队转业干部管理与服务工作的实施意见》的通知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4706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DCDA0B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D597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BB5E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筑府办函〔2015〕103号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63F9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市人民政府办公厅关于印发《贵阳市促进农民工返乡就业创业若干政策措施》的通知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489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1650918">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F2C9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FB1E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筑府办函〔2015〕124号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53F8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市人民政府办公厅印发《关于切实减轻煤炭企业负担促进煤炭行业平稳发展的实施意见》的通知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ED0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482F5E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458E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79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C83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筑府办函〔2015〕202号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DB1E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市人民政府办公厅关于实施《贵阳市市直行政部门（机构）行政处罚自由裁量权指导基准（2015年版）》的通知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6E52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635864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424A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308E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90C1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市人民政府关于进一步加强和改进最低生活保障工作的实施意见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AFFB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D748E8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52A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7FF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筑府发〔2015〕19号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486C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市人民政府关于基本普及十五年教育的实施意见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D9B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6FF53A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A30D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1DE2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筑府发〔2015〕20号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322C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市人民政府关于加快贵阳旅游集散中心建设实施意见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237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DC8E75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D465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115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筑府发〔2015〕22号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7D0F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市人民政府关于印发《贵阳市新建改建居住区医疗卫生设施规划建设管理规定》的通知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8705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99F35D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05DE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D15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筑府发〔2015〕27号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2355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市人民政府关于进一步加强物业服务管理工作的意见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EB4B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B943DB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DA09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A936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筑府发〔2015〕45号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57E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市人民政府关于全面贯彻落实粮食安全省长负责制的实施意见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2B9A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17866A8">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DDA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2016年度</w:t>
            </w:r>
          </w:p>
        </w:tc>
      </w:tr>
      <w:tr w14:paraId="37D4476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A173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D58A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A1D2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市人民政府办公厅关于加快发展体育产业促进体育消费的实施意见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373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D6B965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BBD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839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407B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市人民政府关于印发贵阳市水污染防治行动计划工作方案的通知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0762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65F2BA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3C4B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0B2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EA7F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市人民政府办公厅关于印发《贵阳市政府向社会购买服务实施细则（试行）》的通知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468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AF7E3D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242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6496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F354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市人民政府办公厅关于印发贵阳市城乡困难群众临时救助规定的通知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89AC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CD07F7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5B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FC89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筑府办发〔2016〕12号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FBAA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市人民政府办公厅关于推进安全生产监管领域依法行政的实施意见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0855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9D4494E">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9B2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90E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筑府办发〔2016〕15号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B8B6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市人民政府办公厅关于印发贵阳市安全生产事故隐患举报奖励暂行办法的通知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A327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4DE2BD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6FCD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EF5D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筑府办发〔2016〕18号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0441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市人民政府办公厅关于进一步加强老年体育工作的实施意见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55A3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8EEF9B8">
        <w:tblPrEx>
          <w:tblCellMar>
            <w:top w:w="0" w:type="dxa"/>
            <w:left w:w="0" w:type="dxa"/>
            <w:bottom w:w="0" w:type="dxa"/>
            <w:right w:w="0" w:type="dxa"/>
          </w:tblCellMar>
        </w:tblPrEx>
        <w:trPr>
          <w:trHeight w:val="28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665B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0A9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E77D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市人民政府办公厅关于缓解交通拥堵的意见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9C2F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3780A69">
        <w:tblPrEx>
          <w:tblCellMar>
            <w:top w:w="0" w:type="dxa"/>
            <w:left w:w="0" w:type="dxa"/>
            <w:bottom w:w="0" w:type="dxa"/>
            <w:right w:w="0" w:type="dxa"/>
          </w:tblCellMar>
        </w:tblPrEx>
        <w:trPr>
          <w:trHeight w:val="114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78D3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91EA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114D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人民政府办公厅关于调整《贵阳市市级循环经济发展专项资金管理办法》和《贵阳市市级循环经济发展专项资金项目竣工验收办法》的通知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214A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AF2767E">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C3E4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B545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3CCA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贵阳市大数据产业人才专业技术职务评审办法</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49F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0818546">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0F5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DFD3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D9D6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市人民政府办公厅关于认真贯彻落实《省人民政府办公厅关于进一步加强公共服务平台建设的意见》的通知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4D93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3ED28E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2823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49ED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4597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市人民政府办公厅关于贵阳市开展定制巴士服务的意见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A2A0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E58217D">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B265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B0EE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EB0D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市人民政府办公厅关于进一步加强危险化学品监管工作的意见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979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4089EC8">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F0E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99C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53BC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市人民政府办公厅关于印发贵阳市中小微企业担保贷款风险补偿资金池管理办法的通知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084D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DECB6E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602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839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DD04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市人民政府办公厅关于农村学前教育机构开展营养改善计划试点工作的实施意见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1197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FD83DF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DC84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DFA2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筑府办发〔2016〕39号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80C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市人民政府办公厅关于加快推进企业信息信息采集归集共享使用的实施意见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3A51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7FDBD8F">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668C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91F0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筑府办发〔2016〕43号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E703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市人民政府办公厅关于印发《贵阳市推动煤炭行业供给侧结构性改革促进产业转型升级实施方案》的通知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5F42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76337B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B9C3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925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525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市人民政府办公厅关于印发贵阳市基层应急管理规范化建设实施方案的通知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756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BD626C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3D45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B799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筑府办函〔2016〕98号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87DA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市人民政府办公厅转发市民政局等部门关于进一步完善医疗救助制度全面开展重大疾病医疗救助工作方案（试行）的通知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12E0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E99D34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8321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123D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筑府办函〔2016〕159号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78DE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市人民政府办公厅印发加强全市公共安全视频监控建设联网应用实施方案的通知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DCEE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27C52A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8A56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856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筑府办函〔2016〕174号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468A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市人民政府办公厅关于印发贵阳市扶持微型企业发展实施办法的通知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4760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AEA944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9628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DC76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筑府办函〔2016〕190号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3F1D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市人民政府办公厅关于贵阳市建设项目使用林地占用一补一实施意见（试行）</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E6AE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5A0F44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546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29F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筑府办函〔2016〕196号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328E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市人民政府办公厅关于印发贵阳市促进社会力量参与监督若干措施的通知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925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494AA4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9751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9F9E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筑府办函〔2016〕214号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3852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市人民政府办公厅关于印发贵阳市乌江流域污染联防联控工作方案的通知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AA8C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0EC770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52F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5F38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筑府发〔2016〕13号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1603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市人民政府关于印发贵阳市困难残疾人生活补贴和重度残疾人护理补贴实施细则的通知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9C3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DBD267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45C3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1821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筑府发〔2016〕19号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727E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市人民政府关于印发贵阳市企业信用信息采集归集共享使用管理办法的通知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354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DFF2CFD">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9941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2017年度</w:t>
            </w:r>
          </w:p>
        </w:tc>
      </w:tr>
      <w:tr w14:paraId="550681E6">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4A39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253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C65E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市人民政府办公厅印发《关于推进贵阳市林业产业发展的实施方案》的通知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22C6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416D7F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0123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93FB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F925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市人民政府办公厅关于加快贵阳市林下经济发展的实施意见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195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0F7252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5350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E93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筑府办发〔2017〕26号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9270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市人民政府办公厅关于推进农业水价综合改革的实施意见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0EB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3F51A0F">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0D89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829B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筑府办发〔2017〕33号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ED25A">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市人民政府办公厅关于印发贵阳市工业和信息化产业发展引导基金管理办法（2017年修订）的通知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DB2D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01F05B3">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A60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EB5CE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筑府办发〔2017〕41号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55D8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市人民政府办公厅关于印发贵阳市高一格提升城乡低保困群众入工作方案（2018--2020年）的通知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8BBC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8277501">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68D3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C212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筑府办函〔2017〕3号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4115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市人民政府办公厅关于印发《贵阳市城市快速公交运行管理暂行办法》的通知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F747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BA6E8E1">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2A8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2FB1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筑府办函〔2017〕16号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97A3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市人民政府办公厅关于印发《贵阳市土壤污染防治工作方案》的通知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BBF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09A597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EF65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49F7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筑府办函〔2017〕21号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DB89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市人民政府办公厅关于修订《市人民政府办公厅关于促进贵阳市推广应用新能源汽车的实施意见》相关条款的通知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1409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1AAB942">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6A91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A835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筑府办函〔2017〕74号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48BA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市人民政府办公厅关于转发市民政局等单位贵阳市农村最低生活保障制度与扶贫开发政策有效衔接实施方案的通知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5757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CD1FB43">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E46C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0F88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2E63B">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市人民政府关于印发贵阳市行政审批基本流程管理办法的通知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0B0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ED7E138">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154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FA3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E7E5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市人民政府关于贵阳市加快推进政府数据共享开放的实施意见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B70F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A67486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6296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1523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筑府发〔2017〕11号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B24A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市人民政府关于印发《贵阳市特困人员救助供养实施办法》的通知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9158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D6CB60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16F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E571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筑府发〔2017〕12号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0270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市人民政府关于印发《贵阳市开展节地生态及惠民殡葬实施方案》的通知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B074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162C6D3">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70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6584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筑府发〔2017〕13号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61AB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市人民政府关于印发《贵阳市深化改革运用大数据推进社会信用体系建设工作的意见（试行）》的通知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0A7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97CA5AC">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E8E0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F86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筑府发〔2017〕23号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C2A6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市人民政府关于印发贵阳市创建充分就业城市工作意见的通知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397E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257C28D">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5C5B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101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筑府发〔2017〕29号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792D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市人民政府关于印发《贵阳市加快城市“三变”改革推行棚户区城中村改造实施方案（试行）》的通知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C4F0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F06C48E">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E61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367A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筑府发〔2017〕32号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DBAE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市人民政府关于印发贵阳市加快残疾人同步更高水平全面小康进程规划（2018--2020年）的通知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57EF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07C9EC8">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398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2018年度</w:t>
            </w:r>
          </w:p>
        </w:tc>
      </w:tr>
      <w:tr w14:paraId="4117DB2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A181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D0E9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C29B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市人民政府关于废止、宣布失效部分规范性文件和公布继续有效规范性文件的决定</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A5E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925A95B">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CFAC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553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筑府发〔2018〕17号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9962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市人民政府关于印发《贵阳市新建改建居住区公共文化配套设施建设管理规定(暂行）》的通知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5A84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1E6B84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C73E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3090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筑府发〔2018〕19号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EDD3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市人民政府关于印发《贵阳市公共租赁住房保障暂行办法》的通知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CAB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23F76A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CE0E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D88F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筑府发〔2018〕24号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C4B9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市人民政府印发关于加快推进工业转型升级的若干政策措施（修订）的通知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9320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E0C6F96">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E65F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9B14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筑府发〔2018〕28号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90B1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贵阳市人民政府关于印发贵阳市工程建设项目审批制度改革试点工作实施方案的通知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5CB3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3AA0CA8">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D78E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2BF8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筑府发〔2018〕29号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A0E5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市人民政府关于做好被征地农民就业和社会保障工作的意见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D5AD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50413A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7500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4FF1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筑府发〔2018〕36号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F971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市人民政府关于进一步完善市区两级土地出让收入分配办法的通知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8901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9C1FC9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A9F8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5F49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筑府办函〔2018〕9号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9F15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市人民政府办公厅关于进一步加大放权力度加速贵州双龙航空港经济区发展的通知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202F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DBA528E">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C78B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6119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筑府办函〔2018〕81号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DCA19">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市人民政府办公厅关于印发贵阳市殡葬综合改革试点方案的通知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C2D3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6DD993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FB26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898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筑府办函〔2018〕82号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1686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市人民政府办公厅关于印发《贵阳市2018年公共租赁住房申请保障标准》的通知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3872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A4CCAC4">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C398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445A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筑府办函〔2018〕135号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8971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市人民政府办公厅关于印发贵阳市农村集中供水巩固提升三年行动工作方案的通知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DC44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1B537A1">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F15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08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筑府办函〔2018〕155号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87B3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市人民政府办公厅关于印发贵阳市贯彻《中医药发展战略规划纲要（2016--2020年）》实施方案的通知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581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AB92DF7">
        <w:tblPrEx>
          <w:tblCellMar>
            <w:top w:w="0" w:type="dxa"/>
            <w:left w:w="0" w:type="dxa"/>
            <w:bottom w:w="0" w:type="dxa"/>
            <w:right w:w="0" w:type="dxa"/>
          </w:tblCellMar>
        </w:tblPrEx>
        <w:trPr>
          <w:trHeight w:val="28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76A8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0D77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筑府办函〔2018〕210号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1FBE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关于推进跨境电子商务发展促进政策</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DA84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A71ECD6">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A76B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DD74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0DF9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市人民政府办公厅关于印发贵阳市停车产业共建共享行动方案（2017--2020年）的通知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0C8E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25B73C4">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56C0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688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475F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市人民政府办公厅关于转发市发展改革委市综合</w:t>
            </w:r>
            <w:bookmarkStart w:id="0" w:name="_GoBack"/>
            <w:bookmarkEnd w:id="0"/>
            <w:r>
              <w:rPr>
                <w:rFonts w:hint="eastAsia" w:ascii="宋体" w:hAnsi="宋体" w:eastAsia="宋体" w:cs="宋体"/>
                <w:color w:val="000000" w:themeColor="text1"/>
                <w:kern w:val="0"/>
                <w:sz w:val="24"/>
                <w14:textFill>
                  <w14:solidFill>
                    <w14:schemeClr w14:val="tx1"/>
                  </w14:solidFill>
                </w14:textFill>
              </w:rPr>
              <w:t>行政执法局贵阳市生活垃圾分类制度实施方案的通知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68F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36FBBF1">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9750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FACF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2D54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市人民政府办公厅关于印发《贵阳市公共资源交易管理办法》的通知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3499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5DA513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F727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4826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B7D7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市人民政府办公厅关于印发贵阳市市级储备粮油管理办法的通知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1CFC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952D06A">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4E55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21D7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筑府办发〔2018〕19号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D27F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市人民政府办公厅关于切实做好促进房地产市场健康稳定发展有关工作的通知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E320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1A048692">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962B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486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筑府办发〔2018〕25号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C741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市人民政府办公厅关于进一步加快发展装配式建筑的实施意见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3A34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74D2AABC">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2723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865F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筑府办发〔2018〕29号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63C7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市人民政府办公厅关于印发贵阳市磷石膏资源综合利用十条措施（2018-2020年）（试行）的通知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CFE8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B647D9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039B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149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DF77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筑府办发〔2018〕34号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99FC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市人民政府办公厅关于印发贵阳市中小微企业转贷应急资金管理办法（修订）的通知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F7A0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237C19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EF9B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FD05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筑府办发〔2018〕38号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B05B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市人民政府办公厅关于鼓励和促进全市旅游商品产业发展若干政策的意见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08CD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E0FE2E5">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B344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8B2D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筑府办发〔2018〕44号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D0A93">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市人民政府办公厅关于印发贵阳市工程建设项目市场主体信用评价暂行办法的通知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8B8F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8E266C7">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4E64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B671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筑府办发〔2018〕45号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A17D4">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市人民政府办公厅关于印发贵阳市工程建设项目审批事项清单及贵阳市工程建设项目审批流程图的通知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FE58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FBF4D9C">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F0E0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2777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筑府办发〔2018〕47号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788F2">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市人民政府办公厅关于印发贵阳市政府投资建设项目招标控制价审核实施办法(试行)的通知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B2D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B31BAE8">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26FC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94B2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筑府办发〔2018〕48号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E9E1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市人民政府办公厅关于印发贵阳市工程建设项目告知承诺制改革试点工作实施方案的通知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7F5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E17CA7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4F45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DD6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筑府办发〔2018〕49号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C72B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市人民政府办公厅关于印发贵阳市工程建设项目全程代办服务实施办法（试行）的通知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1EEA1">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94BDFFD">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DB2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2019年度</w:t>
            </w:r>
          </w:p>
        </w:tc>
      </w:tr>
      <w:tr w14:paraId="5FB04DE9">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1AC0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985A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筑府发〔2019〕1号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064C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fldChar w:fldCharType="begin"/>
            </w:r>
            <w:r>
              <w:instrText xml:space="preserve"> HYPERLINK "http://gfxwj.gzfzb.gov.cn/wlprfbsys/index.php?actionkey=95ec1a99b15e994d791756f3208b15b9&amp;&amp;opt=edit&amp;&amp;keyid=b3babf310cc376fe0df47edf522c3c15" \o "http://gfxwj.gzfzb.gov.cn/wlprfbsys/index.php?actionkey=95ec1a99b15e994d791756f3208b15b9&amp;&amp;opt=edit&amp;&amp;keyid=b3babf310cc376fe0df47edf522c3c15" </w:instrText>
            </w:r>
            <w:r>
              <w:fldChar w:fldCharType="separate"/>
            </w:r>
            <w:r>
              <w:rPr>
                <w:rStyle w:val="7"/>
                <w:rFonts w:hint="eastAsia" w:ascii="宋体" w:hAnsi="宋体" w:eastAsia="宋体" w:cs="宋体"/>
                <w:color w:val="000000" w:themeColor="text1"/>
                <w:sz w:val="24"/>
                <w:u w:val="none"/>
                <w14:textFill>
                  <w14:solidFill>
                    <w14:schemeClr w14:val="tx1"/>
                  </w14:solidFill>
                </w14:textFill>
              </w:rPr>
              <w:t>市人民政府关于做好当前和今后一个时期促进就业的实施意见</w:t>
            </w:r>
            <w:r>
              <w:rPr>
                <w:rStyle w:val="7"/>
                <w:rFonts w:hint="eastAsia" w:ascii="宋体" w:hAnsi="宋体" w:eastAsia="宋体" w:cs="宋体"/>
                <w:color w:val="000000" w:themeColor="text1"/>
                <w:sz w:val="24"/>
                <w:u w:val="none"/>
                <w14:textFill>
                  <w14:solidFill>
                    <w14:schemeClr w14:val="tx1"/>
                  </w14:solidFill>
                </w14:textFill>
              </w:rPr>
              <w:fldChar w:fldCharType="end"/>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0830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3231218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160F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9717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筑府发〔2019〕8号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56FEC">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fldChar w:fldCharType="begin"/>
            </w:r>
            <w:r>
              <w:instrText xml:space="preserve"> HYPERLINK "http://file.gz12348.gov.cn/wlprfbsys/index.php?actionkey=2a7d2dfda01b5a1575c53365961a7e85&amp;&amp;opt=edit&amp;&amp;keyid=b13882c6b843f57df654860a468648aa" \o "http://file.gz12348.gov.cn/wlprfbsys/index.php?actionkey=2a7d2dfda01b5a1575c53365961a7e85&amp;&amp;opt=edit&amp;&amp;keyid=b13882c6b843f57df654860a468648aa" </w:instrText>
            </w:r>
            <w:r>
              <w:fldChar w:fldCharType="separate"/>
            </w:r>
            <w:r>
              <w:rPr>
                <w:rStyle w:val="7"/>
                <w:rFonts w:hint="eastAsia" w:ascii="宋体" w:hAnsi="宋体" w:eastAsia="宋体" w:cs="宋体"/>
                <w:color w:val="000000" w:themeColor="text1"/>
                <w:sz w:val="24"/>
                <w:u w:val="none"/>
                <w14:textFill>
                  <w14:solidFill>
                    <w14:schemeClr w14:val="tx1"/>
                  </w14:solidFill>
                </w14:textFill>
              </w:rPr>
              <w:t>市人民政府关于印发贵阳市残疾儿童康复救助实施办法的通知</w:t>
            </w:r>
            <w:r>
              <w:rPr>
                <w:rStyle w:val="7"/>
                <w:rFonts w:hint="eastAsia" w:ascii="宋体" w:hAnsi="宋体" w:eastAsia="宋体" w:cs="宋体"/>
                <w:color w:val="000000" w:themeColor="text1"/>
                <w:sz w:val="24"/>
                <w:u w:val="none"/>
                <w14:textFill>
                  <w14:solidFill>
                    <w14:schemeClr w14:val="tx1"/>
                  </w14:solidFill>
                </w14:textFill>
              </w:rPr>
              <w:fldChar w:fldCharType="end"/>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7B15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56DC9E0">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2BED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B591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筑府发〔2019〕16号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C8F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市人民政府关于印发《贵阳市进一步深化工程建设项目审批制度改革工作实施方案》的通知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4021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6E633C88">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213FB">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159</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7CD6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筑府办发〔2019〕3号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33217">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市人民政府办公厅关于贵阳市实施“安居工程”行动计划的指导意见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1F6E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AB3DE4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37ED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160</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2319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筑府办发〔2019〕6号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CE7E0">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市人民政府办公厅关于贵阳市加快推进电网建设的实施意见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E32E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2CC78A52">
        <w:tblPrEx>
          <w:tblCellMar>
            <w:top w:w="0" w:type="dxa"/>
            <w:left w:w="0" w:type="dxa"/>
            <w:bottom w:w="0" w:type="dxa"/>
            <w:right w:w="0" w:type="dxa"/>
          </w:tblCellMar>
        </w:tblPrEx>
        <w:trPr>
          <w:trHeight w:val="85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78B7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161</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0C82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筑府办发〔2019〕10号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26825">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fldChar w:fldCharType="begin"/>
            </w:r>
            <w:r>
              <w:instrText xml:space="preserve"> HYPERLINK "http://file.gz12348.gov.cn/wlprfbsys/index.php?actionkey=2a7d2dfda01b5a1575c53365961a7e85&amp;&amp;opt=edit&amp;&amp;keyid=b0ae7c2c3b6136802c133fea2ff52277" \o "http://file.gz12348.gov.cn/wlprfbsys/index.php?actionkey=2a7d2dfda01b5a1575c53365961a7e85&amp;&amp;opt=edit&amp;&amp;keyid=b0ae7c2c3b6136802c133fea2ff52277" </w:instrText>
            </w:r>
            <w:r>
              <w:fldChar w:fldCharType="separate"/>
            </w:r>
            <w:r>
              <w:rPr>
                <w:rStyle w:val="7"/>
                <w:rFonts w:hint="eastAsia" w:ascii="宋体" w:hAnsi="宋体" w:eastAsia="宋体" w:cs="宋体"/>
                <w:color w:val="000000" w:themeColor="text1"/>
                <w:sz w:val="24"/>
                <w:u w:val="none"/>
                <w14:textFill>
                  <w14:solidFill>
                    <w14:schemeClr w14:val="tx1"/>
                  </w14:solidFill>
                </w14:textFill>
              </w:rPr>
              <w:t>市人民政府办公厅关于进一步明确《贵阳市加快城市“三变”改革推进棚户区城中村改造实施方案（试行）》有关工作事项的通知</w:t>
            </w:r>
            <w:r>
              <w:rPr>
                <w:rStyle w:val="7"/>
                <w:rFonts w:hint="eastAsia" w:ascii="宋体" w:hAnsi="宋体" w:eastAsia="宋体" w:cs="宋体"/>
                <w:color w:val="000000" w:themeColor="text1"/>
                <w:sz w:val="24"/>
                <w:u w:val="none"/>
                <w14:textFill>
                  <w14:solidFill>
                    <w14:schemeClr w14:val="tx1"/>
                  </w14:solidFill>
                </w14:textFill>
              </w:rPr>
              <w:fldChar w:fldCharType="end"/>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7648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716091B">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F302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162</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3999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筑府办发〔2019〕13号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2095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fldChar w:fldCharType="begin"/>
            </w:r>
            <w:r>
              <w:instrText xml:space="preserve"> HYPERLINK "http://file.gz12348.gov.cn/wlprfbsys/index.php?actionkey=2a7d2dfda01b5a1575c53365961a7e85&amp;&amp;opt=edit&amp;&amp;keyid=b6227bc7914e7cc6c83eba34d9d56eb9" \o "http://file.gz12348.gov.cn/wlprfbsys/index.php?actionkey=2a7d2dfda01b5a1575c53365961a7e85&amp;&amp;opt=edit&amp;&amp;keyid=b6227bc7914e7cc6c83eba34d9d56eb9" </w:instrText>
            </w:r>
            <w:r>
              <w:fldChar w:fldCharType="separate"/>
            </w:r>
            <w:r>
              <w:rPr>
                <w:rStyle w:val="7"/>
                <w:rFonts w:hint="eastAsia" w:ascii="宋体" w:hAnsi="宋体" w:eastAsia="宋体" w:cs="宋体"/>
                <w:color w:val="000000" w:themeColor="text1"/>
                <w:sz w:val="24"/>
                <w:u w:val="none"/>
                <w14:textFill>
                  <w14:solidFill>
                    <w14:schemeClr w14:val="tx1"/>
                  </w14:solidFill>
                </w14:textFill>
              </w:rPr>
              <w:t>市人民政府办公厅关于印发《贵阳市工程建设项目信用管理实施细则》的通知</w:t>
            </w:r>
            <w:r>
              <w:rPr>
                <w:rStyle w:val="7"/>
                <w:rFonts w:hint="eastAsia" w:ascii="宋体" w:hAnsi="宋体" w:eastAsia="宋体" w:cs="宋体"/>
                <w:color w:val="000000" w:themeColor="text1"/>
                <w:sz w:val="24"/>
                <w:u w:val="none"/>
                <w14:textFill>
                  <w14:solidFill>
                    <w14:schemeClr w14:val="tx1"/>
                  </w14:solidFill>
                </w14:textFill>
              </w:rPr>
              <w:fldChar w:fldCharType="end"/>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3D7D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0704FEAE">
        <w:tblPrEx>
          <w:tblCellMar>
            <w:top w:w="0" w:type="dxa"/>
            <w:left w:w="0" w:type="dxa"/>
            <w:bottom w:w="0" w:type="dxa"/>
            <w:right w:w="0" w:type="dxa"/>
          </w:tblCellMar>
        </w:tblPrEx>
        <w:trPr>
          <w:trHeight w:val="285"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6E1C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163</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00FAA">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筑府办发〔2019〕24号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AE3F8">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贵阳市科技创新引导基金管理暂行办法</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AF5B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47259A4F">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44C02">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164</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3E45C">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筑府办函〔2019〕85号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6D52E">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市人民政府办公厅关于印发《贵阳市城市黑臭水体治理攻坚工作方案》的通知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15140">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6292E7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03CF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165</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B2D65">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筑府办通〔2019〕106号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6B6B6">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市人民政府办公厅关于优化调整建设项目使用林地占一补一工作的通知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8682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保留</w:t>
            </w:r>
          </w:p>
        </w:tc>
      </w:tr>
      <w:tr w14:paraId="59C713CD">
        <w:tblPrEx>
          <w:tblCellMar>
            <w:top w:w="0" w:type="dxa"/>
            <w:left w:w="0" w:type="dxa"/>
            <w:bottom w:w="0" w:type="dxa"/>
            <w:right w:w="0" w:type="dxa"/>
          </w:tblCellMar>
        </w:tblPrEx>
        <w:trPr>
          <w:trHeight w:val="640" w:hRule="atLeast"/>
        </w:trPr>
        <w:tc>
          <w:tcPr>
            <w:tcW w:w="831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EA1E4">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b/>
                <w:color w:val="000000" w:themeColor="text1"/>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其 他</w:t>
            </w:r>
          </w:p>
        </w:tc>
      </w:tr>
      <w:tr w14:paraId="6AA93457">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98643">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166</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9C86">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筑府办发〔2011〕40号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86E7F">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市人民政府办公厅关于印发贵阳市城镇生活垃圾处理费征收管理暂行办法的通知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44A8F">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拟修改</w:t>
            </w:r>
          </w:p>
        </w:tc>
      </w:tr>
      <w:tr w14:paraId="17CCC6C0">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C4B17">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167</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92DD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筑府办发〔2016〕29号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E34F1">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市人民政府办公厅关于进一步加快创新服务体系建设的实施意见</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DD9BE">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拟修改</w:t>
            </w:r>
          </w:p>
        </w:tc>
      </w:tr>
      <w:tr w14:paraId="285D3D6D">
        <w:tblPrEx>
          <w:tblCellMar>
            <w:top w:w="0" w:type="dxa"/>
            <w:left w:w="0" w:type="dxa"/>
            <w:bottom w:w="0" w:type="dxa"/>
            <w:right w:w="0" w:type="dxa"/>
          </w:tblCellMar>
        </w:tblPrEx>
        <w:trPr>
          <w:trHeight w:val="570" w:hRule="atLeast"/>
        </w:trPr>
        <w:tc>
          <w:tcPr>
            <w:tcW w:w="5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94A5D">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168</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DA6C9">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筑府发〔2012〕87号</w:t>
            </w:r>
          </w:p>
        </w:tc>
        <w:tc>
          <w:tcPr>
            <w:tcW w:w="42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E623D">
            <w:pPr>
              <w:keepNext w:val="0"/>
              <w:keepLines w:val="0"/>
              <w:pageBreakBefore w:val="0"/>
              <w:widowControl/>
              <w:kinsoku/>
              <w:wordWrap/>
              <w:overflowPunct/>
              <w:topLinePunct w:val="0"/>
              <w:autoSpaceDE/>
              <w:autoSpaceDN/>
              <w:bidi w:val="0"/>
              <w:adjustRightInd/>
              <w:snapToGrid/>
              <w:spacing w:line="440" w:lineRule="exact"/>
              <w:jc w:val="left"/>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市人民政府关于印发《贵阳市合同制消防员招收管理办法》的通知</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1AA8">
            <w:pPr>
              <w:keepNext w:val="0"/>
              <w:keepLines w:val="0"/>
              <w:pageBreakBefore w:val="0"/>
              <w:widowControl/>
              <w:kinsoku/>
              <w:wordWrap/>
              <w:overflowPunct/>
              <w:topLinePunct w:val="0"/>
              <w:autoSpaceDE/>
              <w:autoSpaceDN/>
              <w:bidi w:val="0"/>
              <w:adjustRightInd/>
              <w:snapToGrid/>
              <w:spacing w:line="440" w:lineRule="exact"/>
              <w:jc w:val="center"/>
              <w:textAlignment w:val="center"/>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拟修改</w:t>
            </w:r>
          </w:p>
        </w:tc>
      </w:tr>
    </w:tbl>
    <w:p w14:paraId="40A9EDE8">
      <w:pPr>
        <w:pStyle w:val="4"/>
        <w:widowControl/>
        <w:spacing w:beforeAutospacing="0" w:afterAutospacing="0" w:line="560" w:lineRule="exact"/>
        <w:jc w:val="both"/>
        <w:rPr>
          <w:rFonts w:ascii="仿宋_GB2312" w:hAnsi="仿宋_GB2312" w:eastAsia="仿宋_GB2312" w:cs="仿宋_GB2312"/>
          <w:color w:val="000000" w:themeColor="text1"/>
          <w:sz w:val="32"/>
          <w:szCs w:val="32"/>
          <w14:textFill>
            <w14:solidFill>
              <w14:schemeClr w14:val="tx1"/>
            </w14:solidFill>
          </w14:textFill>
        </w:rPr>
      </w:pPr>
    </w:p>
    <w:p w14:paraId="479E3353">
      <w:pPr>
        <w:pStyle w:val="4"/>
        <w:widowControl/>
        <w:spacing w:beforeAutospacing="0" w:afterAutospacing="0" w:line="560" w:lineRule="exact"/>
        <w:jc w:val="both"/>
        <w:rPr>
          <w:rFonts w:ascii="仿宋_GB2312" w:hAnsi="仿宋_GB2312" w:eastAsia="仿宋_GB2312" w:cs="仿宋_GB2312"/>
          <w:color w:val="000000" w:themeColor="text1"/>
          <w:sz w:val="32"/>
          <w:szCs w:val="32"/>
          <w14:textFill>
            <w14:solidFill>
              <w14:schemeClr w14:val="tx1"/>
            </w14:solidFill>
          </w14:textFill>
        </w:rPr>
      </w:pPr>
    </w:p>
    <w:p w14:paraId="0048DA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15" w:beforeAutospacing="0" w:after="15" w:afterAutospacing="0" w:line="560" w:lineRule="exact"/>
        <w:ind w:right="0"/>
        <w:jc w:val="both"/>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74DC3"/>
    <w:rsid w:val="00C05EC7"/>
    <w:rsid w:val="1BA82FED"/>
    <w:rsid w:val="1CDF7587"/>
    <w:rsid w:val="35C828C9"/>
    <w:rsid w:val="4E555CEA"/>
    <w:rsid w:val="5045646F"/>
    <w:rsid w:val="5C7855A2"/>
    <w:rsid w:val="60D74DC3"/>
    <w:rsid w:val="65F027C3"/>
    <w:rsid w:val="6DD63AAA"/>
    <w:rsid w:val="BA7FD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ind w:firstLine="200" w:firstLineChars="200"/>
      <w:outlineLvl w:val="0"/>
    </w:pPr>
    <w:rPr>
      <w:rFonts w:eastAsia="Times New Roman"/>
      <w:b/>
      <w:bCs/>
      <w:kern w:val="44"/>
      <w:sz w:val="44"/>
      <w:szCs w:val="4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7916</Words>
  <Characters>8939</Characters>
  <Lines>0</Lines>
  <Paragraphs>0</Paragraphs>
  <TotalTime>3</TotalTime>
  <ScaleCrop>false</ScaleCrop>
  <LinksUpToDate>false</LinksUpToDate>
  <CharactersWithSpaces>8943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2023-05-09T10:07:00Z</dcterms:created>
  <dc:creator>iyu</dc:creator>
  <cp:lastModifiedBy>满怀可爱</cp:lastModifiedBy>
  <dcterms:modified xsi:type="dcterms:W3CDTF">2025-11-04T08:53:37Z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B72B5AFBEC104A53A48EF9F3D6788D15</vt:lpwstr>
  </property>
  <property fmtid="{D5CDD505-2E9C-101B-9397-08002B2CF9AE}" pid="4" name="KSOTemplateDocerSaveRecord">
    <vt:lpwstr>eyJoZGlkIjoiY2YwZmVhZDBkMjkxOTY1YmNmZDI0NmRjOWJlMWJlMTUiLCJ1c2VySWQiOiIxNDk2ODQ2MjU4In0=</vt:lpwstr>
  </property>
</Properties>
</file>