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贵阳贵安铁路沿线视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域净化整治清单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一、高铁沿线部分视域净化重点整治点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整治点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贵广客专K9+900-K10+970区段，存在大量钢瓦设施和废弃物，现场脏乱；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（二）具体位置：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乌当区东风镇；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（三）整治措施：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按相关规定进行清理。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319905" cy="2879725"/>
            <wp:effectExtent l="0" t="0" r="8255" b="635"/>
            <wp:docPr id="19" name="图片 1" descr="15c24bddbc9f616889ad92cd4acd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15c24bddbc9f616889ad92cd4acd5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整治点二：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沪昆高速K1794+502-K1795+292区段后坝双线特大桥附件（金关钢材市场的中心），存在大量的彩钢瓦设施，整体形象不好。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（二）问题位置：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云岩区金关街道办事处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金关钢材市场的中心；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（三）整治措施：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按相关规定进行清理。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4319905" cy="2879725"/>
            <wp:effectExtent l="0" t="0" r="8255" b="635"/>
            <wp:docPr id="5" name="图片 5" descr="lADPD3IrvOhXJMPNA0bNBF4_1118_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ADPD3IrvOhXJMPNA0bNBF4_1118_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4319905" cy="2879725"/>
            <wp:effectExtent l="0" t="0" r="8255" b="635"/>
            <wp:docPr id="6" name="图片 6" descr="lADPD26ePkOYC1HNA0bNBF4_1118_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DPD26ePkOYC1HNA0bNBF4_1118_8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沪昆高速K1771+230莱仙阁南明河特大桥桥尾上行右侧有村民聚集区，存在大量彩钢瓦设施，影响城市形象。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问题位置：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云岩区杨惠街道办事处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大凹村物流园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（三）整治措施：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按相关规定予以拆除；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21" name="图片 21" descr="2ec904095c65b71703b1ba06f1a397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ec904095c65b71703b1ba06f1a397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整治点四：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沪昆高速K1797+500-K1797+600偏坡双线特大桥区段左侧临近大凹村物流园，存在大量彩钢瓦，影响整体形象。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（二）具体位置：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云岩区杨惠街道办事处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大凹村物流园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按相关规定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对彩钢瓦进行拆除，对相关堆放物品进行清除。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4319905" cy="2879725"/>
            <wp:effectExtent l="0" t="0" r="4445" b="15875"/>
            <wp:docPr id="13" name="图片 13" descr="31bc1acc0825b5a18dd7718c5da6c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1bc1acc0825b5a18dd7718c5da6c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4319905" cy="2879725"/>
            <wp:effectExtent l="0" t="0" r="4445" b="15875"/>
            <wp:docPr id="14" name="图片 14" descr="c7a85d5f6a96860f27a7f195d44ba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7a85d5f6a96860f27a7f195d44ba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（一）问题概述：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在云岩区黔灵镇三桥村沪昆高速K1793+500三桥公路立交双线特大桥14#-15#墩间附近，沿线设施较为破旧，影响城市整体形象。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（二）问题位置：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云岩区三桥街道办事处；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行整治。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drawing>
          <wp:inline distT="0" distB="0" distL="114300" distR="114300">
            <wp:extent cx="4319905" cy="2879725"/>
            <wp:effectExtent l="0" t="0" r="4445" b="15875"/>
            <wp:docPr id="56" name="图片 56" descr="lADPD2eDP1aVmz3NA0bNBF4_1118_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lADPD2eDP1aVmz3NA0bNBF4_1118_8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整治点六：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问题概述：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沪昆高速K1830+800处存在大量彩钢瓦棚，影响整体形象。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问题位置：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贵安新区高峰镇王家院村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予以拆除。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319905" cy="2741930"/>
            <wp:effectExtent l="0" t="0" r="8255" b="1270"/>
            <wp:docPr id="1" name="图片 1" descr="lADPDgQ9yuAfIynNA8DNBQA_1280_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DgQ9yuAfIynNA8DNBQA_1280_960"/>
                    <pic:cNvPicPr/>
                  </pic:nvPicPr>
                  <pic:blipFill>
                    <a:blip r:embed="rId11"/>
                    <a:srcRect b="820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整治点七：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问题概述：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在贵阳市云岩区黔灵镇改茶村沪昆高速K1794+650后坝双线特大桥3-5#墩紧挨栅栏右侧存在大量建筑垃圾及弃土，影响城市形象。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问题位置：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云岩区黔灵镇改茶村；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进行清理。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319905" cy="2666365"/>
            <wp:effectExtent l="0" t="0" r="8255" b="635"/>
            <wp:docPr id="16" name="图片 16" descr="lADPD2sQv6NGGTnNA4TNBLA_1200_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ADPD2sQv6NGGTnNA4TNBLA_1200_900"/>
                    <pic:cNvPicPr/>
                  </pic:nvPicPr>
                  <pic:blipFill>
                    <a:blip r:embed="rId12"/>
                    <a:srcRect b="740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整治点八：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问题概述：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沪昆高速K1803+160上行右侧贵阳市观山湖区金华镇三铺村距离防护栅栏存在弃渣，弃土，影响城市形象。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问题位置：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观山湖区金华镇三铺村；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进行清理。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26" name="图片 3" descr="250137776a254c6e0c806d96f23af0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 descr="250137776a254c6e0c806d96f23af0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整治点九：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问题概述：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在下塘校右线特大桥105#墩-107#墩（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K634+165-K634+261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）桥梁旁，存在一家木材加工厂，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现场脏乱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问题位置：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白云区麦架镇；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按相关规定予以拆除。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drawing>
          <wp:inline distT="0" distB="0" distL="114300" distR="114300">
            <wp:extent cx="4319905" cy="2879725"/>
            <wp:effectExtent l="0" t="0" r="4445" b="15875"/>
            <wp:docPr id="27" name="图片 27" descr="9cac3103a0e8cfb4a55fafcc97a7f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cac3103a0e8cfb4a55fafcc97a7f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（一）问题描述：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在沪昆高速K1788+850路基下行左侧存在大量彩钢瓦设施，影响城市形象。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（二）具体位置：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贵州省贵阳市观山湖区金岭社区大关村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予以拆除。</w:t>
      </w:r>
    </w:p>
    <w:p>
      <w:pPr>
        <w:pStyle w:val="2"/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4" name="图片 4" descr="894891b78189d123480469b2d15d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94891b78189d123480469b2d15d8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整治点十一：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（一）问题描述：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在贵广客专K30+200-K30+500下行左侧距离铁路线路防护栅栏20米处，存在三处垃圾回收站，堆放废品，现场脏乱。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（二）具体位置：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贵阳市双龙航空港经济区管理委员会贵龙社区上过关组；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进行整治。</w:t>
      </w:r>
    </w:p>
    <w:p>
      <w:pPr>
        <w:pStyle w:val="2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930015" cy="2282825"/>
            <wp:effectExtent l="0" t="0" r="1905" b="3175"/>
            <wp:docPr id="18" name="图片 18" descr="lADPDhmOvDilRuzNA8HNBQA_1280_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lADPDhmOvDilRuzNA8HNBQA_1280_961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282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975735" cy="2224405"/>
            <wp:effectExtent l="0" t="0" r="1905" b="635"/>
            <wp:docPr id="17" name="图片 17" descr="lADPDg7mQLBnL5zNA8HNBQA_1280_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lADPDg7mQLBnL5zNA8HNBQA_1280_961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7573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976370" cy="2428240"/>
            <wp:effectExtent l="0" t="0" r="1270" b="10160"/>
            <wp:docPr id="9" name="图片 9" descr="b34d5510c2427aa1aedbe4bc0ad8d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34d5510c2427aa1aedbe4bc0ad8d4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637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整治点十二：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（一）问题概述：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在沪昆高速K1770+050下行左侧距离桥梁外侧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sz w:val="32"/>
          <w:szCs w:val="32"/>
        </w:rPr>
        <w:t>树脂瓦简易棚，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影响周边形象。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（二）问题位置：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贵阳市乌当区东风镇麦穰村</w:t>
      </w:r>
    </w:p>
    <w:p>
      <w:pPr>
        <w:numPr>
          <w:ilvl w:val="0"/>
          <w:numId w:val="0"/>
        </w:num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予以拆除。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4319905" cy="3239770"/>
            <wp:effectExtent l="0" t="0" r="8255" b="6350"/>
            <wp:docPr id="2" name="图片 2" descr="ee65005bec08de9c3bb47eb0aefe5a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65005bec08de9c3bb47eb0aefe5a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整治点十三：</w:t>
      </w:r>
    </w:p>
    <w:p>
      <w:pPr>
        <w:pStyle w:val="2"/>
        <w:ind w:left="0" w:leftChars="0" w:firstLine="643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白云区都拉乡黑石头村成贵联络线K4+950上行右侧存在大量垃圾。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（二）问题位置：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白云区都拉乡黑石头村；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按相关规定进行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清理。</w:t>
      </w:r>
    </w:p>
    <w:p>
      <w:pPr>
        <w:jc w:val="center"/>
        <w:rPr>
          <w:rFonts w:hint="eastAsia"/>
          <w:b/>
          <w:bCs/>
          <w:sz w:val="28"/>
          <w:szCs w:val="18"/>
          <w:lang w:eastAsia="zh-CN"/>
        </w:rPr>
      </w:pPr>
      <w:r>
        <w:rPr>
          <w:rFonts w:hint="eastAsia"/>
          <w:b/>
          <w:bCs/>
          <w:sz w:val="28"/>
          <w:szCs w:val="18"/>
          <w:lang w:eastAsia="zh-CN"/>
        </w:rPr>
        <w:drawing>
          <wp:inline distT="0" distB="0" distL="114300" distR="114300">
            <wp:extent cx="4319905" cy="2879725"/>
            <wp:effectExtent l="0" t="0" r="8255" b="635"/>
            <wp:docPr id="7" name="图片 7" descr="eca24d106c320f73b8fd0c1770b4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ca24d106c320f73b8fd0c1770b464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/>
          <w:bCs/>
          <w:sz w:val="28"/>
          <w:szCs w:val="18"/>
          <w:lang w:eastAsia="zh-CN"/>
        </w:rPr>
      </w:pPr>
    </w:p>
    <w:p>
      <w:pPr>
        <w:ind w:firstLine="640" w:firstLineChars="200"/>
        <w:jc w:val="left"/>
        <w:rPr>
          <w:rFonts w:hint="eastAsia" w:ascii="楷体" w:hAnsi="楷体" w:eastAsia="楷体" w:cs="楷体"/>
          <w:b w:val="0"/>
          <w:bCs w:val="0"/>
          <w:sz w:val="32"/>
          <w:szCs w:val="20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0"/>
          <w:lang w:eastAsia="zh-CN"/>
        </w:rPr>
        <w:t>整治点十四：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白云区艳山红镇刘庄村高铁沿线附近，存在大量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钢瓦结构活动板房，影响城市形象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（二）问题位置：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白云区艳山红镇刘庄村</w:t>
      </w:r>
    </w:p>
    <w:p>
      <w:pPr>
        <w:pStyle w:val="2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予以拆除</w:t>
      </w:r>
    </w:p>
    <w:p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319905" cy="2879725"/>
            <wp:effectExtent l="0" t="0" r="8255" b="635"/>
            <wp:docPr id="8" name="图片 8" descr="lADPDg7mPfan0TXNA6TNBNo_1242_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ADPDg7mPfan0TXNA6TNBNo_1242_9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整治点十五：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（一）问题概述：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在沪昆高速K1803+160上行右侧防护栅栏附近堆放弃渣，弃土，影响城市形象。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（二）问题位置：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观山湖区金华镇三铺村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按相关规定进行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清理。</w:t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4319905" cy="2879725"/>
            <wp:effectExtent l="0" t="0" r="8255" b="635"/>
            <wp:docPr id="10" name="图片 1" descr="18f6b95b8e0fd185b92d892df67dc5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18f6b95b8e0fd185b92d892df67dc5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整治点十六：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（一）问题概述：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贵广客专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K10+748附近，存在垃圾回收站，影响城市形象。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（二）问题位置：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乌当区东风镇陶瓷厂居委会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（三）整治措施：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按相关规定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予以拆除。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11" name="图片 11" descr="7d9129c3eaffea4364cd69fccab07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d9129c3eaffea4364cd69fccab07f9"/>
                    <pic:cNvPicPr/>
                  </pic:nvPicPr>
                  <pic:blipFill>
                    <a:blip r:embed="rId23"/>
                    <a:srcRect b="2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二、普铁沿线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部分视域净化重点整治点</w:t>
      </w:r>
    </w:p>
    <w:p>
      <w:pPr>
        <w:pStyle w:val="2"/>
        <w:numPr>
          <w:ilvl w:val="0"/>
          <w:numId w:val="0"/>
        </w:numPr>
        <w:ind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南明区后巢乡铁路沿线区间段：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（一）问题概述：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在贵阳站后巢乡铁路沿线区间段，存在大量老旧房屋、钢棚、废弃物等设施，影响沿线整体形象（详情见下图）。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（二）具体位置：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主要位于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南明区后巢乡后巢村、桐荫路铁路沿线附近；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（三）整治措施：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予以整治或拆除。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29" name="图片 29" descr="微信图片_2021100320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11003204705"/>
                    <pic:cNvPicPr>
                      <a:picLocks noChangeAspect="1"/>
                    </pic:cNvPicPr>
                  </pic:nvPicPr>
                  <pic:blipFill>
                    <a:blip r:embed="rId24"/>
                    <a:srcRect r="23059" b="3160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（图一）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" name="图片 3" descr="微信图片_20210203175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2031753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（图二）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25" name="图片 25" descr="微信图片_202110032047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110032047531"/>
                    <pic:cNvPicPr>
                      <a:picLocks noChangeAspect="1"/>
                    </pic:cNvPicPr>
                  </pic:nvPicPr>
                  <pic:blipFill>
                    <a:blip r:embed="rId26"/>
                    <a:srcRect r="23059" b="3160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（图三）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319905" cy="3161030"/>
            <wp:effectExtent l="0" t="0" r="8255" b="0"/>
            <wp:docPr id="24" name="图片 24" descr="微信图片_202110032047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110032047532"/>
                    <pic:cNvPicPr>
                      <a:picLocks noChangeAspect="1"/>
                    </pic:cNvPicPr>
                  </pic:nvPicPr>
                  <pic:blipFill>
                    <a:blip r:embed="rId27"/>
                    <a:srcRect r="23059" b="-109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（图四）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12" name="图片 12" descr="微信图片_20210203175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102031753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（图五）</w:t>
      </w:r>
    </w:p>
    <w:p>
      <w:pPr>
        <w:pStyle w:val="2"/>
        <w:ind w:left="0" w:leftChars="0" w:firstLine="0" w:firstLine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15" name="图片 15" descr="微信图片_20210203175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1020317535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（图六）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23" name="图片 23" descr="微信图片_20210203175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102031753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（图七）</w:t>
      </w:r>
    </w:p>
    <w:p>
      <w:pPr>
        <w:pStyle w:val="2"/>
        <w:ind w:left="0" w:leftChars="0" w:firstLine="0" w:firstLine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28" name="图片 28" descr="微信图片_20210203175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1020317540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（图八）</w:t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4319905" cy="2879725"/>
            <wp:effectExtent l="0" t="0" r="4445" b="15875"/>
            <wp:docPr id="25924" name="图片 3" descr="IMG_20180730_1106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4" name="图片 3" descr="IMG_20180730_110600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（图九）</w:t>
      </w:r>
    </w:p>
    <w:p>
      <w:pPr>
        <w:pStyle w:val="2"/>
        <w:ind w:left="0" w:leftChars="0" w:firstLine="0" w:firstLineChars="0"/>
        <w:jc w:val="center"/>
      </w:pP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4319905" cy="2879725"/>
            <wp:effectExtent l="0" t="0" r="4445" b="15875"/>
            <wp:docPr id="25938" name="图片 18" descr="微信图片_20180928131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8" name="图片 18" descr="微信图片_20180928131755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0" name="图片 30" descr="微信图片_20210203180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21020318095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（图十一）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1" name="图片 31" descr="微信图片_2021020318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微信图片_2021020318100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（图十二）</w:t>
      </w:r>
    </w:p>
    <w:p>
      <w:pPr>
        <w:bidi w:val="0"/>
        <w:rPr>
          <w:rFonts w:hint="eastAsia"/>
          <w:b/>
          <w:bCs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2" name="图片 32" descr="微信图片_2021020318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1020318100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（图十三）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3" name="图片 33" descr="93fcfd3de809de17df8a98835e19b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93fcfd3de809de17df8a98835e19bd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（图十四）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4" name="图片 34" descr="6cfd6cef52daf21ed13214d5a3e59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6cfd6cef52daf21ed13214d5a3e59e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（图十五）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5" name="图片 35" descr="微信图片_2021020613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1020613372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（图十六）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22" name="图片 22" descr="微信图片_20211003204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110032047534"/>
                    <pic:cNvPicPr>
                      <a:picLocks noChangeAspect="1"/>
                    </pic:cNvPicPr>
                  </pic:nvPicPr>
                  <pic:blipFill>
                    <a:blip r:embed="rId40"/>
                    <a:srcRect r="23059" b="3160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（图十七）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319905" cy="2879725"/>
            <wp:effectExtent l="0" t="0" r="8255" b="635"/>
            <wp:docPr id="20" name="图片 20" descr="微信图片_202110032047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110032047535"/>
                    <pic:cNvPicPr>
                      <a:picLocks noChangeAspect="1"/>
                    </pic:cNvPicPr>
                  </pic:nvPicPr>
                  <pic:blipFill>
                    <a:blip r:embed="rId41"/>
                    <a:srcRect r="23059" b="3160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（图十八）</w:t>
      </w:r>
    </w:p>
    <w:p>
      <w:pPr>
        <w:pStyle w:val="2"/>
        <w:ind w:left="0" w:leftChars="0" w:firstLine="0" w:firstLine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41" name="图片 41" descr="微信图片_20210203181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微信图片_2021020318150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（图十九）</w:t>
      </w:r>
    </w:p>
    <w:p>
      <w:pPr>
        <w:pStyle w:val="2"/>
        <w:numPr>
          <w:ilvl w:val="0"/>
          <w:numId w:val="0"/>
        </w:numPr>
        <w:ind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南明区云关乡铁路沿线区间段：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（一）问题概述：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在贵阳站云关乡铁路沿线附近，存在大量老旧房屋、钢棚等设施，影响沿线整体形象（详情见下图）。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（二）具体位置：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主要位于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南明区云关乡二戈寨、龙家寨铁路沿线附近；</w:t>
      </w:r>
    </w:p>
    <w:p>
      <w:pPr>
        <w:pStyle w:val="2"/>
        <w:numPr>
          <w:ilvl w:val="0"/>
          <w:numId w:val="0"/>
        </w:numPr>
        <w:ind w:leftChars="0"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（三）整治措施：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予以整治或拆除。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6" name="图片 36" descr="微信图片_20210203182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1020318222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（图一）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7" name="图片 37" descr="微信图片_20210203182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1020318222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（图二）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8" name="图片 38" descr="微信图片_20210203182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1020318223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（图三）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9" name="图片 39" descr="微信图片_20210203182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1020318224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（图四）</w:t>
      </w: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40" name="图片 40" descr="微信图片_20210203182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1020318224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）</w:t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4319905" cy="2879725"/>
            <wp:effectExtent l="0" t="0" r="4445" b="15875"/>
            <wp:docPr id="25923" name="图片 2" descr="IMG_20180808_1222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3" name="图片 2" descr="IMG_20180808_122256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（图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）</w:t>
      </w:r>
    </w:p>
    <w:p>
      <w:pPr>
        <w:pStyle w:val="2"/>
        <w:rPr>
          <w:rFonts w:hint="eastAsia" w:eastAsiaTheme="minorEastAsia"/>
          <w:lang w:val="en-US" w:eastAsia="zh-CN"/>
        </w:rPr>
      </w:pPr>
    </w:p>
    <w:sectPr>
      <w:pgSz w:w="11906" w:h="16838"/>
      <w:pgMar w:top="181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EDBA4A"/>
    <w:multiLevelType w:val="singleLevel"/>
    <w:tmpl w:val="CCEDBA4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EFF94EB"/>
    <w:multiLevelType w:val="singleLevel"/>
    <w:tmpl w:val="DEFF94E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FB44817"/>
    <w:multiLevelType w:val="singleLevel"/>
    <w:tmpl w:val="4FB4481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43A15C2"/>
    <w:multiLevelType w:val="singleLevel"/>
    <w:tmpl w:val="543A15C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570A0"/>
    <w:rsid w:val="07ED30BE"/>
    <w:rsid w:val="0ADA1953"/>
    <w:rsid w:val="0C1D7F3B"/>
    <w:rsid w:val="0C8F6055"/>
    <w:rsid w:val="0CD51D27"/>
    <w:rsid w:val="144136DD"/>
    <w:rsid w:val="218C3351"/>
    <w:rsid w:val="257F6BD6"/>
    <w:rsid w:val="2B83113E"/>
    <w:rsid w:val="2D7D4F13"/>
    <w:rsid w:val="2DCD1B30"/>
    <w:rsid w:val="3277763D"/>
    <w:rsid w:val="388D05FB"/>
    <w:rsid w:val="3F824689"/>
    <w:rsid w:val="4B3E0552"/>
    <w:rsid w:val="4DE6527D"/>
    <w:rsid w:val="50066C25"/>
    <w:rsid w:val="51FB0FAE"/>
    <w:rsid w:val="5D4427DD"/>
    <w:rsid w:val="5D49695A"/>
    <w:rsid w:val="5FC73D24"/>
    <w:rsid w:val="699A66BA"/>
    <w:rsid w:val="6AF22EB8"/>
    <w:rsid w:val="70CC0B0C"/>
    <w:rsid w:val="71045445"/>
    <w:rsid w:val="727459BF"/>
    <w:rsid w:val="78DD52F7"/>
    <w:rsid w:val="7A9A4BC6"/>
    <w:rsid w:val="7B2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2.jpeg"/><Relationship Id="rId49" Type="http://schemas.openxmlformats.org/officeDocument/2006/relationships/customXml" Target="../customXml/item1.xml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010</dc:creator>
  <cp:lastModifiedBy>文书处罗德慧</cp:lastModifiedBy>
  <dcterms:modified xsi:type="dcterms:W3CDTF">2021-10-10T08:02:49Z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7133FD1C34CF409281A4D1CBC2324DC9</vt:lpwstr>
  </property>
</Properties>
</file>