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黑体" w:hAnsi="黑体" w:eastAsia="黑体" w:cs="黑体"/>
          <w:color w:val="000000"/>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heme="majorEastAsia" w:hAnsiTheme="majorEastAsia" w:eastAsiaTheme="majorEastAsia" w:cstheme="majorEastAsia"/>
          <w:color w:val="000000"/>
          <w:kern w:val="0"/>
          <w:sz w:val="44"/>
          <w:szCs w:val="44"/>
          <w:lang w:val="en-US" w:eastAsia="zh-CN"/>
        </w:rPr>
      </w:pPr>
      <w:bookmarkStart w:id="0" w:name="_GoBack"/>
      <w:r>
        <w:rPr>
          <w:rFonts w:hint="eastAsia" w:ascii="方正小标宋简体" w:hAnsi="方正小标宋简体" w:eastAsia="方正小标宋简体" w:cs="方正小标宋简体"/>
          <w:b w:val="0"/>
          <w:bCs w:val="0"/>
          <w:kern w:val="0"/>
          <w:sz w:val="44"/>
          <w:szCs w:val="44"/>
          <w:lang w:val="en-US" w:eastAsia="zh-CN"/>
        </w:rPr>
        <w:t>南明区关于促进3岁以下婴幼儿照护服务发展实施方案责任分工表</w:t>
      </w:r>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color w:val="000000"/>
          <w:kern w:val="0"/>
          <w:sz w:val="44"/>
          <w:szCs w:val="44"/>
          <w:lang w:val="en-US" w:eastAsia="zh-CN"/>
        </w:rPr>
      </w:pPr>
    </w:p>
    <w:tbl>
      <w:tblPr>
        <w:tblStyle w:val="6"/>
        <w:tblW w:w="135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0"/>
        <w:gridCol w:w="2117"/>
        <w:gridCol w:w="5821"/>
        <w:gridCol w:w="2267"/>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blHeader/>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主要任务</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具体内容</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责任</w:t>
            </w:r>
            <w:r>
              <w:rPr>
                <w:rFonts w:hint="eastAsia" w:ascii="黑体" w:hAnsi="黑体" w:eastAsia="黑体" w:cs="黑体"/>
                <w:sz w:val="28"/>
                <w:szCs w:val="28"/>
              </w:rPr>
              <w:t>单位</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协办单位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5" w:hRule="atLeast"/>
          <w:jc w:val="center"/>
        </w:trPr>
        <w:tc>
          <w:tcPr>
            <w:tcW w:w="13578"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一、</w:t>
            </w:r>
            <w:r>
              <w:rPr>
                <w:rFonts w:hint="eastAsia" w:ascii="黑体" w:hAnsi="黑体" w:eastAsia="黑体" w:cs="黑体"/>
                <w:color w:val="000000"/>
                <w:kern w:val="0"/>
                <w:sz w:val="26"/>
                <w:szCs w:val="26"/>
              </w:rPr>
              <w:t>加强对家庭婴幼儿照护的支持和指导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7"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1</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宋体" w:hAnsi="宋体"/>
                <w:szCs w:val="21"/>
              </w:rPr>
            </w:pPr>
            <w:r>
              <w:rPr>
                <w:rFonts w:hint="eastAsia" w:ascii="宋体" w:hAnsi="宋体"/>
                <w:szCs w:val="21"/>
                <w:lang w:eastAsia="zh-CN"/>
              </w:rPr>
              <w:t>保障居民照护婴幼儿合法权益</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1-1.</w:t>
            </w:r>
            <w:r>
              <w:rPr>
                <w:rFonts w:hint="eastAsia" w:ascii="宋体" w:hAnsi="宋体"/>
                <w:szCs w:val="21"/>
                <w:lang w:eastAsia="zh-CN"/>
              </w:rPr>
              <w:t>贯彻落实国家和省相关政策法规，强化劳动保障行政执法，落实女方生育假、男方护理假，鼓励用人单位采取灵活安排工作时间等措施，为婴幼儿照护创造便利条件。</w:t>
            </w:r>
          </w:p>
        </w:tc>
        <w:tc>
          <w:tcPr>
            <w:tcW w:w="226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宋体" w:hAnsi="宋体"/>
                <w:szCs w:val="21"/>
              </w:rPr>
            </w:pPr>
            <w:r>
              <w:rPr>
                <w:rFonts w:hint="eastAsia" w:ascii="宋体" w:hAnsi="宋体"/>
                <w:szCs w:val="21"/>
                <w:lang w:eastAsia="zh-CN"/>
              </w:rPr>
              <w:t>区</w:t>
            </w:r>
            <w:r>
              <w:rPr>
                <w:rFonts w:hint="eastAsia" w:ascii="宋体" w:hAnsi="宋体"/>
                <w:szCs w:val="21"/>
              </w:rPr>
              <w:t>人力资源</w:t>
            </w:r>
            <w:r>
              <w:rPr>
                <w:rFonts w:hint="eastAsia" w:ascii="宋体" w:hAnsi="宋体"/>
                <w:szCs w:val="21"/>
                <w:lang w:val="en-US" w:eastAsia="zh-CN"/>
              </w:rPr>
              <w:t>和社会保障</w:t>
            </w:r>
            <w:r>
              <w:rPr>
                <w:rFonts w:hint="eastAsia" w:ascii="宋体" w:hAnsi="宋体"/>
                <w:szCs w:val="21"/>
              </w:rPr>
              <w:t>局</w:t>
            </w:r>
          </w:p>
        </w:tc>
        <w:tc>
          <w:tcPr>
            <w:tcW w:w="253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rPr>
            </w:pPr>
            <w:r>
              <w:rPr>
                <w:rFonts w:hint="eastAsia" w:ascii="宋体" w:hAnsi="宋体"/>
                <w:szCs w:val="21"/>
                <w:lang w:eastAsia="zh-CN"/>
              </w:rPr>
              <w:t>区总工会、区妇联、各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1-2.</w:t>
            </w:r>
            <w:r>
              <w:rPr>
                <w:rFonts w:hint="eastAsia" w:ascii="宋体" w:hAnsi="宋体"/>
                <w:szCs w:val="21"/>
                <w:lang w:eastAsia="zh-CN"/>
              </w:rPr>
              <w:t>支持脱产照护婴幼儿的父母重返工作岗位，并为其提供信息服务、就业指导和职业技能培训。</w:t>
            </w:r>
          </w:p>
        </w:tc>
        <w:tc>
          <w:tcPr>
            <w:tcW w:w="226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c>
          <w:tcPr>
            <w:tcW w:w="253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2</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lang w:val="en-US" w:eastAsia="zh-CN"/>
              </w:rPr>
              <w:t>加强对家庭婴幼儿早期发展指导</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lang w:val="en-US" w:eastAsia="zh-CN"/>
              </w:rPr>
              <w:t>2-1.创建儿童早期发展指导中心（站），依托</w:t>
            </w:r>
            <w:r>
              <w:rPr>
                <w:rFonts w:hint="eastAsia" w:ascii="宋体" w:hAnsi="宋体"/>
                <w:szCs w:val="21"/>
                <w:lang w:eastAsia="zh-CN"/>
              </w:rPr>
              <w:t>市妇幼保健院、区妇幼保健院相关</w:t>
            </w:r>
            <w:r>
              <w:rPr>
                <w:rFonts w:hint="eastAsia" w:ascii="宋体" w:hAnsi="宋体"/>
                <w:szCs w:val="21"/>
                <w:lang w:val="en-US" w:eastAsia="zh-CN"/>
              </w:rPr>
              <w:t>专家资源组建区级儿童早期发展科学育儿指导团队。</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r>
              <w:rPr>
                <w:rFonts w:hint="eastAsia" w:ascii="宋体" w:hAnsi="宋体"/>
                <w:szCs w:val="21"/>
                <w:lang w:val="en-US" w:eastAsia="zh-CN"/>
              </w:rPr>
              <w:t>区妇幼保健院</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区</w:t>
            </w:r>
            <w:r>
              <w:rPr>
                <w:rFonts w:hint="eastAsia" w:ascii="宋体" w:hAnsi="宋体"/>
                <w:szCs w:val="21"/>
              </w:rPr>
              <w:t>教育局</w:t>
            </w: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6"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2-2.利用家庭医生工作室、社区党群服务中心、妇儿之家等平台，通过入户指导、亲子活动、家长课堂等方式，利用互联网等信息化手段，为家长及婴幼儿照护者提供婴幼儿早期发展及照护指导、安全防护知识教育，提高家庭科学育儿能力。</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宋体" w:hAnsi="宋体" w:eastAsia="宋体"/>
                <w:szCs w:val="21"/>
                <w:lang w:eastAsia="zh-CN"/>
              </w:rPr>
            </w:pPr>
            <w:r>
              <w:rPr>
                <w:rFonts w:hint="eastAsia" w:ascii="宋体" w:hAnsi="宋体"/>
                <w:szCs w:val="21"/>
                <w:lang w:eastAsia="zh-CN"/>
              </w:rPr>
              <w:t>区</w:t>
            </w:r>
            <w:r>
              <w:rPr>
                <w:rFonts w:hint="eastAsia" w:ascii="宋体" w:hAnsi="宋体"/>
                <w:szCs w:val="21"/>
              </w:rPr>
              <w:t>教育局</w:t>
            </w:r>
            <w:r>
              <w:rPr>
                <w:rFonts w:hint="eastAsia" w:ascii="宋体" w:hAnsi="宋体"/>
                <w:szCs w:val="21"/>
                <w:lang w:eastAsia="zh-CN"/>
              </w:rPr>
              <w:t>、区总工会、团区委、区妇联、区</w:t>
            </w:r>
            <w:r>
              <w:rPr>
                <w:rFonts w:hint="eastAsia" w:ascii="宋体" w:hAnsi="宋体"/>
                <w:szCs w:val="21"/>
              </w:rPr>
              <w:t>计划生育协会</w:t>
            </w: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3"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r>
              <w:rPr>
                <w:rFonts w:hint="eastAsia" w:ascii="宋体" w:hAnsi="宋体"/>
                <w:szCs w:val="21"/>
                <w:lang w:val="en-US" w:eastAsia="zh-CN"/>
              </w:rPr>
              <w:t>2-3.2021年，每个乡（街道）全年开展不少于4次科学育儿活动，50%的社区卫生服务中心儿保科设立指导站。</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3</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eastAsia="zh-CN"/>
              </w:rPr>
              <w:t>做好</w:t>
            </w:r>
            <w:r>
              <w:rPr>
                <w:rFonts w:hint="eastAsia" w:ascii="宋体" w:hAnsi="宋体"/>
                <w:szCs w:val="21"/>
                <w:lang w:val="en-US" w:eastAsia="zh-CN"/>
              </w:rPr>
              <w:t>公共卫生服务</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3-1.关注婴幼儿重点人群，</w:t>
            </w:r>
            <w:r>
              <w:rPr>
                <w:rFonts w:hint="eastAsia" w:ascii="宋体" w:hAnsi="宋体"/>
                <w:szCs w:val="21"/>
                <w:lang w:eastAsia="zh-CN"/>
              </w:rPr>
              <w:t>切实做好基本公共卫生服务、妇幼保健服务。</w:t>
            </w:r>
            <w:r>
              <w:rPr>
                <w:rFonts w:hint="eastAsia" w:ascii="宋体" w:hAnsi="宋体"/>
                <w:szCs w:val="21"/>
                <w:lang w:eastAsia="zh-CN"/>
              </w:rPr>
              <w:fldChar w:fldCharType="begin"/>
            </w:r>
            <w:r>
              <w:rPr>
                <w:rFonts w:hint="eastAsia" w:ascii="宋体" w:hAnsi="宋体"/>
                <w:szCs w:val="21"/>
                <w:lang w:eastAsia="zh-CN"/>
              </w:rPr>
              <w:instrText xml:space="preserve">  </w:instrText>
            </w:r>
            <w:r>
              <w:rPr>
                <w:rFonts w:hint="eastAsia" w:ascii="宋体" w:hAnsi="宋体"/>
                <w:szCs w:val="21"/>
                <w:lang w:eastAsia="zh-CN"/>
              </w:rPr>
              <w:fldChar w:fldCharType="end"/>
            </w:r>
          </w:p>
        </w:tc>
        <w:tc>
          <w:tcPr>
            <w:tcW w:w="226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p>
        </w:tc>
        <w:tc>
          <w:tcPr>
            <w:tcW w:w="253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6"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3-2.做实做细家庭医生签约服务,开展新生儿家庭访视、婴幼儿健康管理等服务,对婴幼儿科学喂养、生长发育、疾病预防、安全防护等进行健康指导。</w:t>
            </w:r>
          </w:p>
        </w:tc>
        <w:tc>
          <w:tcPr>
            <w:tcW w:w="226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c>
          <w:tcPr>
            <w:tcW w:w="253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0"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rPr>
            </w:pPr>
            <w:r>
              <w:rPr>
                <w:rFonts w:hint="eastAsia" w:ascii="宋体" w:hAnsi="宋体"/>
                <w:szCs w:val="21"/>
                <w:lang w:val="en-US" w:eastAsia="zh-CN"/>
              </w:rPr>
              <w:t>3-3.开展优生优育健康教育，重视早期干预，确保患病婴幼儿得到及时治疗和服务，提高婴幼儿健康水平。</w:t>
            </w:r>
          </w:p>
        </w:tc>
        <w:tc>
          <w:tcPr>
            <w:tcW w:w="226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c>
          <w:tcPr>
            <w:tcW w:w="253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5" w:hRule="atLeast"/>
          <w:jc w:val="center"/>
        </w:trPr>
        <w:tc>
          <w:tcPr>
            <w:tcW w:w="13578"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二、</w:t>
            </w:r>
            <w:r>
              <w:rPr>
                <w:rFonts w:hint="eastAsia" w:ascii="黑体" w:hAnsi="黑体" w:eastAsia="黑体" w:cs="黑体"/>
                <w:color w:val="000000"/>
                <w:kern w:val="0"/>
                <w:sz w:val="26"/>
                <w:szCs w:val="26"/>
                <w:lang w:val="en-US" w:eastAsia="zh-CN"/>
              </w:rPr>
              <w:t>加大</w:t>
            </w:r>
            <w:r>
              <w:rPr>
                <w:rFonts w:hint="eastAsia" w:ascii="黑体" w:hAnsi="黑体" w:eastAsia="黑体" w:cs="黑体"/>
                <w:color w:val="000000"/>
                <w:kern w:val="0"/>
                <w:sz w:val="26"/>
                <w:szCs w:val="26"/>
                <w:lang w:eastAsia="zh-CN"/>
              </w:rPr>
              <w:t>社区婴幼儿照护服务供给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eastAsia="宋体"/>
                <w:szCs w:val="21"/>
                <w:lang w:val="en-US" w:eastAsia="zh-CN"/>
              </w:rPr>
            </w:pPr>
            <w:r>
              <w:rPr>
                <w:rFonts w:hint="eastAsia" w:ascii="宋体" w:hAnsi="宋体"/>
                <w:szCs w:val="21"/>
                <w:lang w:val="en-US" w:eastAsia="zh-CN"/>
              </w:rPr>
              <w:t>4</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lang w:val="en-US" w:eastAsia="zh-CN"/>
              </w:rPr>
              <w:t>统筹社区婴幼儿照护服务设施和配套建设</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4-1.按照标准和规范，在新建居住区规划、建设与常住人口规模相适应的婴幼儿照护服务设施和配套安全设施，并根据《托儿所、幼儿园建筑设计规范（JGJ39-2016）》（2019年版）规定，与住宅同步规划、同步建设、同步交付使用。加强婴幼儿照护服务机构的设施施工质量和安全的监督管理。</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区</w:t>
            </w:r>
            <w:r>
              <w:rPr>
                <w:rFonts w:hint="eastAsia" w:ascii="宋体" w:hAnsi="宋体"/>
                <w:szCs w:val="21"/>
              </w:rPr>
              <w:t>自然资源局</w:t>
            </w:r>
            <w:r>
              <w:rPr>
                <w:rFonts w:hint="eastAsia" w:ascii="宋体" w:hAnsi="宋体"/>
                <w:szCs w:val="21"/>
                <w:lang w:eastAsia="zh-CN"/>
              </w:rPr>
              <w:t>、</w:t>
            </w:r>
            <w:r>
              <w:rPr>
                <w:rFonts w:hint="eastAsia" w:ascii="宋体" w:hAnsi="宋体"/>
                <w:szCs w:val="21"/>
                <w:lang w:val="en-US" w:eastAsia="zh-CN"/>
              </w:rPr>
              <w:t>区规划分局、</w:t>
            </w:r>
            <w:r>
              <w:rPr>
                <w:rFonts w:hint="eastAsia" w:ascii="宋体" w:hAnsi="宋体"/>
                <w:szCs w:val="21"/>
                <w:lang w:eastAsia="zh-CN"/>
              </w:rPr>
              <w:t>区</w:t>
            </w:r>
            <w:r>
              <w:rPr>
                <w:rFonts w:hint="eastAsia" w:ascii="宋体" w:hAnsi="宋体"/>
                <w:szCs w:val="21"/>
              </w:rPr>
              <w:t>住房</w:t>
            </w:r>
            <w:r>
              <w:rPr>
                <w:rFonts w:hint="eastAsia" w:ascii="宋体" w:hAnsi="宋体"/>
                <w:szCs w:val="21"/>
                <w:lang w:val="en-US" w:eastAsia="zh-CN"/>
              </w:rPr>
              <w:t>和城乡</w:t>
            </w:r>
            <w:r>
              <w:rPr>
                <w:rFonts w:hint="eastAsia" w:ascii="宋体" w:hAnsi="宋体"/>
                <w:szCs w:val="21"/>
              </w:rPr>
              <w:t>建设局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eastAsia="zh-CN"/>
              </w:rPr>
            </w:pPr>
            <w:r>
              <w:rPr>
                <w:rFonts w:hint="eastAsia" w:ascii="宋体" w:hAnsi="宋体"/>
                <w:szCs w:val="21"/>
                <w:lang w:eastAsia="zh-CN"/>
              </w:rPr>
              <w:t>区发展改革局、区</w:t>
            </w:r>
            <w:r>
              <w:rPr>
                <w:rFonts w:hint="eastAsia" w:ascii="宋体" w:hAnsi="宋体"/>
                <w:szCs w:val="21"/>
              </w:rPr>
              <w:t>教育局</w:t>
            </w: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0"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eastAsia="宋体"/>
                <w:szCs w:val="21"/>
                <w:lang w:val="en-US" w:eastAsia="zh-CN"/>
              </w:rPr>
            </w:pPr>
            <w:r>
              <w:rPr>
                <w:rFonts w:hint="eastAsia" w:ascii="宋体" w:hAnsi="宋体"/>
                <w:szCs w:val="21"/>
                <w:lang w:val="en-US" w:eastAsia="zh-CN"/>
              </w:rPr>
              <w:t>5</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rPr>
              <w:t>拓展</w:t>
            </w:r>
            <w:r>
              <w:rPr>
                <w:rFonts w:hint="eastAsia" w:ascii="宋体" w:hAnsi="宋体"/>
                <w:szCs w:val="21"/>
                <w:lang w:eastAsia="zh-CN"/>
              </w:rPr>
              <w:t>老城区和已建成住宅区</w:t>
            </w:r>
            <w:r>
              <w:rPr>
                <w:rFonts w:hint="eastAsia" w:ascii="宋体" w:hAnsi="宋体"/>
                <w:szCs w:val="21"/>
              </w:rPr>
              <w:t>婴幼儿照护服务设施供应渠道</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5-1.老城区和已建成居住区无婴幼儿照护服务设施的，可通过购置、置换、租赁等方式打造和建设婴幼儿照护服务机构。鼓励采取政府补贴、行业引导、公办民营、民办公助等多种方式，支持多方力量在社区新建、改扩建一批专业化、连锁化的婴幼儿照护服务机构或服务点。2025年底，每个社区至少建成1个普惠性婴幼儿照护服务机构</w:t>
            </w:r>
            <w:r>
              <w:rPr>
                <w:rFonts w:hint="eastAsia" w:ascii="仿宋_GB2312" w:hAnsi="Calibri" w:eastAsia="仿宋_GB2312" w:cs="Times New Roman"/>
                <w:kern w:val="0"/>
                <w:sz w:val="32"/>
                <w:szCs w:val="32"/>
                <w:lang w:val="en-US" w:eastAsia="zh-CN" w:bidi="ar-SA"/>
              </w:rPr>
              <w:t>。</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区卫生健康局、</w:t>
            </w: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宋体" w:hAnsi="宋体" w:eastAsia="宋体"/>
                <w:szCs w:val="21"/>
                <w:lang w:eastAsia="zh-CN"/>
              </w:rPr>
            </w:pPr>
            <w:r>
              <w:rPr>
                <w:rFonts w:hint="eastAsia" w:ascii="宋体" w:hAnsi="宋体"/>
                <w:szCs w:val="21"/>
                <w:lang w:eastAsia="zh-CN"/>
              </w:rPr>
              <w:t>区发展改革局、区住房</w:t>
            </w:r>
            <w:r>
              <w:rPr>
                <w:rFonts w:hint="eastAsia" w:ascii="宋体" w:hAnsi="宋体"/>
                <w:szCs w:val="21"/>
                <w:lang w:val="en-US" w:eastAsia="zh-CN"/>
              </w:rPr>
              <w:t>和城乡</w:t>
            </w:r>
            <w:r>
              <w:rPr>
                <w:rFonts w:hint="eastAsia" w:ascii="宋体" w:hAnsi="宋体"/>
                <w:szCs w:val="21"/>
                <w:lang w:eastAsia="zh-CN"/>
              </w:rPr>
              <w:t>建设局、</w:t>
            </w:r>
            <w:r>
              <w:rPr>
                <w:rFonts w:hint="eastAsia" w:ascii="宋体" w:hAnsi="宋体"/>
                <w:szCs w:val="21"/>
                <w:lang w:val="en-US" w:eastAsia="zh-CN"/>
              </w:rPr>
              <w:t>区市场监督管理局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szCs w:val="21"/>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szCs w:val="21"/>
                <w:lang w:val="en-US" w:eastAsia="zh-CN"/>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5-2.加强社区婴幼儿照护服务设施与乡（街道）文化、体育、妇女儿童活动中心、社区卫生服务中心等场所的功能衔接，开设城市社区婴幼儿照护服务点，满足家庭就近照护需求。2021年底，探索建成1-3个公办的社区婴幼儿照护服务试点机构。</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区卫生健康局、</w:t>
            </w:r>
            <w:r>
              <w:rPr>
                <w:rFonts w:hint="eastAsia" w:ascii="宋体" w:hAnsi="宋体"/>
                <w:szCs w:val="21"/>
                <w:lang w:eastAsia="zh-CN"/>
              </w:rPr>
              <w:t>区文</w:t>
            </w:r>
            <w:r>
              <w:rPr>
                <w:rFonts w:hint="eastAsia" w:ascii="宋体" w:hAnsi="宋体"/>
                <w:szCs w:val="21"/>
                <w:lang w:val="en-US" w:eastAsia="zh-CN"/>
              </w:rPr>
              <w:t>体</w:t>
            </w:r>
            <w:r>
              <w:rPr>
                <w:rFonts w:hint="eastAsia" w:ascii="宋体" w:hAnsi="宋体"/>
                <w:szCs w:val="21"/>
                <w:lang w:eastAsia="zh-CN"/>
              </w:rPr>
              <w:t>广电旅游局、</w:t>
            </w:r>
            <w:r>
              <w:rPr>
                <w:rFonts w:hint="eastAsia" w:ascii="宋体" w:hAnsi="宋体"/>
                <w:szCs w:val="21"/>
                <w:lang w:val="en-US" w:eastAsia="zh-CN"/>
              </w:rPr>
              <w:t>区妇联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jc w:val="center"/>
        </w:trPr>
        <w:tc>
          <w:tcPr>
            <w:tcW w:w="13578"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三、</w:t>
            </w:r>
            <w:r>
              <w:rPr>
                <w:rFonts w:hint="eastAsia" w:ascii="黑体" w:hAnsi="黑体" w:eastAsia="黑体" w:cs="黑体"/>
                <w:color w:val="000000"/>
                <w:kern w:val="0"/>
                <w:sz w:val="26"/>
                <w:szCs w:val="26"/>
                <w:lang w:val="en-US" w:eastAsia="zh-CN"/>
              </w:rPr>
              <w:t>支持发展多元化的婴幼儿照护服务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3"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eastAsia="宋体"/>
                <w:szCs w:val="21"/>
                <w:lang w:val="en-US" w:eastAsia="zh-CN"/>
              </w:rPr>
            </w:pPr>
            <w:r>
              <w:rPr>
                <w:rFonts w:hint="eastAsia" w:ascii="宋体" w:hAnsi="宋体"/>
                <w:szCs w:val="21"/>
                <w:lang w:val="en-US" w:eastAsia="zh-CN"/>
              </w:rPr>
              <w:t>6</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宋体" w:hAnsi="宋体"/>
                <w:szCs w:val="21"/>
              </w:rPr>
            </w:pPr>
            <w:r>
              <w:rPr>
                <w:rFonts w:hint="eastAsia" w:ascii="宋体" w:hAnsi="宋体"/>
                <w:szCs w:val="21"/>
                <w:lang w:val="en-US" w:eastAsia="zh-CN"/>
              </w:rPr>
              <w:t>支持有条件的幼儿园提供托幼一体化服务</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6-1.积极发挥幼儿园专业资源集聚优势，鼓励有条件的幼儿园在满足适龄幼儿入园需求的前提下，充分利用现有资源或通过改建、扩建等方式，增设3岁以下婴幼儿照护服务职能，开设托班招收2至3岁的幼儿。2023年底，各乡（街道）辖区内有条件的公立幼儿园增设2-3岁托班。</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宋体" w:hAnsi="宋体"/>
                <w:szCs w:val="21"/>
              </w:rPr>
            </w:pPr>
            <w:r>
              <w:rPr>
                <w:rFonts w:hint="eastAsia" w:ascii="宋体" w:hAnsi="宋体"/>
                <w:szCs w:val="21"/>
                <w:lang w:eastAsia="zh-CN"/>
              </w:rPr>
              <w:t>区</w:t>
            </w:r>
            <w:r>
              <w:rPr>
                <w:rFonts w:hint="eastAsia" w:ascii="宋体" w:hAnsi="宋体"/>
                <w:szCs w:val="21"/>
              </w:rPr>
              <w:t>教育局</w:t>
            </w:r>
            <w:r>
              <w:rPr>
                <w:rFonts w:hint="eastAsia" w:ascii="宋体" w:hAnsi="宋体"/>
                <w:szCs w:val="21"/>
                <w:lang w:eastAsia="zh-CN"/>
              </w:rPr>
              <w:t>、</w:t>
            </w:r>
            <w:r>
              <w:rPr>
                <w:rFonts w:hint="eastAsia" w:ascii="宋体" w:hAnsi="宋体"/>
                <w:szCs w:val="21"/>
                <w:lang w:val="en-US" w:eastAsia="zh-CN"/>
              </w:rPr>
              <w:t>区</w:t>
            </w:r>
            <w:r>
              <w:rPr>
                <w:rFonts w:hint="eastAsia" w:ascii="宋体" w:hAnsi="宋体"/>
                <w:szCs w:val="21"/>
              </w:rPr>
              <w:t>自然资源</w:t>
            </w:r>
            <w:r>
              <w:rPr>
                <w:rFonts w:hint="eastAsia" w:ascii="宋体" w:hAnsi="宋体"/>
                <w:szCs w:val="21"/>
                <w:lang w:eastAsia="zh-CN"/>
              </w:rPr>
              <w:t>局、</w:t>
            </w:r>
            <w:r>
              <w:rPr>
                <w:rFonts w:hint="eastAsia" w:ascii="宋体" w:hAnsi="宋体"/>
                <w:szCs w:val="21"/>
                <w:lang w:val="en-US" w:eastAsia="zh-CN"/>
              </w:rPr>
              <w:t>区规划分局、</w:t>
            </w:r>
            <w:r>
              <w:rPr>
                <w:rFonts w:hint="eastAsia" w:ascii="宋体" w:hAnsi="宋体"/>
                <w:szCs w:val="21"/>
                <w:lang w:eastAsia="zh-CN"/>
              </w:rPr>
              <w:t>区卫生健康局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ascii="宋体" w:hAnsi="宋体"/>
                <w:szCs w:val="21"/>
              </w:rPr>
            </w:pPr>
            <w:r>
              <w:rPr>
                <w:rFonts w:hint="eastAsia" w:ascii="宋体" w:hAnsi="宋体"/>
                <w:szCs w:val="21"/>
                <w:lang w:eastAsia="zh-CN"/>
              </w:rPr>
              <w:t>区发展改革局、区住房</w:t>
            </w:r>
            <w:r>
              <w:rPr>
                <w:rFonts w:hint="eastAsia" w:ascii="宋体" w:hAnsi="宋体"/>
                <w:szCs w:val="21"/>
                <w:lang w:val="en-US" w:eastAsia="zh-CN"/>
              </w:rPr>
              <w:t>和城乡</w:t>
            </w:r>
            <w:r>
              <w:rPr>
                <w:rFonts w:hint="eastAsia" w:ascii="宋体" w:hAnsi="宋体"/>
                <w:szCs w:val="21"/>
                <w:lang w:eastAsia="zh-CN"/>
              </w:rPr>
              <w:t>建设局、各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7"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6-2.对新开办的幼儿园鼓励配套落实托幼班的建设要求，满足举办托幼班的用房需求，增加托幼班的资源供给。</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区</w:t>
            </w:r>
            <w:r>
              <w:rPr>
                <w:rFonts w:hint="eastAsia" w:ascii="宋体" w:hAnsi="宋体"/>
                <w:szCs w:val="21"/>
              </w:rPr>
              <w:t>自然资源</w:t>
            </w:r>
            <w:r>
              <w:rPr>
                <w:rFonts w:hint="eastAsia" w:ascii="宋体" w:hAnsi="宋体"/>
                <w:szCs w:val="21"/>
                <w:lang w:eastAsia="zh-CN"/>
              </w:rPr>
              <w:t>局、</w:t>
            </w:r>
            <w:r>
              <w:rPr>
                <w:rFonts w:hint="eastAsia" w:ascii="宋体" w:hAnsi="宋体"/>
                <w:szCs w:val="21"/>
                <w:lang w:val="en-US" w:eastAsia="zh-CN"/>
              </w:rPr>
              <w:t>区规划分局</w:t>
            </w:r>
            <w:r>
              <w:rPr>
                <w:rFonts w:hint="eastAsia" w:ascii="宋体" w:hAnsi="宋体"/>
                <w:szCs w:val="21"/>
                <w:lang w:eastAsia="zh-CN"/>
              </w:rPr>
              <w:t>、区教育局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eastAsia="zh-CN"/>
              </w:rPr>
            </w:pPr>
            <w:r>
              <w:rPr>
                <w:rFonts w:hint="eastAsia" w:ascii="宋体" w:hAnsi="宋体"/>
                <w:szCs w:val="21"/>
                <w:lang w:eastAsia="zh-CN"/>
              </w:rPr>
              <w:t>区发展改革局、区</w:t>
            </w:r>
            <w:r>
              <w:rPr>
                <w:rFonts w:hint="eastAsia" w:ascii="宋体" w:hAnsi="宋体"/>
                <w:szCs w:val="21"/>
              </w:rPr>
              <w:t>卫生健康</w:t>
            </w:r>
            <w:r>
              <w:rPr>
                <w:rFonts w:hint="eastAsia" w:ascii="宋体" w:hAnsi="宋体"/>
                <w:szCs w:val="21"/>
                <w:lang w:eastAsia="zh-CN"/>
              </w:rPr>
              <w:t>局、区住房</w:t>
            </w:r>
            <w:r>
              <w:rPr>
                <w:rFonts w:hint="eastAsia" w:ascii="宋体" w:hAnsi="宋体"/>
                <w:szCs w:val="21"/>
                <w:lang w:val="en-US" w:eastAsia="zh-CN"/>
              </w:rPr>
              <w:t>和城乡</w:t>
            </w:r>
            <w:r>
              <w:rPr>
                <w:rFonts w:hint="eastAsia" w:ascii="宋体" w:hAnsi="宋体"/>
                <w:szCs w:val="21"/>
                <w:lang w:eastAsia="zh-CN"/>
              </w:rPr>
              <w:t>建设局、各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3"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7</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lang w:val="en-US" w:eastAsia="zh-CN"/>
              </w:rPr>
              <w:t>支持社会力量举办婴幼儿照护服务机构</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val="en-US" w:eastAsia="zh-CN"/>
              </w:rPr>
              <w:t>7-1.鼓励通过市场化方式，采取公办民营、民办公助等多种形式，在居住人群密集区域和就业人群密集的产业聚集区域兴办婴幼儿照护服务机构和设施，提供全日托、半日托、计时托、临时托等多样化、普惠性的婴幼儿照护服务。对符合条件申办婴幼儿照护服务机构的社会组织，按照国家发改委、国家卫健委《支持社会力量发展普惠托育服务专项行动实施方案（试行）》的精神，对每个新增托位按照1万元的标准申报中央预算内投资补助。积极争取国家、省、市关于婴幼儿照护服务试点的资金支持，做好中央预算内投资项目的储备和申报工作。</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eastAsia="zh-CN"/>
              </w:rPr>
              <w:t>区发展改革局、区卫生健康局、区财政局、</w:t>
            </w:r>
            <w:r>
              <w:rPr>
                <w:rFonts w:hint="eastAsia" w:ascii="宋体" w:hAnsi="宋体"/>
                <w:szCs w:val="21"/>
                <w:lang w:val="en-US" w:eastAsia="zh-CN"/>
              </w:rPr>
              <w:t>区市场监督管理局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jc w:val="center"/>
        </w:trPr>
        <w:tc>
          <w:tcPr>
            <w:tcW w:w="13578"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四、</w:t>
            </w:r>
            <w:r>
              <w:rPr>
                <w:rFonts w:hint="eastAsia" w:ascii="黑体" w:hAnsi="黑体" w:eastAsia="黑体" w:cs="黑体"/>
                <w:color w:val="000000"/>
                <w:kern w:val="0"/>
                <w:sz w:val="26"/>
                <w:szCs w:val="26"/>
                <w:lang w:val="en-US" w:eastAsia="zh-CN"/>
              </w:rPr>
              <w:t>设置标准和备案流程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0"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8</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设置标准和管理办法</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szCs w:val="21"/>
                <w:lang w:val="en-US" w:eastAsia="zh-CN"/>
              </w:rPr>
            </w:pPr>
            <w:r>
              <w:rPr>
                <w:rFonts w:hint="eastAsia" w:ascii="宋体" w:hAnsi="宋体"/>
                <w:szCs w:val="21"/>
                <w:lang w:val="en-US" w:eastAsia="zh-CN"/>
              </w:rPr>
              <w:t>8-1.严格按照国家相关部门制定的《托育机构设置标准（试行）》、《托育服务机构管理规范（试行）》、《托儿所、幼儿园建筑设计规范（JGJ39-2016）》（2019年版）以及省、市等相关要求，规范婴幼儿照护服务机构建筑设计、功能用房、设施设备、膳食供餐、安全应急、人员配置、卫生保健等工作，做到标本兼治，促进婴幼儿照护服务行业科学规范发展。</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eastAsia="zh-CN"/>
              </w:rPr>
            </w:pPr>
            <w:r>
              <w:rPr>
                <w:rFonts w:hint="eastAsia" w:ascii="宋体" w:hAnsi="宋体"/>
                <w:szCs w:val="21"/>
                <w:lang w:val="en-US" w:eastAsia="zh-CN"/>
              </w:rPr>
              <w:t>区卫生健康局</w:t>
            </w:r>
            <w:r>
              <w:rPr>
                <w:rFonts w:hint="eastAsia" w:ascii="宋体" w:hAnsi="宋体"/>
                <w:szCs w:val="21"/>
                <w:lang w:eastAsia="zh-CN"/>
              </w:rPr>
              <w:t>、区住房</w:t>
            </w:r>
            <w:r>
              <w:rPr>
                <w:rFonts w:hint="eastAsia" w:ascii="宋体" w:hAnsi="宋体"/>
                <w:szCs w:val="21"/>
                <w:lang w:val="en-US" w:eastAsia="zh-CN"/>
              </w:rPr>
              <w:t>和城乡</w:t>
            </w:r>
            <w:r>
              <w:rPr>
                <w:rFonts w:hint="eastAsia" w:ascii="宋体" w:hAnsi="宋体"/>
                <w:szCs w:val="21"/>
                <w:lang w:eastAsia="zh-CN"/>
              </w:rPr>
              <w:t>建设局、</w:t>
            </w:r>
            <w:r>
              <w:rPr>
                <w:rFonts w:hint="eastAsia" w:ascii="宋体" w:hAnsi="宋体"/>
                <w:szCs w:val="21"/>
                <w:lang w:val="en-US" w:eastAsia="zh-CN"/>
              </w:rPr>
              <w:t>区市场监督管理局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30"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r>
              <w:rPr>
                <w:rFonts w:hint="eastAsia" w:ascii="宋体" w:hAnsi="宋体"/>
                <w:szCs w:val="21"/>
                <w:lang w:val="en-US" w:eastAsia="zh-CN"/>
              </w:rPr>
              <w:t>9</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eastAsia="zh-CN"/>
              </w:rPr>
              <w:t>人员</w:t>
            </w:r>
            <w:r>
              <w:rPr>
                <w:rFonts w:hint="eastAsia" w:ascii="宋体" w:hAnsi="宋体"/>
                <w:szCs w:val="21"/>
                <w:lang w:val="en-US" w:eastAsia="zh-CN"/>
              </w:rPr>
              <w:t>规模</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val="en-US" w:eastAsia="zh-CN"/>
              </w:rPr>
            </w:pPr>
            <w:r>
              <w:rPr>
                <w:rFonts w:hint="eastAsia" w:ascii="宋体" w:hAnsi="宋体"/>
                <w:szCs w:val="21"/>
                <w:lang w:val="en-US" w:eastAsia="zh-CN"/>
              </w:rPr>
              <w:t>9-1.</w:t>
            </w:r>
            <w:r>
              <w:rPr>
                <w:rFonts w:hint="eastAsia" w:ascii="宋体" w:hAnsi="宋体"/>
                <w:szCs w:val="21"/>
                <w:lang w:eastAsia="zh-CN"/>
              </w:rPr>
              <w:t>合理确定收托婴幼儿规模，一般设置乳儿班（6-12个月，10人以下）、托小班（12-24个月，15人以下）、托大班（24-36个月，20人以下）三种班型，配置综合管理、保育照护、卫生保健、安全保卫等工作人员，</w:t>
            </w:r>
            <w:r>
              <w:rPr>
                <w:rFonts w:hint="eastAsia" w:ascii="宋体" w:hAnsi="宋体"/>
                <w:szCs w:val="21"/>
                <w:lang w:val="en-US" w:eastAsia="zh-CN"/>
              </w:rPr>
              <w:t>保育人</w:t>
            </w:r>
            <w:r>
              <w:rPr>
                <w:rFonts w:hint="eastAsia" w:ascii="宋体" w:hAnsi="宋体"/>
                <w:szCs w:val="21"/>
                <w:lang w:eastAsia="zh-CN"/>
              </w:rPr>
              <w:t>员的配备应</w:t>
            </w:r>
            <w:r>
              <w:rPr>
                <w:rFonts w:hint="eastAsia" w:ascii="宋体" w:hAnsi="宋体"/>
                <w:szCs w:val="21"/>
                <w:lang w:val="en-US" w:eastAsia="zh-CN"/>
              </w:rPr>
              <w:t>按照与婴幼儿的人数比例配备，标准不低于乳儿班1:3，托小班1:5，托大班1:7</w:t>
            </w:r>
            <w:r>
              <w:rPr>
                <w:rFonts w:hint="eastAsia" w:ascii="宋体" w:hAnsi="宋体"/>
                <w:szCs w:val="21"/>
                <w:lang w:eastAsia="zh-CN"/>
              </w:rPr>
              <w:t>。</w:t>
            </w:r>
            <w:r>
              <w:rPr>
                <w:rFonts w:hint="eastAsia" w:ascii="宋体" w:hAnsi="宋体"/>
                <w:szCs w:val="21"/>
                <w:lang w:val="en-US" w:eastAsia="zh-CN"/>
              </w:rPr>
              <w:t>婴幼儿照护服务机构</w:t>
            </w:r>
            <w:r>
              <w:rPr>
                <w:rFonts w:hint="eastAsia" w:ascii="宋体" w:hAnsi="宋体"/>
                <w:szCs w:val="21"/>
                <w:lang w:eastAsia="zh-CN"/>
              </w:rPr>
              <w:t>负责人、保育人员、保健人员、保安人员应具备相关规定条件。</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eastAsia="zh-CN"/>
              </w:rPr>
            </w:pPr>
            <w:r>
              <w:rPr>
                <w:rFonts w:hint="eastAsia" w:ascii="宋体" w:hAnsi="宋体"/>
                <w:color w:val="auto"/>
                <w:szCs w:val="21"/>
                <w:lang w:eastAsia="zh-CN"/>
              </w:rPr>
              <w:t>区</w:t>
            </w:r>
            <w:r>
              <w:rPr>
                <w:rFonts w:hint="eastAsia" w:ascii="宋体" w:hAnsi="宋体"/>
                <w:color w:val="auto"/>
                <w:szCs w:val="21"/>
              </w:rPr>
              <w:t>卫生健康</w:t>
            </w:r>
            <w:r>
              <w:rPr>
                <w:rFonts w:hint="eastAsia" w:ascii="宋体" w:hAnsi="宋体"/>
                <w:color w:val="auto"/>
                <w:szCs w:val="21"/>
                <w:lang w:eastAsia="zh-CN"/>
              </w:rPr>
              <w:t>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65"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10</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eastAsia="zh-CN"/>
              </w:rPr>
              <w:t>登记备案流程</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r>
              <w:rPr>
                <w:rFonts w:hint="eastAsia" w:ascii="宋体" w:hAnsi="宋体"/>
                <w:szCs w:val="21"/>
                <w:lang w:val="en-US" w:eastAsia="zh-CN"/>
              </w:rPr>
              <w:t>10-1.</w:t>
            </w:r>
            <w:r>
              <w:rPr>
                <w:rFonts w:hint="eastAsia" w:ascii="宋体" w:hAnsi="宋体"/>
                <w:szCs w:val="21"/>
                <w:lang w:eastAsia="zh-CN"/>
              </w:rPr>
              <w:t>举办事业单位性质婴幼儿照护服务机构的，向</w:t>
            </w:r>
            <w:r>
              <w:rPr>
                <w:rFonts w:hint="eastAsia" w:ascii="宋体" w:hAnsi="宋体"/>
                <w:szCs w:val="21"/>
                <w:lang w:val="en-US" w:eastAsia="zh-CN"/>
              </w:rPr>
              <w:t>区</w:t>
            </w:r>
            <w:r>
              <w:rPr>
                <w:rFonts w:hint="eastAsia" w:ascii="宋体" w:hAnsi="宋体"/>
                <w:szCs w:val="21"/>
                <w:lang w:eastAsia="zh-CN"/>
              </w:rPr>
              <w:t>机构编制部门申请审批和登记；举办</w:t>
            </w:r>
            <w:r>
              <w:rPr>
                <w:rFonts w:hint="eastAsia" w:ascii="宋体" w:hAnsi="宋体"/>
                <w:szCs w:val="21"/>
                <w:lang w:val="en-US" w:eastAsia="zh-CN"/>
              </w:rPr>
              <w:t>公益性</w:t>
            </w:r>
            <w:r>
              <w:rPr>
                <w:rFonts w:hint="eastAsia" w:ascii="宋体" w:hAnsi="宋体"/>
                <w:szCs w:val="21"/>
                <w:lang w:eastAsia="zh-CN"/>
              </w:rPr>
              <w:t>婴幼儿照护服务机构的，</w:t>
            </w:r>
            <w:r>
              <w:rPr>
                <w:rFonts w:hint="eastAsia" w:ascii="宋体" w:hAnsi="宋体"/>
                <w:szCs w:val="21"/>
                <w:lang w:val="en-US" w:eastAsia="zh-CN"/>
              </w:rPr>
              <w:t>向区</w:t>
            </w:r>
            <w:r>
              <w:rPr>
                <w:rFonts w:hint="eastAsia" w:ascii="宋体" w:hAnsi="宋体"/>
                <w:szCs w:val="21"/>
                <w:lang w:eastAsia="zh-CN"/>
              </w:rPr>
              <w:t>民政部门注册登记；举办营利性婴幼儿照护服务机构的，</w:t>
            </w:r>
            <w:r>
              <w:rPr>
                <w:rFonts w:hint="eastAsia" w:ascii="宋体" w:hAnsi="宋体"/>
                <w:szCs w:val="21"/>
                <w:lang w:val="en-US" w:eastAsia="zh-CN"/>
              </w:rPr>
              <w:t>向区</w:t>
            </w:r>
            <w:r>
              <w:rPr>
                <w:rFonts w:hint="eastAsia" w:ascii="宋体" w:hAnsi="宋体"/>
                <w:szCs w:val="21"/>
                <w:lang w:eastAsia="zh-CN"/>
              </w:rPr>
              <w:t>市场监管部门注册登记。婴幼儿照护服务机构申请登记时，应当在业务范围（或经营范围）中明确照护服务内容。登记机关应当</w:t>
            </w:r>
            <w:r>
              <w:rPr>
                <w:rFonts w:hint="eastAsia" w:ascii="宋体" w:hAnsi="宋体"/>
                <w:szCs w:val="21"/>
                <w:lang w:val="en-US" w:eastAsia="zh-CN"/>
              </w:rPr>
              <w:t>在3个工作日内</w:t>
            </w:r>
            <w:r>
              <w:rPr>
                <w:rFonts w:hint="eastAsia" w:ascii="宋体" w:hAnsi="宋体"/>
                <w:szCs w:val="21"/>
                <w:lang w:eastAsia="zh-CN"/>
              </w:rPr>
              <w:t>及时将婴幼儿照护服务机构登记信息通过共享、交换等方式推送至</w:t>
            </w:r>
            <w:r>
              <w:rPr>
                <w:rFonts w:hint="eastAsia" w:ascii="宋体" w:hAnsi="宋体"/>
                <w:szCs w:val="21"/>
                <w:lang w:val="en-US" w:eastAsia="zh-CN"/>
              </w:rPr>
              <w:t>区卫生健康局。</w:t>
            </w:r>
            <w:r>
              <w:rPr>
                <w:rFonts w:hint="eastAsia" w:ascii="宋体" w:hAnsi="宋体"/>
                <w:szCs w:val="21"/>
                <w:lang w:eastAsia="zh-CN"/>
              </w:rPr>
              <w:t>登记机关</w:t>
            </w:r>
            <w:r>
              <w:rPr>
                <w:rFonts w:hint="eastAsia" w:ascii="宋体" w:hAnsi="宋体"/>
                <w:szCs w:val="21"/>
                <w:lang w:val="en-US" w:eastAsia="zh-CN"/>
              </w:rPr>
              <w:t>每月</w:t>
            </w:r>
            <w:r>
              <w:rPr>
                <w:rFonts w:hint="eastAsia" w:ascii="宋体" w:hAnsi="宋体"/>
                <w:szCs w:val="21"/>
                <w:lang w:eastAsia="zh-CN"/>
              </w:rPr>
              <w:t>将</w:t>
            </w:r>
            <w:r>
              <w:rPr>
                <w:rFonts w:hint="eastAsia" w:ascii="宋体" w:hAnsi="宋体"/>
                <w:szCs w:val="21"/>
                <w:lang w:val="en-US" w:eastAsia="zh-CN"/>
              </w:rPr>
              <w:t>婴幼儿照护服务机构登记、变更、注销等相关信息</w:t>
            </w:r>
            <w:r>
              <w:rPr>
                <w:rFonts w:hint="eastAsia" w:ascii="宋体" w:hAnsi="宋体"/>
                <w:szCs w:val="21"/>
                <w:lang w:eastAsia="zh-CN"/>
              </w:rPr>
              <w:t>与</w:t>
            </w:r>
            <w:r>
              <w:rPr>
                <w:rFonts w:hint="eastAsia" w:ascii="宋体" w:hAnsi="宋体"/>
                <w:szCs w:val="21"/>
                <w:lang w:val="en-US" w:eastAsia="zh-CN"/>
              </w:rPr>
              <w:t>区卫生健康局等部门共享</w:t>
            </w:r>
            <w:r>
              <w:rPr>
                <w:rFonts w:hint="eastAsia" w:ascii="宋体" w:hAnsi="宋体"/>
                <w:szCs w:val="21"/>
                <w:lang w:eastAsia="zh-CN"/>
              </w:rPr>
              <w:t>。</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eastAsia="zh-CN"/>
              </w:rPr>
            </w:pPr>
            <w:r>
              <w:rPr>
                <w:rFonts w:hint="eastAsia" w:ascii="宋体" w:hAnsi="宋体"/>
                <w:szCs w:val="21"/>
                <w:lang w:eastAsia="zh-CN"/>
              </w:rPr>
              <w:t>区</w:t>
            </w:r>
            <w:r>
              <w:rPr>
                <w:rFonts w:hint="eastAsia" w:ascii="宋体" w:hAnsi="宋体"/>
                <w:szCs w:val="21"/>
              </w:rPr>
              <w:t>委编办</w:t>
            </w:r>
            <w:r>
              <w:rPr>
                <w:rFonts w:hint="eastAsia" w:ascii="宋体" w:hAnsi="宋体"/>
                <w:szCs w:val="21"/>
                <w:lang w:eastAsia="zh-CN"/>
              </w:rPr>
              <w:t>、区</w:t>
            </w:r>
            <w:r>
              <w:rPr>
                <w:rFonts w:hint="eastAsia" w:ascii="宋体" w:hAnsi="宋体"/>
                <w:szCs w:val="21"/>
              </w:rPr>
              <w:t>民政局</w:t>
            </w:r>
            <w:r>
              <w:rPr>
                <w:rFonts w:hint="eastAsia" w:ascii="宋体" w:hAnsi="宋体"/>
                <w:szCs w:val="21"/>
                <w:lang w:eastAsia="zh-CN"/>
              </w:rPr>
              <w:t>、</w:t>
            </w:r>
            <w:r>
              <w:rPr>
                <w:rFonts w:hint="eastAsia" w:ascii="宋体" w:hAnsi="宋体"/>
                <w:szCs w:val="21"/>
                <w:lang w:val="en-US" w:eastAsia="zh-CN"/>
              </w:rPr>
              <w:t>区</w:t>
            </w:r>
            <w:r>
              <w:rPr>
                <w:rFonts w:hint="eastAsia" w:ascii="宋体" w:hAnsi="宋体"/>
                <w:szCs w:val="21"/>
              </w:rPr>
              <w:t>市场</w:t>
            </w:r>
            <w:r>
              <w:rPr>
                <w:rFonts w:hint="eastAsia" w:ascii="宋体" w:hAnsi="宋体"/>
                <w:szCs w:val="21"/>
                <w:lang w:eastAsia="zh-CN"/>
              </w:rPr>
              <w:t>监督管理</w:t>
            </w:r>
            <w:r>
              <w:rPr>
                <w:rFonts w:hint="eastAsia" w:ascii="宋体" w:hAnsi="宋体"/>
                <w:szCs w:val="21"/>
              </w:rPr>
              <w:t>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5"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val="en-US" w:eastAsia="zh-CN"/>
              </w:rPr>
              <w:t>10-2.</w:t>
            </w:r>
            <w:r>
              <w:rPr>
                <w:rFonts w:hint="eastAsia" w:ascii="宋体" w:hAnsi="宋体"/>
                <w:szCs w:val="21"/>
                <w:lang w:eastAsia="zh-CN"/>
              </w:rPr>
              <w:t>婴幼儿照护服务机构</w:t>
            </w:r>
            <w:r>
              <w:rPr>
                <w:rFonts w:hint="eastAsia" w:ascii="宋体" w:hAnsi="宋体"/>
                <w:szCs w:val="21"/>
                <w:lang w:val="en-US" w:eastAsia="zh-CN"/>
              </w:rPr>
              <w:t>经相关部门核准登记后，应当及时向区卫生健康行政部门备案。接受区妇幼保健院、区疾病预防控制中心等相关部门的业务指导，经过评估合格后方可开展婴幼儿照护服务。区卫生健康局发现婴幼儿照护服务机构备案内容不符合设置标准和管理规范的，应当及时通知备案机构，说明理由并向社会公开。</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区妇幼保健院、区疾控中心、区卫生健康综合行政执法大队、区市场监督管理局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jc w:val="center"/>
        </w:trPr>
        <w:tc>
          <w:tcPr>
            <w:tcW w:w="13578"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五、</w:t>
            </w:r>
            <w:r>
              <w:rPr>
                <w:rFonts w:hint="eastAsia" w:ascii="黑体" w:hAnsi="黑体" w:eastAsia="黑体" w:cs="黑体"/>
                <w:color w:val="000000"/>
                <w:kern w:val="0"/>
                <w:sz w:val="26"/>
                <w:szCs w:val="26"/>
                <w:lang w:val="en-US" w:eastAsia="zh-CN"/>
              </w:rPr>
              <w:t>婴幼儿照护机构管理规范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11</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r>
              <w:rPr>
                <w:rFonts w:hint="eastAsia" w:ascii="宋体" w:hAnsi="宋体"/>
                <w:szCs w:val="21"/>
                <w:lang w:val="en-US" w:eastAsia="zh-CN"/>
              </w:rPr>
              <w:t>加强人员管理</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r>
              <w:rPr>
                <w:rFonts w:hint="eastAsia" w:ascii="宋体" w:hAnsi="宋体"/>
                <w:szCs w:val="21"/>
                <w:lang w:val="en-US" w:eastAsia="zh-CN"/>
              </w:rPr>
              <w:t>11-1.区卫生健康局牵头，教育、人事等部门配合，负责按照人员规模配置的标准规范，加强对从事婴幼儿照护服务工作人员的管理。</w:t>
            </w:r>
            <w:r>
              <w:rPr>
                <w:rFonts w:hint="eastAsia" w:ascii="宋体" w:hAnsi="宋体"/>
                <w:szCs w:val="21"/>
                <w:lang w:eastAsia="zh-CN"/>
              </w:rPr>
              <w:t>婴幼儿照护服务机构</w:t>
            </w:r>
            <w:r>
              <w:rPr>
                <w:rFonts w:hint="eastAsia" w:ascii="宋体" w:hAnsi="宋体"/>
                <w:szCs w:val="21"/>
                <w:lang w:val="en-US" w:eastAsia="zh-CN"/>
              </w:rPr>
              <w:t>必须建立工作人员岗前培训和定期培训制度，受过婴幼儿保育相关培训和心理健康知识培训，不断提高工作人员的专业能力、职业道德和心理健康水平，加强法治教育，增强法治意识；其中保健人员上岗前应当经过妇幼保健机构组织的卫生保健专业知识培训，所有人员经培训认证合格方可从事婴幼儿照护服务工作。</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r>
              <w:rPr>
                <w:rFonts w:hint="eastAsia" w:ascii="宋体" w:hAnsi="宋体"/>
                <w:szCs w:val="21"/>
                <w:lang w:val="en-US" w:eastAsia="zh-CN"/>
              </w:rPr>
              <w:t>区教育局、区人力资源和社会保障局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r>
              <w:rPr>
                <w:rFonts w:hint="eastAsia" w:ascii="宋体" w:hAnsi="宋体"/>
                <w:szCs w:val="21"/>
                <w:lang w:val="en-US" w:eastAsia="zh-CN"/>
              </w:rPr>
              <w:t>11-2.</w:t>
            </w:r>
            <w:r>
              <w:rPr>
                <w:rFonts w:hint="eastAsia" w:ascii="宋体" w:hAnsi="宋体"/>
                <w:szCs w:val="21"/>
                <w:lang w:eastAsia="zh-CN"/>
              </w:rPr>
              <w:t>对虐童等行为实行零容忍，</w:t>
            </w:r>
            <w:r>
              <w:rPr>
                <w:rFonts w:hint="eastAsia" w:ascii="宋体" w:hAnsi="宋体"/>
                <w:szCs w:val="21"/>
                <w:lang w:val="en-US" w:eastAsia="zh-CN"/>
              </w:rPr>
              <w:t>对相关个人和直接管理人员实行终身禁入。</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r>
              <w:rPr>
                <w:rFonts w:hint="eastAsia" w:ascii="宋体" w:hAnsi="宋体"/>
                <w:szCs w:val="21"/>
                <w:lang w:val="en-US" w:eastAsia="zh-CN"/>
              </w:rPr>
              <w:t>、</w:t>
            </w:r>
            <w:r>
              <w:rPr>
                <w:rFonts w:hint="eastAsia" w:ascii="宋体" w:hAnsi="宋体"/>
                <w:szCs w:val="21"/>
                <w:lang w:eastAsia="zh-CN"/>
              </w:rPr>
              <w:t>区</w:t>
            </w:r>
            <w:r>
              <w:rPr>
                <w:rFonts w:hint="eastAsia" w:ascii="宋体" w:hAnsi="宋体"/>
                <w:szCs w:val="21"/>
                <w:lang w:val="en-US" w:eastAsia="zh-CN"/>
              </w:rPr>
              <w:t>公安分局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r>
              <w:rPr>
                <w:rFonts w:hint="eastAsia" w:ascii="宋体" w:hAnsi="宋体"/>
                <w:szCs w:val="21"/>
                <w:lang w:val="en-US" w:eastAsia="zh-CN"/>
              </w:rPr>
              <w:t>11-3.</w:t>
            </w:r>
            <w:r>
              <w:rPr>
                <w:rFonts w:hint="eastAsia" w:ascii="宋体" w:hAnsi="宋体"/>
                <w:szCs w:val="21"/>
                <w:lang w:eastAsia="zh-CN"/>
              </w:rPr>
              <w:t>依法与工作人员签订劳动合同，加强动态监管，确保婴幼儿照护服务质量。</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r>
              <w:rPr>
                <w:rFonts w:hint="eastAsia" w:ascii="宋体" w:hAnsi="宋体"/>
                <w:szCs w:val="21"/>
                <w:lang w:val="en-US" w:eastAsia="zh-CN"/>
              </w:rPr>
              <w:t>区人力资源和社会保障局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12</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lang w:val="en-US" w:eastAsia="zh-CN"/>
              </w:rPr>
              <w:t>加强卫生保健工作</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eastAsia="zh-CN"/>
              </w:rPr>
            </w:pPr>
            <w:r>
              <w:rPr>
                <w:rFonts w:hint="eastAsia" w:ascii="宋体" w:hAnsi="宋体"/>
                <w:szCs w:val="21"/>
                <w:lang w:val="en-US" w:eastAsia="zh-CN"/>
              </w:rPr>
              <w:t>12-1.</w:t>
            </w:r>
            <w:r>
              <w:rPr>
                <w:rFonts w:hint="eastAsia" w:ascii="宋体" w:hAnsi="宋体"/>
                <w:color w:val="auto"/>
                <w:szCs w:val="21"/>
                <w:lang w:val="en-US" w:eastAsia="zh-CN"/>
              </w:rPr>
              <w:t>坚持保育为主、保教结合的工作原则，区妇幼、疾控、</w:t>
            </w:r>
            <w:r>
              <w:rPr>
                <w:rFonts w:hint="eastAsia" w:ascii="宋体" w:hAnsi="宋体"/>
                <w:szCs w:val="21"/>
                <w:lang w:val="en-US" w:eastAsia="zh-CN"/>
              </w:rPr>
              <w:t>卫生监督</w:t>
            </w:r>
            <w:r>
              <w:rPr>
                <w:rFonts w:hint="eastAsia" w:ascii="宋体" w:hAnsi="宋体"/>
                <w:color w:val="auto"/>
                <w:szCs w:val="21"/>
                <w:lang w:val="en-US" w:eastAsia="zh-CN"/>
              </w:rPr>
              <w:t>、市场监管等部门要加强对</w:t>
            </w:r>
            <w:r>
              <w:rPr>
                <w:rFonts w:hint="eastAsia" w:ascii="宋体" w:hAnsi="宋体"/>
                <w:szCs w:val="21"/>
                <w:lang w:eastAsia="zh-CN"/>
              </w:rPr>
              <w:t>婴幼儿照护服务机构</w:t>
            </w:r>
            <w:r>
              <w:rPr>
                <w:rFonts w:hint="eastAsia" w:ascii="宋体" w:hAnsi="宋体"/>
                <w:color w:val="auto"/>
                <w:szCs w:val="21"/>
                <w:lang w:val="en-US" w:eastAsia="zh-CN"/>
              </w:rPr>
              <w:t>的卫生评价、业务指导、咨询服务和监督检查，做好机构突发公共卫生事件、传染病、常见病与多发病的防控及饮食用药安全、饮用水卫生、环境卫生等工作，保障婴幼儿身心健康。</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宋体" w:hAnsi="宋体" w:eastAsia="宋体"/>
                <w:szCs w:val="21"/>
                <w:lang w:val="en-US" w:eastAsia="zh-CN"/>
              </w:rPr>
            </w:pPr>
            <w:r>
              <w:rPr>
                <w:rFonts w:hint="eastAsia" w:ascii="宋体" w:hAnsi="宋体"/>
                <w:szCs w:val="21"/>
                <w:lang w:eastAsia="zh-CN"/>
              </w:rPr>
              <w:t>区</w:t>
            </w:r>
            <w:r>
              <w:rPr>
                <w:rFonts w:hint="eastAsia" w:ascii="宋体" w:hAnsi="宋体"/>
                <w:szCs w:val="21"/>
              </w:rPr>
              <w:t>卫生健康</w:t>
            </w:r>
            <w:r>
              <w:rPr>
                <w:rFonts w:hint="eastAsia" w:ascii="宋体" w:hAnsi="宋体"/>
                <w:szCs w:val="21"/>
                <w:lang w:eastAsia="zh-CN"/>
              </w:rPr>
              <w:t>局、</w:t>
            </w:r>
            <w:r>
              <w:rPr>
                <w:rFonts w:hint="eastAsia" w:ascii="宋体" w:hAnsi="宋体"/>
                <w:szCs w:val="21"/>
                <w:lang w:val="en-US" w:eastAsia="zh-CN"/>
              </w:rPr>
              <w:t>区妇幼保健院、区疾控中心、区卫生健康综合行政执法大队、区市场监督管理局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8"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szCs w:val="21"/>
                <w:lang w:val="en-US" w:eastAsia="zh-CN"/>
              </w:rPr>
            </w:pPr>
            <w:r>
              <w:rPr>
                <w:rFonts w:hint="eastAsia" w:ascii="宋体" w:hAnsi="宋体"/>
                <w:szCs w:val="21"/>
                <w:lang w:val="en-US" w:eastAsia="zh-CN"/>
              </w:rPr>
              <w:t>12-2.</w:t>
            </w:r>
            <w:r>
              <w:rPr>
                <w:rFonts w:hint="eastAsia" w:ascii="宋体" w:hAnsi="宋体"/>
                <w:szCs w:val="21"/>
                <w:lang w:eastAsia="zh-CN"/>
              </w:rPr>
              <w:t>婴幼儿照护服务机构</w:t>
            </w:r>
            <w:r>
              <w:rPr>
                <w:rFonts w:hint="eastAsia" w:ascii="宋体" w:hAnsi="宋体"/>
                <w:color w:val="auto"/>
                <w:szCs w:val="21"/>
                <w:lang w:val="en-US" w:eastAsia="zh-CN"/>
              </w:rPr>
              <w:t>工作人员上岗前应到区妇幼保健院进行健康检查，取得《托幼机构工作人员健康合格证》后方可上岗。区妇幼保健院每年组织</w:t>
            </w:r>
            <w:r>
              <w:rPr>
                <w:rFonts w:hint="eastAsia" w:ascii="宋体" w:hAnsi="宋体"/>
                <w:szCs w:val="21"/>
                <w:lang w:eastAsia="zh-CN"/>
              </w:rPr>
              <w:t>婴幼儿照护服务机构</w:t>
            </w:r>
            <w:r>
              <w:rPr>
                <w:rFonts w:hint="eastAsia" w:ascii="宋体" w:hAnsi="宋体"/>
                <w:color w:val="auto"/>
                <w:szCs w:val="21"/>
                <w:lang w:val="en-US" w:eastAsia="zh-CN"/>
              </w:rPr>
              <w:t>从业人员开展不少于一次健康检查。2021年，全区</w:t>
            </w:r>
            <w:r>
              <w:rPr>
                <w:rFonts w:hint="eastAsia" w:ascii="宋体" w:hAnsi="宋体"/>
                <w:szCs w:val="21"/>
                <w:lang w:eastAsia="zh-CN"/>
              </w:rPr>
              <w:t>婴幼儿照护服务机构</w:t>
            </w:r>
            <w:r>
              <w:rPr>
                <w:rFonts w:hint="eastAsia" w:ascii="宋体" w:hAnsi="宋体"/>
                <w:color w:val="auto"/>
                <w:szCs w:val="21"/>
                <w:lang w:val="en-US" w:eastAsia="zh-CN"/>
              </w:rPr>
              <w:t>工作人员年度健康检查合格率达到100%，卫生保健人员在岗培训率达到100%。</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rPr>
            </w:pPr>
            <w:r>
              <w:rPr>
                <w:rFonts w:hint="eastAsia" w:ascii="宋体" w:hAnsi="宋体"/>
                <w:szCs w:val="21"/>
                <w:lang w:val="en-US" w:eastAsia="zh-CN"/>
              </w:rPr>
              <w:t>区卫生健康局、</w:t>
            </w:r>
            <w:r>
              <w:rPr>
                <w:rFonts w:hint="eastAsia" w:ascii="宋体" w:hAnsi="宋体"/>
                <w:color w:val="auto"/>
                <w:szCs w:val="21"/>
                <w:lang w:val="en-US" w:eastAsia="zh-CN"/>
              </w:rPr>
              <w:t>区妇幼保健院</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0"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eastAsia="宋体"/>
                <w:szCs w:val="21"/>
                <w:lang w:val="en-US" w:eastAsia="zh-CN"/>
              </w:rPr>
            </w:pPr>
            <w:r>
              <w:rPr>
                <w:rFonts w:hint="eastAsia" w:ascii="宋体" w:hAnsi="宋体"/>
                <w:szCs w:val="21"/>
                <w:lang w:val="en-US" w:eastAsia="zh-CN"/>
              </w:rPr>
              <w:t>13</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szCs w:val="21"/>
                <w:lang w:eastAsia="zh-CN"/>
              </w:rPr>
            </w:pPr>
            <w:r>
              <w:rPr>
                <w:rFonts w:hint="eastAsia" w:ascii="宋体" w:hAnsi="宋体"/>
                <w:szCs w:val="21"/>
                <w:lang w:val="en-US" w:eastAsia="zh-CN"/>
              </w:rPr>
              <w:t>加强安全监管</w:t>
            </w: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13-1.督促婴幼儿照护服务机构落实安全管理的主体责任，建立健全安全管理制度和检查制度，按标准配备安保人员和物防、技防设施；按照“三个必须”的要求建立全覆盖的托育机构安全防护体系，提高安全风险防控能力，防范并及时处置各类安全隐患；加强消防设施维护管理，定期举行逃生避险演练，推动婴幼儿照护服务机构落实消防安全责任。</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color w:val="auto"/>
                <w:szCs w:val="21"/>
                <w:lang w:val="en-US"/>
              </w:rPr>
            </w:pPr>
            <w:r>
              <w:rPr>
                <w:rFonts w:hint="eastAsia" w:ascii="宋体" w:hAnsi="宋体"/>
                <w:szCs w:val="21"/>
                <w:lang w:val="en-US" w:eastAsia="zh-CN"/>
              </w:rPr>
              <w:t>区应急管理局、区消防大队</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5"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szCs w:val="21"/>
                <w:lang w:val="en-US" w:eastAsia="zh-CN"/>
              </w:rPr>
            </w:pPr>
            <w:r>
              <w:rPr>
                <w:rFonts w:hint="eastAsia" w:ascii="宋体" w:hAnsi="宋体"/>
                <w:szCs w:val="21"/>
                <w:lang w:val="en-US" w:eastAsia="zh-CN"/>
              </w:rPr>
              <w:t>13-2.督促婴幼儿照护服务机构引入智慧监管系统，严厉打击威胁婴幼儿身心健康安全的违法犯罪行为，依法追究相关人员刑事责任。</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szCs w:val="21"/>
                <w:lang w:val="en-US" w:eastAsia="zh-CN"/>
              </w:rPr>
            </w:pPr>
            <w:r>
              <w:rPr>
                <w:rFonts w:hint="eastAsia" w:ascii="宋体" w:hAnsi="宋体"/>
                <w:szCs w:val="21"/>
                <w:lang w:val="en-US" w:eastAsia="zh-CN"/>
              </w:rPr>
              <w:t xml:space="preserve">区公安分局 </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szCs w:val="21"/>
                <w:lang w:eastAsia="zh-CN"/>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5"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szCs w:val="21"/>
              </w:rPr>
            </w:pPr>
          </w:p>
        </w:tc>
        <w:tc>
          <w:tcPr>
            <w:tcW w:w="58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szCs w:val="21"/>
                <w:lang w:val="en-US" w:eastAsia="zh-CN"/>
              </w:rPr>
            </w:pPr>
            <w:r>
              <w:rPr>
                <w:rFonts w:hint="eastAsia" w:ascii="宋体" w:hAnsi="宋体"/>
                <w:szCs w:val="21"/>
                <w:lang w:val="en-US" w:eastAsia="zh-CN"/>
              </w:rPr>
              <w:t>13-3.落实食品安全管理责任，对提供餐饮服务（开办食堂）的婴幼儿照护服务机构，严格依法审批食品经营许可证，对履行职责不到位，发生食品安全事故的，严格依法依规追究责任。</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宋体" w:hAnsi="宋体" w:eastAsia="宋体"/>
                <w:color w:val="auto"/>
                <w:szCs w:val="21"/>
                <w:lang w:val="en-US" w:eastAsia="zh-CN"/>
              </w:rPr>
            </w:pPr>
            <w:r>
              <w:rPr>
                <w:rFonts w:hint="eastAsia" w:ascii="宋体" w:hAnsi="宋体"/>
                <w:szCs w:val="21"/>
                <w:lang w:val="en-US" w:eastAsia="zh-CN"/>
              </w:rPr>
              <w:t>区市场监督管理局</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szCs w:val="21"/>
              </w:rPr>
            </w:pPr>
            <w:r>
              <w:rPr>
                <w:rFonts w:hint="eastAsia" w:ascii="宋体" w:hAnsi="宋体"/>
                <w:szCs w:val="21"/>
                <w:lang w:eastAsia="zh-CN"/>
              </w:rPr>
              <w:t>各</w:t>
            </w:r>
            <w:r>
              <w:rPr>
                <w:rFonts w:hint="eastAsia" w:ascii="宋体" w:hAnsi="宋体"/>
                <w:szCs w:val="21"/>
                <w:lang w:val="en-US" w:eastAsia="zh-CN"/>
              </w:rPr>
              <w:t>乡&lt;</w:t>
            </w:r>
            <w:r>
              <w:rPr>
                <w:rFonts w:hint="eastAsia" w:ascii="宋体" w:hAnsi="宋体"/>
                <w:szCs w:val="21"/>
                <w:lang w:eastAsia="zh-CN"/>
              </w:rPr>
              <w:t>街道</w:t>
            </w:r>
            <w:r>
              <w:rPr>
                <w:rFonts w:hint="eastAsia" w:ascii="宋体" w:hAnsi="宋体"/>
                <w:szCs w:val="21"/>
                <w:lang w:val="en-US" w:eastAsia="zh-CN"/>
              </w:rPr>
              <w:t>&gt;</w:t>
            </w:r>
          </w:p>
        </w:tc>
      </w:tr>
    </w:tbl>
    <w:p/>
    <w:sectPr>
      <w:pgSz w:w="16838" w:h="11906" w:orient="landscape"/>
      <w:pgMar w:top="1587" w:right="1984"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A5735"/>
    <w:rsid w:val="0AC1030F"/>
    <w:rsid w:val="0ACF0167"/>
    <w:rsid w:val="11B050B3"/>
    <w:rsid w:val="11D50500"/>
    <w:rsid w:val="127D0A76"/>
    <w:rsid w:val="132D39F0"/>
    <w:rsid w:val="15473BC3"/>
    <w:rsid w:val="175F20BC"/>
    <w:rsid w:val="1C277D2D"/>
    <w:rsid w:val="1FA9520E"/>
    <w:rsid w:val="201743A8"/>
    <w:rsid w:val="25622009"/>
    <w:rsid w:val="25E851FD"/>
    <w:rsid w:val="26B26523"/>
    <w:rsid w:val="27161549"/>
    <w:rsid w:val="277C22EC"/>
    <w:rsid w:val="27BC44EC"/>
    <w:rsid w:val="297C0C12"/>
    <w:rsid w:val="2FAF625D"/>
    <w:rsid w:val="3082533D"/>
    <w:rsid w:val="31E41952"/>
    <w:rsid w:val="33E2172E"/>
    <w:rsid w:val="36143E4A"/>
    <w:rsid w:val="3AAB7135"/>
    <w:rsid w:val="3AEC4745"/>
    <w:rsid w:val="3C00235A"/>
    <w:rsid w:val="3C6916DE"/>
    <w:rsid w:val="3D01256B"/>
    <w:rsid w:val="3DC41DC5"/>
    <w:rsid w:val="3E8B41AB"/>
    <w:rsid w:val="42515786"/>
    <w:rsid w:val="47157FD9"/>
    <w:rsid w:val="4D963AD4"/>
    <w:rsid w:val="52D31FBB"/>
    <w:rsid w:val="55324AF0"/>
    <w:rsid w:val="577418A2"/>
    <w:rsid w:val="585B1F39"/>
    <w:rsid w:val="58CE6592"/>
    <w:rsid w:val="59433751"/>
    <w:rsid w:val="5D7F5E06"/>
    <w:rsid w:val="5D833D12"/>
    <w:rsid w:val="611C2E44"/>
    <w:rsid w:val="643C084D"/>
    <w:rsid w:val="64B86B99"/>
    <w:rsid w:val="679F299D"/>
    <w:rsid w:val="689B1E53"/>
    <w:rsid w:val="6A3E6718"/>
    <w:rsid w:val="6AD619C1"/>
    <w:rsid w:val="6D9F2D5D"/>
    <w:rsid w:val="707E3285"/>
    <w:rsid w:val="70E0422F"/>
    <w:rsid w:val="724B353F"/>
    <w:rsid w:val="727C5FF7"/>
    <w:rsid w:val="747858A3"/>
    <w:rsid w:val="756A33B0"/>
    <w:rsid w:val="7A6278E4"/>
    <w:rsid w:val="7CD601D6"/>
    <w:rsid w:val="7D16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spacing w:line="240" w:lineRule="auto"/>
      <w:ind w:firstLine="420" w:firstLineChars="200"/>
      <w:jc w:val="both"/>
    </w:pPr>
    <w:rPr>
      <w:kern w:val="2"/>
      <w:lang w:eastAsia="zh-CN"/>
    </w:rPr>
  </w:style>
  <w:style w:type="paragraph" w:styleId="3">
    <w:name w:val="Body Text Indent"/>
    <w:basedOn w:val="1"/>
    <w:next w:val="4"/>
    <w:qFormat/>
    <w:uiPriority w:val="99"/>
    <w:pPr>
      <w:spacing w:after="120"/>
      <w:ind w:left="420" w:leftChars="200"/>
    </w:pPr>
    <w:rPr>
      <w:szCs w:val="20"/>
    </w:rPr>
  </w:style>
  <w:style w:type="paragraph" w:styleId="4">
    <w:name w:val="Body Text"/>
    <w:basedOn w:val="1"/>
    <w:next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2021-01-21T09:39:00Z</dcterms:created>
  <dc:creator>admin</dc:creator>
  <cp:lastModifiedBy>lenovo</cp:lastModifiedBy>
  <cp:lastPrinted>2021-06-25T03:21:00Z</cp:lastPrinted>
  <dcterms:modified xsi:type="dcterms:W3CDTF">2021-06-29T04:15:39Z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