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1E9CB">
      <w:pPr>
        <w:tabs>
          <w:tab w:val="left" w:pos="1890"/>
        </w:tabs>
        <w:spacing w:line="520" w:lineRule="exact"/>
        <w:rPr>
          <w:rFonts w:hint="eastAsia" w:ascii="黑体" w:eastAsia="黑体"/>
          <w:bCs/>
          <w:sz w:val="28"/>
          <w:szCs w:val="28"/>
          <w:lang w:eastAsia="zh-CN"/>
        </w:rPr>
      </w:pPr>
      <w:r>
        <w:rPr>
          <w:rFonts w:hint="eastAsia" w:ascii="黑体" w:eastAsia="黑体"/>
          <w:bCs/>
          <w:sz w:val="28"/>
          <w:szCs w:val="28"/>
        </w:rPr>
        <w:t>附件</w:t>
      </w:r>
      <w:r>
        <w:rPr>
          <w:rFonts w:hint="eastAsia" w:ascii="黑体" w:eastAsia="黑体"/>
          <w:bCs/>
          <w:sz w:val="28"/>
          <w:szCs w:val="28"/>
          <w:lang w:val="en-US" w:eastAsia="zh-CN"/>
        </w:rPr>
        <w:t>1</w:t>
      </w:r>
    </w:p>
    <w:p w14:paraId="31F88D56">
      <w:pPr>
        <w:tabs>
          <w:tab w:val="left" w:pos="1890"/>
        </w:tabs>
        <w:spacing w:line="520" w:lineRule="exact"/>
        <w:rPr>
          <w:rFonts w:ascii="CESI仿宋-GB13000" w:eastAsia="CESI仿宋-GB13000"/>
          <w:bCs/>
          <w:sz w:val="28"/>
          <w:szCs w:val="28"/>
        </w:rPr>
      </w:pPr>
    </w:p>
    <w:tbl>
      <w:tblPr>
        <w:tblStyle w:val="12"/>
        <w:tblW w:w="93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5"/>
        <w:gridCol w:w="4408"/>
        <w:gridCol w:w="2446"/>
      </w:tblGrid>
      <w:tr w14:paraId="573F3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3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D0F1C">
            <w:pPr>
              <w:widowControl/>
              <w:jc w:val="center"/>
              <w:textAlignment w:val="center"/>
              <w:rPr>
                <w:rFonts w:ascii="方正小标宋简体" w:eastAsia="方正小标宋简体" w:cs="方正小标宋简体"/>
                <w:w w:val="90"/>
                <w:kern w:val="0"/>
                <w:sz w:val="44"/>
                <w:szCs w:val="44"/>
              </w:rPr>
            </w:pPr>
            <w:r>
              <w:rPr>
                <w:rFonts w:hint="eastAsia" w:ascii="方正小标宋简体" w:eastAsia="方正小标宋简体" w:cs="方正小标宋简体"/>
                <w:w w:val="90"/>
                <w:kern w:val="0"/>
                <w:sz w:val="44"/>
                <w:szCs w:val="44"/>
              </w:rPr>
              <w:t>贵阳市2025年义务教育招生工作时间安排表</w:t>
            </w:r>
          </w:p>
          <w:p w14:paraId="06D9854F">
            <w:pPr>
              <w:widowControl/>
              <w:jc w:val="center"/>
              <w:textAlignment w:val="center"/>
              <w:rPr>
                <w:rFonts w:ascii="CESI仿宋-GB13000" w:eastAsia="CESI仿宋-GB13000" w:cs="方正小标宋简体"/>
                <w:w w:val="90"/>
                <w:sz w:val="36"/>
                <w:szCs w:val="36"/>
              </w:rPr>
            </w:pPr>
          </w:p>
        </w:tc>
      </w:tr>
      <w:tr w14:paraId="292BD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D2E97">
            <w:pPr>
              <w:widowControl/>
              <w:spacing w:line="400" w:lineRule="exact"/>
              <w:jc w:val="center"/>
              <w:textAlignment w:val="center"/>
              <w:rPr>
                <w:rFonts w:ascii="宋体" w:cs="黑体"/>
                <w:b/>
                <w:sz w:val="24"/>
              </w:rPr>
            </w:pPr>
            <w:r>
              <w:rPr>
                <w:rFonts w:hint="eastAsia" w:ascii="宋体" w:cs="黑体"/>
                <w:b/>
                <w:kern w:val="0"/>
                <w:sz w:val="24"/>
              </w:rPr>
              <w:t>时间节点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F31F8">
            <w:pPr>
              <w:widowControl/>
              <w:spacing w:line="400" w:lineRule="exact"/>
              <w:jc w:val="center"/>
              <w:textAlignment w:val="center"/>
              <w:rPr>
                <w:rFonts w:ascii="宋体" w:cs="黑体"/>
                <w:b/>
                <w:sz w:val="24"/>
              </w:rPr>
            </w:pPr>
            <w:r>
              <w:rPr>
                <w:rFonts w:hint="eastAsia" w:ascii="宋体" w:cs="黑体"/>
                <w:b/>
                <w:kern w:val="0"/>
                <w:sz w:val="24"/>
              </w:rPr>
              <w:t>工作内容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2F717">
            <w:pPr>
              <w:widowControl/>
              <w:spacing w:line="400" w:lineRule="exact"/>
              <w:jc w:val="center"/>
              <w:textAlignment w:val="center"/>
              <w:rPr>
                <w:rFonts w:ascii="宋体" w:cs="黑体"/>
                <w:b/>
                <w:sz w:val="24"/>
              </w:rPr>
            </w:pPr>
            <w:r>
              <w:rPr>
                <w:rFonts w:hint="eastAsia" w:ascii="宋体" w:cs="黑体"/>
                <w:b/>
                <w:kern w:val="0"/>
                <w:sz w:val="24"/>
              </w:rPr>
              <w:t>责任单位</w:t>
            </w:r>
          </w:p>
        </w:tc>
      </w:tr>
      <w:tr w14:paraId="5691E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134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6月4日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D74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发布市、县级招生政策信息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5EB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各区（市、县）教育局</w:t>
            </w:r>
          </w:p>
        </w:tc>
      </w:tr>
      <w:tr w14:paraId="4210F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F48A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6月10日—6月19日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83C4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义务教育阶段学校入学网上登记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011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市招生考试管理中心</w:t>
            </w:r>
          </w:p>
        </w:tc>
      </w:tr>
      <w:tr w14:paraId="77CEF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16A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6月20日—7月19日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B62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完成网上初核及自动匹配现场审核点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989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各区（市、县）教育局</w:t>
            </w:r>
          </w:p>
        </w:tc>
      </w:tr>
      <w:tr w14:paraId="14C87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3FE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6月27日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82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公布民办学校报名情况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3D9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市招生考试管理中心</w:t>
            </w:r>
          </w:p>
        </w:tc>
      </w:tr>
      <w:tr w14:paraId="53601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D74F8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7月14日-7月21日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AE3E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随迁子女积分入学资料审核及积分确认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EC17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各区（市、县）教育局</w:t>
            </w:r>
          </w:p>
        </w:tc>
      </w:tr>
      <w:tr w14:paraId="26BCA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856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7月22日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AB0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完成民办及相关公办学校电脑随机派位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5AA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市招生考试管理中心</w:t>
            </w:r>
          </w:p>
        </w:tc>
      </w:tr>
      <w:tr w14:paraId="125A7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6D1DC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7月23日-7月24日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252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电脑随机派位公办、民办学校学位确认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131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市招生考试管理中心</w:t>
            </w:r>
          </w:p>
        </w:tc>
      </w:tr>
      <w:tr w14:paraId="70F16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DB20D"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7月26日-7月28日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8C2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非电脑随机派位民办学校补录及学位确认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C02E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各区（市、县）教育局</w:t>
            </w:r>
          </w:p>
        </w:tc>
      </w:tr>
      <w:tr w14:paraId="23245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3DAC6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7月29日-7月31日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5D947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户籍生</w:t>
            </w:r>
            <w:r>
              <w:rPr>
                <w:rFonts w:ascii="Times New Roman" w:hAnsi="Times New Roman"/>
                <w:sz w:val="24"/>
              </w:rPr>
              <w:t>公办学校现场审核及学位</w:t>
            </w:r>
            <w:r>
              <w:rPr>
                <w:rFonts w:ascii="Times New Roman" w:hAnsi="Times New Roman"/>
                <w:kern w:val="0"/>
                <w:sz w:val="24"/>
              </w:rPr>
              <w:t>确认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3472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各区（市、县）教育局</w:t>
            </w:r>
          </w:p>
        </w:tc>
      </w:tr>
      <w:tr w14:paraId="6C89A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169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8月9日-8月11日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254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随迁子女积分入学派位及学位确认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7085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各区（市、县）教育局</w:t>
            </w:r>
          </w:p>
        </w:tc>
      </w:tr>
      <w:tr w14:paraId="5E261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B857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开学前一周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04C0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义务教育阶段起始年级“阳光分班”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F4E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各区（市、县）教育局</w:t>
            </w:r>
          </w:p>
        </w:tc>
      </w:tr>
    </w:tbl>
    <w:p w14:paraId="21C85AFB">
      <w:pPr>
        <w:rPr>
          <w:rFonts w:ascii="Times New Roman" w:hAnsi="Times New Roman" w:eastAsia="楷体_GB2312"/>
        </w:rPr>
      </w:pPr>
    </w:p>
    <w:p w14:paraId="05FB391E">
      <w:pPr>
        <w:ind w:left="630" w:hanging="630" w:hangingChars="300"/>
        <w:rPr>
          <w:rFonts w:ascii="Times New Roman" w:hAnsi="Times New Roman" w:eastAsia="仿宋_GB2312"/>
        </w:rPr>
      </w:pPr>
      <w:r>
        <w:rPr>
          <w:rFonts w:ascii="Times New Roman" w:hAnsi="Times New Roman" w:eastAsia="楷体_GB2312"/>
        </w:rPr>
        <w:t>备注：随迁子女积分入学资料审核在7月14日-7月21日期间完成，现场资料审核完毕后由家长当场签字确认积分，审核工作统一从7月14日开始，各区（市、县）教育局结合实际情况自行确定结束时间。8月9日-8月11日家长凭各区（市、县）教育局审迄盖章的积分结果到指定学校现场确认学位，原则上不再重复提供积分资料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ESI仿宋-GB13000">
    <w:altName w:val="微软雅黑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9012529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0092AF27">
        <w:pPr>
          <w:pStyle w:val="8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3924D63B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BF5DAE"/>
    <w:rsid w:val="000A28D2"/>
    <w:rsid w:val="002560E3"/>
    <w:rsid w:val="002A0BE4"/>
    <w:rsid w:val="002F5ABE"/>
    <w:rsid w:val="00424322"/>
    <w:rsid w:val="004421F7"/>
    <w:rsid w:val="004D691A"/>
    <w:rsid w:val="005E3423"/>
    <w:rsid w:val="00835C07"/>
    <w:rsid w:val="00847CE2"/>
    <w:rsid w:val="00AB6DF9"/>
    <w:rsid w:val="00BF5DAE"/>
    <w:rsid w:val="00D63EF9"/>
    <w:rsid w:val="00DC67B8"/>
    <w:rsid w:val="00E22BCC"/>
    <w:rsid w:val="093A4032"/>
    <w:rsid w:val="126E3CFA"/>
    <w:rsid w:val="17FD196B"/>
    <w:rsid w:val="19F7290F"/>
    <w:rsid w:val="1F5AB84A"/>
    <w:rsid w:val="1FB3ADAF"/>
    <w:rsid w:val="26EA12B1"/>
    <w:rsid w:val="2C3C372D"/>
    <w:rsid w:val="2EFF06E2"/>
    <w:rsid w:val="345DBA4E"/>
    <w:rsid w:val="35AD65AF"/>
    <w:rsid w:val="37BFD2B0"/>
    <w:rsid w:val="3D7E20EF"/>
    <w:rsid w:val="3EFEBF22"/>
    <w:rsid w:val="3EFFAA6E"/>
    <w:rsid w:val="3FA71CB1"/>
    <w:rsid w:val="3FBBDDCE"/>
    <w:rsid w:val="3FDF1F47"/>
    <w:rsid w:val="3FEEBE69"/>
    <w:rsid w:val="3FF42EC0"/>
    <w:rsid w:val="3FFF373E"/>
    <w:rsid w:val="4DB93FF3"/>
    <w:rsid w:val="4EFF3E06"/>
    <w:rsid w:val="4FEFDE68"/>
    <w:rsid w:val="59D20A40"/>
    <w:rsid w:val="59FDFD6F"/>
    <w:rsid w:val="5BDF6BC8"/>
    <w:rsid w:val="5E135A00"/>
    <w:rsid w:val="5FDFC9C1"/>
    <w:rsid w:val="5FEB0AA9"/>
    <w:rsid w:val="5FFF88DC"/>
    <w:rsid w:val="652F2190"/>
    <w:rsid w:val="6BEBD635"/>
    <w:rsid w:val="6CEF3934"/>
    <w:rsid w:val="6F2BC60B"/>
    <w:rsid w:val="6F4B6BC5"/>
    <w:rsid w:val="6F5BAFB3"/>
    <w:rsid w:val="6FBFB8B8"/>
    <w:rsid w:val="6FD7CD69"/>
    <w:rsid w:val="6FDF0F99"/>
    <w:rsid w:val="73B3BBE4"/>
    <w:rsid w:val="750F17E4"/>
    <w:rsid w:val="75B7CA73"/>
    <w:rsid w:val="75E380A8"/>
    <w:rsid w:val="75FF6ED9"/>
    <w:rsid w:val="777B8493"/>
    <w:rsid w:val="777D46F8"/>
    <w:rsid w:val="77DDAFA4"/>
    <w:rsid w:val="77EFACD1"/>
    <w:rsid w:val="787E02AA"/>
    <w:rsid w:val="79BDF144"/>
    <w:rsid w:val="7AEB2DD2"/>
    <w:rsid w:val="7B393629"/>
    <w:rsid w:val="7BE77DEB"/>
    <w:rsid w:val="7C3D00D3"/>
    <w:rsid w:val="7C7B2C3D"/>
    <w:rsid w:val="7D5FF087"/>
    <w:rsid w:val="7DFD07CA"/>
    <w:rsid w:val="7EA51B0A"/>
    <w:rsid w:val="7EDEE2A3"/>
    <w:rsid w:val="7EFD224F"/>
    <w:rsid w:val="7F4D51ED"/>
    <w:rsid w:val="7F775568"/>
    <w:rsid w:val="7FD6615D"/>
    <w:rsid w:val="7FDFE378"/>
    <w:rsid w:val="7FFB7BFB"/>
    <w:rsid w:val="7FFDA986"/>
    <w:rsid w:val="7FFEA2F1"/>
    <w:rsid w:val="7FFECFB4"/>
    <w:rsid w:val="83332300"/>
    <w:rsid w:val="8DEADC86"/>
    <w:rsid w:val="9BF4A19E"/>
    <w:rsid w:val="9FD763BB"/>
    <w:rsid w:val="9FFEAE3B"/>
    <w:rsid w:val="AA7F6922"/>
    <w:rsid w:val="ACFCD0AA"/>
    <w:rsid w:val="B6E7B07C"/>
    <w:rsid w:val="B7DF51BA"/>
    <w:rsid w:val="B7EF2701"/>
    <w:rsid w:val="BBAB0E6A"/>
    <w:rsid w:val="BBEF9E67"/>
    <w:rsid w:val="BBFFFA46"/>
    <w:rsid w:val="BC2D1C76"/>
    <w:rsid w:val="BDB62A11"/>
    <w:rsid w:val="BEED8142"/>
    <w:rsid w:val="BEF73194"/>
    <w:rsid w:val="BEFD2131"/>
    <w:rsid w:val="BF89D311"/>
    <w:rsid w:val="BFF3330E"/>
    <w:rsid w:val="BFF34814"/>
    <w:rsid w:val="C7770FFA"/>
    <w:rsid w:val="CBFF38A2"/>
    <w:rsid w:val="CEEF4101"/>
    <w:rsid w:val="D1FFDEB4"/>
    <w:rsid w:val="D7BF43FA"/>
    <w:rsid w:val="D7F7860C"/>
    <w:rsid w:val="DABBC6CA"/>
    <w:rsid w:val="DBFDF723"/>
    <w:rsid w:val="DC5FC172"/>
    <w:rsid w:val="DC7BFAD9"/>
    <w:rsid w:val="DD9B73D1"/>
    <w:rsid w:val="DE7E5795"/>
    <w:rsid w:val="DF5F02E4"/>
    <w:rsid w:val="DFED38BB"/>
    <w:rsid w:val="E3BF0C94"/>
    <w:rsid w:val="E4F79481"/>
    <w:rsid w:val="E7FEF3D7"/>
    <w:rsid w:val="EAED8523"/>
    <w:rsid w:val="EB3B1C52"/>
    <w:rsid w:val="EB975F80"/>
    <w:rsid w:val="EBB406DC"/>
    <w:rsid w:val="EDAFCEA0"/>
    <w:rsid w:val="EE7D2038"/>
    <w:rsid w:val="EE7E3653"/>
    <w:rsid w:val="EEDDF556"/>
    <w:rsid w:val="EF99DD84"/>
    <w:rsid w:val="EFFECA4A"/>
    <w:rsid w:val="F1FFB39A"/>
    <w:rsid w:val="F3C667EB"/>
    <w:rsid w:val="F73F4285"/>
    <w:rsid w:val="F7F8BBBE"/>
    <w:rsid w:val="F7FF257E"/>
    <w:rsid w:val="F7FFB19C"/>
    <w:rsid w:val="FB130C55"/>
    <w:rsid w:val="FB77F84E"/>
    <w:rsid w:val="FBF9440A"/>
    <w:rsid w:val="FBFF95BD"/>
    <w:rsid w:val="FC773E70"/>
    <w:rsid w:val="FD4D7701"/>
    <w:rsid w:val="FD9A81F7"/>
    <w:rsid w:val="FDA330C7"/>
    <w:rsid w:val="FDF6AF4E"/>
    <w:rsid w:val="FDFE0E68"/>
    <w:rsid w:val="FE5F8E66"/>
    <w:rsid w:val="FE7DCC47"/>
    <w:rsid w:val="FEAF7080"/>
    <w:rsid w:val="FF8BC74F"/>
    <w:rsid w:val="FFB2C6E2"/>
    <w:rsid w:val="FFCA3600"/>
    <w:rsid w:val="FFCECC9A"/>
    <w:rsid w:val="FFD270E6"/>
    <w:rsid w:val="FFD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/>
      <w:b/>
      <w:kern w:val="36"/>
      <w:sz w:val="48"/>
      <w:szCs w:val="21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200" w:leftChars="200"/>
    </w:pPr>
  </w:style>
  <w:style w:type="paragraph" w:styleId="6">
    <w:name w:val="Date"/>
    <w:basedOn w:val="1"/>
    <w:next w:val="1"/>
    <w:qFormat/>
    <w:uiPriority w:val="0"/>
    <w:pPr>
      <w:ind w:left="25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1"/>
    </w:rPr>
  </w:style>
  <w:style w:type="paragraph" w:styleId="11">
    <w:name w:val="Body Text First Indent 2"/>
    <w:basedOn w:val="5"/>
    <w:next w:val="1"/>
    <w:qFormat/>
    <w:uiPriority w:val="0"/>
    <w:pPr>
      <w:spacing w:after="0"/>
      <w:ind w:left="0" w:leftChars="0" w:firstLine="200" w:firstLineChars="200"/>
    </w:pPr>
    <w:rPr>
      <w:rFonts w:cs="Arial"/>
    </w:rPr>
  </w:style>
  <w:style w:type="character" w:styleId="14">
    <w:name w:val="Strong"/>
    <w:qFormat/>
    <w:uiPriority w:val="0"/>
    <w:rPr>
      <w:rFonts w:cs="Times New Roman"/>
      <w:b/>
    </w:rPr>
  </w:style>
  <w:style w:type="character" w:styleId="15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932</Words>
  <Characters>1146</Characters>
  <Lines>56</Lines>
  <Paragraphs>15</Paragraphs>
  <TotalTime>39</TotalTime>
  <ScaleCrop>false</ScaleCrop>
  <LinksUpToDate>false</LinksUpToDate>
  <CharactersWithSpaces>1156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2021-04-10T06:12:00Z</dcterms:created>
  <dc:creator>Administrator</dc:creator>
  <cp:lastModifiedBy>彭荐予</cp:lastModifiedBy>
  <cp:lastPrinted>2025-05-22T22:20:00Z</cp:lastPrinted>
  <dcterms:modified xsi:type="dcterms:W3CDTF">2025-05-23T02:10:04Z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eyJoZGlkIjoiYjFkNzQxOWUyZTZmZjBjMWU3ZWJlZWViODA2NDg1NGYiLCJ1c2VySWQiOiIyNTc5OTIwNzUifQ==</vt:lpwstr>
  </property>
  <property fmtid="{D5CDD505-2E9C-101B-9397-08002B2CF9AE}" pid="4" name="ICV">
    <vt:lpwstr>C2A3F2DF409944E9B628029D6CE6B683_13</vt:lpwstr>
  </property>
</Properties>
</file>