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CESI仿宋-GB2312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CESI仿宋-GB2312"/>
          <w:sz w:val="28"/>
          <w:szCs w:val="28"/>
          <w:shd w:val="clear" w:color="auto" w:fill="FFFFFF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外来人员随迁子女在筑接受义务教育指南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一、总体原则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全面贯彻落实《中华人民共和国义务教育法》、国务院《居住证暂行条例》、教育部《关于督促进一步做好进城务工人员随迁子女就学工作的通知》和《贵州省义务教育条例》，坚持“公平、公正、公开”原则，以县为主，按照“两为主、两纳入、以居住证为主要依据”的要求，做好符合条件的外来人员随迁子女在筑接受义务教育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每年义务教育网上报名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  <w:lang w:eastAsia="zh-CN"/>
        </w:rPr>
        <w:t>时间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截止前，持有我市有效期内居住证的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  <w:lang w:eastAsia="zh-CN"/>
        </w:rPr>
        <w:t>外来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人员适龄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  <w:lang w:eastAsia="zh-CN"/>
        </w:rPr>
        <w:t>随迁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子女（以下简称“随迁子女”），可申请在居住证核发区（市、县）升入小学一年级或初中一年级。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三、具体内容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/>
        <w:textAlignment w:val="auto"/>
        <w:rPr>
          <w:rFonts w:hint="eastAsia" w:ascii="楷体_GB2312" w:eastAsia="楷体_GB2312" w:cs="CESI仿宋-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 w:cs="CESI仿宋-GB2312"/>
          <w:sz w:val="32"/>
          <w:szCs w:val="32"/>
          <w:shd w:val="clear" w:color="auto" w:fill="FFFFFF"/>
        </w:rPr>
        <w:t>（一）入学方式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随迁子女在我市接受义务教育主要通过政策保障、积分统筹和自主选择民办学校三种方式入学。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CESI仿宋-GB2312"/>
          <w:b/>
          <w:sz w:val="32"/>
          <w:szCs w:val="32"/>
          <w:shd w:val="clear" w:color="auto" w:fill="FFFFFF"/>
        </w:rPr>
        <w:t>1.政策保障入学。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指随迁子女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  <w:lang w:eastAsia="zh-CN"/>
        </w:rPr>
        <w:t>中属于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烈士子女、符合条件的现（退）役军人子女、公安英模和因公牺牲伤残警察子女、国家综合性消防救援队伍人员子女、省级优才卡持有人子女、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  <w:lang w:eastAsia="zh-CN"/>
        </w:rPr>
        <w:t>省、市人才绿卡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持有人子女等各类优抚对象的，按照国家、省、市有关规定进行保障性安置。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eastAsia="仿宋_GB2312" w:cs="CESI仿宋-GB2312"/>
          <w:sz w:val="32"/>
          <w:szCs w:val="32"/>
          <w:shd w:val="clear" w:color="auto" w:fill="FFFFFF"/>
          <w:lang w:val="en"/>
        </w:rPr>
      </w:pPr>
      <w:r>
        <w:rPr>
          <w:rFonts w:hint="eastAsia" w:ascii="仿宋_GB2312" w:eastAsia="仿宋_GB2312" w:cs="CESI仿宋-GB2312"/>
          <w:b/>
          <w:sz w:val="32"/>
          <w:szCs w:val="32"/>
          <w:shd w:val="clear" w:color="auto" w:fill="FFFFFF"/>
        </w:rPr>
        <w:t>2.积分统筹入学。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指除政策保障入学之外的随迁子女，由各区（市、县）教育局按照统一设置的积分项目进行积分，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  <w:lang w:eastAsia="zh-CN"/>
        </w:rPr>
        <w:t>结合区域内学位情况，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根据积分高低，统筹安排在流入地接受义务教育，原则上应以公办学校为主安排就读，公办学位不足的可安排在政府购买服务的民办学校就读。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CESI仿宋-GB2312"/>
          <w:b/>
          <w:sz w:val="32"/>
          <w:szCs w:val="32"/>
          <w:shd w:val="clear" w:color="auto" w:fill="FFFFFF"/>
        </w:rPr>
        <w:t>3.自主选择民办学校就读。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  <w:lang w:eastAsia="zh-CN"/>
        </w:rPr>
        <w:t>随迁子女还可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通过“贵阳市义务教育入学服务平台”，自主填报居住证所在区（市、县）民办义务教育学校，并通过电脑随机派位入学。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/>
        <w:textAlignment w:val="auto"/>
        <w:rPr>
          <w:rFonts w:hint="eastAsia" w:ascii="楷体_GB2312" w:eastAsia="楷体_GB2312" w:cs="CESI仿宋-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 w:cs="CESI仿宋-GB2312"/>
          <w:sz w:val="32"/>
          <w:szCs w:val="32"/>
          <w:shd w:val="clear" w:color="auto" w:fill="FFFFFF"/>
        </w:rPr>
        <w:t>（二）积分统筹入学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CESI仿宋-GB2312"/>
          <w:b/>
          <w:sz w:val="32"/>
          <w:szCs w:val="32"/>
          <w:shd w:val="clear" w:color="auto" w:fill="FFFFFF"/>
        </w:rPr>
        <w:t>1.积分方式。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分为“居住+务工”和“居住+经商”两种方式，申请人可结合个人实际，选择其中一种方式参与积分。积分方式一经选定，不可更改。两种积分方式具有同等效力。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CESI仿宋-GB2312"/>
          <w:b/>
          <w:sz w:val="32"/>
          <w:szCs w:val="32"/>
          <w:shd w:val="clear" w:color="auto" w:fill="FFFFFF"/>
        </w:rPr>
        <w:t>2.积分资料。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申请人以家庭为单位提供“法定监护人在申请入学区（市、县）规定期限内居住证+法定监护人在贵阳市范围内社保局缴纳社保的证明资料”或“法定监护人在申请入学区（市、县）规定期限内居住证+法定监护人作为法人在贵阳市范围内工商部门申办的有效营业执照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CESI仿宋-GB2312"/>
          <w:b/>
          <w:sz w:val="32"/>
          <w:szCs w:val="32"/>
          <w:shd w:val="clear" w:color="auto" w:fill="FFFFFF"/>
        </w:rPr>
        <w:t>3.积分规则。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突出以居住证为主要积分入学依据，相关积分资料按月积分，满分180分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  <w:lang w:eastAsia="zh-CN"/>
        </w:rPr>
        <w:t>，①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居住资料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  <w:lang w:eastAsia="zh-CN"/>
        </w:rPr>
        <w:t>满分为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  <w:lang w:val="en-US" w:eastAsia="zh-CN"/>
        </w:rPr>
        <w:t>144分，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积分年限为近6年（72个月）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每月积2分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  <w:lang w:eastAsia="zh-CN"/>
        </w:rPr>
        <w:t>（已在区域内购买商品房的，居住资料按满分积分）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；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  <w:lang w:eastAsia="zh-CN"/>
        </w:rPr>
        <w:t>②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务工或经商资料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  <w:lang w:eastAsia="zh-CN"/>
        </w:rPr>
        <w:t>满分为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  <w:lang w:val="en-US" w:eastAsia="zh-CN"/>
        </w:rPr>
        <w:t>36分，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积分年限为近3年（36个月）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eastAsia="仿宋_GB2312" w:cs="CESI仿宋-GB2312"/>
          <w:sz w:val="32"/>
          <w:szCs w:val="32"/>
          <w:shd w:val="clear" w:color="auto" w:fill="FFFFFF"/>
        </w:rPr>
        <w:t>每月积1分。积分年限自每年网上报名截止当月回溯。在积分年限内，相关资料出现中断的，应当对中断前后资料进行积分；提供多个法定监护人相关资料的，重合部分不重复积分。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eastAsia="仿宋_GB2312" w:cs="CESI仿宋-GB2312"/>
          <w:b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CESI仿宋-GB2312"/>
          <w:b/>
          <w:sz w:val="32"/>
          <w:szCs w:val="32"/>
          <w:shd w:val="clear" w:color="auto" w:fill="FFFFFF"/>
        </w:rPr>
        <w:t>4.积分保障顺序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  <w:shd w:val="clear" w:color="auto" w:fill="FFFFFF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shd w:val="clear" w:color="auto" w:fill="FFFFFF"/>
          <w:lang w:val="en"/>
        </w:rPr>
        <w:t>（</w:t>
      </w:r>
      <w:r>
        <w:rPr>
          <w:rFonts w:hint="eastAsia" w:ascii="仿宋_GB2312" w:hAnsi="CESI仿宋-GB2312" w:eastAsia="仿宋_GB2312" w:cs="CESI仿宋-GB2312"/>
          <w:sz w:val="32"/>
          <w:szCs w:val="32"/>
          <w:shd w:val="clear" w:color="auto" w:fill="FFFFFF"/>
        </w:rPr>
        <w:t>1</w:t>
      </w:r>
      <w:r>
        <w:rPr>
          <w:rFonts w:hint="eastAsia" w:ascii="仿宋_GB2312" w:hAnsi="CESI仿宋-GB2312" w:eastAsia="仿宋_GB2312" w:cs="CESI仿宋-GB2312"/>
          <w:sz w:val="32"/>
          <w:szCs w:val="32"/>
          <w:shd w:val="clear" w:color="auto" w:fill="FFFFFF"/>
          <w:lang w:val="en"/>
        </w:rPr>
        <w:t>）凡符合近</w:t>
      </w:r>
      <w:r>
        <w:rPr>
          <w:rFonts w:hint="eastAsia" w:ascii="仿宋_GB2312" w:hAnsi="CESI仿宋-GB2312" w:eastAsia="仿宋_GB2312" w:cs="CESI仿宋-GB2312"/>
          <w:sz w:val="32"/>
          <w:szCs w:val="32"/>
          <w:shd w:val="clear" w:color="auto" w:fill="FFFFFF"/>
        </w:rPr>
        <w:t>5年及以上连续居住和近2年及以上连续务工（经商）条件的，</w:t>
      </w:r>
      <w:r>
        <w:rPr>
          <w:rFonts w:hint="eastAsia" w:ascii="仿宋_GB2312" w:hAnsi="CESI仿宋-GB2312" w:eastAsia="仿宋_GB2312" w:cs="CESI仿宋-GB2312"/>
          <w:sz w:val="32"/>
          <w:szCs w:val="32"/>
          <w:shd w:val="clear" w:color="auto" w:fill="FFFFFF"/>
          <w:lang w:eastAsia="zh-CN"/>
        </w:rPr>
        <w:t>由区（市、县）教育局根据申请人的积分位次，统筹安排到相对就近有剩余学位的公办学校就读。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  <w:shd w:val="clear" w:color="auto" w:fill="FFFFFF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shd w:val="clear" w:color="auto" w:fill="FFFFFF"/>
        </w:rPr>
        <w:t>（2）其余随迁子女</w:t>
      </w:r>
      <w:r>
        <w:rPr>
          <w:rFonts w:hint="eastAsia" w:ascii="仿宋_GB2312" w:hAnsi="CESI仿宋-GB2312" w:eastAsia="仿宋_GB2312" w:cs="CESI仿宋-GB2312"/>
          <w:sz w:val="32"/>
          <w:szCs w:val="32"/>
          <w:shd w:val="clear" w:color="auto" w:fill="FFFFFF"/>
          <w:lang w:eastAsia="zh-CN"/>
        </w:rPr>
        <w:t>由区（市、县）教育局根据申请人的积分位次，</w:t>
      </w:r>
      <w:r>
        <w:rPr>
          <w:rFonts w:hint="eastAsia" w:ascii="仿宋_GB2312" w:hAnsi="Calibri" w:eastAsia="仿宋_GB2312" w:cs="CESI仿宋-GB2312"/>
          <w:sz w:val="32"/>
          <w:szCs w:val="32"/>
          <w:shd w:val="clear" w:color="auto" w:fill="FFFFFF"/>
        </w:rPr>
        <w:t>统筹安排到有空余学位的公办学校或政府购买服务的民办学校就读。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sz w:val="32"/>
          <w:szCs w:val="32"/>
          <w:shd w:val="clear" w:color="auto" w:fill="FFFFFF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shd w:val="clear" w:color="auto" w:fill="FFFFFF"/>
        </w:rPr>
        <w:t>（3）</w:t>
      </w:r>
      <w:r>
        <w:rPr>
          <w:rFonts w:hint="eastAsia" w:ascii="仿宋_GB2312" w:hAnsi="Calibri" w:eastAsia="仿宋_GB2312" w:cs="CESI仿宋-GB2312"/>
          <w:sz w:val="32"/>
          <w:szCs w:val="32"/>
          <w:shd w:val="clear" w:color="auto" w:fill="FFFFFF"/>
        </w:rPr>
        <w:t>未在规定时间内报名的</w:t>
      </w:r>
      <w:r>
        <w:rPr>
          <w:rFonts w:hint="eastAsia" w:ascii="仿宋_GB2312" w:hAnsi="Calibri" w:eastAsia="仿宋_GB2312" w:cs="CESI仿宋-GB2312"/>
          <w:sz w:val="32"/>
          <w:szCs w:val="32"/>
          <w:shd w:val="clear" w:color="auto" w:fill="FFFFFF"/>
          <w:lang w:eastAsia="zh-CN"/>
        </w:rPr>
        <w:t>随迁子女</w:t>
      </w:r>
      <w:r>
        <w:rPr>
          <w:rFonts w:hint="eastAsia" w:ascii="仿宋_GB2312" w:hAnsi="Calibri" w:eastAsia="仿宋_GB2312" w:cs="CESI仿宋-GB2312"/>
          <w:sz w:val="32"/>
          <w:szCs w:val="32"/>
          <w:shd w:val="clear" w:color="auto" w:fill="FFFFFF"/>
        </w:rPr>
        <w:t>，视为自愿放弃在我市接受义务教育。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eastAsia="仿宋_GB2312" w:cs="CESI仿宋-GB2312"/>
          <w:b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CESI仿宋-GB2312"/>
          <w:b/>
          <w:sz w:val="32"/>
          <w:szCs w:val="32"/>
          <w:shd w:val="clear" w:color="auto" w:fill="FFFFFF"/>
        </w:rPr>
        <w:t>5.积分入学流程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Calibri" w:eastAsia="仿宋_GB2312" w:cs="CESI仿宋-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CESI仿宋-GB2312"/>
          <w:sz w:val="32"/>
          <w:szCs w:val="32"/>
          <w:shd w:val="clear" w:color="auto" w:fill="FFFFFF"/>
        </w:rPr>
        <w:t>（1）申请人按市教育局每年公布的义务教育招生入学文件规定的时间，登录“贵阳市义务教育入学服务平台”，根据指引完成报名。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Calibri" w:eastAsia="仿宋_GB2312" w:cs="CESI仿宋-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CESI仿宋-GB2312"/>
          <w:sz w:val="32"/>
          <w:szCs w:val="32"/>
          <w:shd w:val="clear" w:color="auto" w:fill="FFFFFF"/>
        </w:rPr>
        <w:t>（2）申请人在平台报名结束后，按照各区（市、县）教育局公布的积分入学审核时间，提前准备好相关资料。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Calibri" w:eastAsia="仿宋_GB2312" w:cs="CESI仿宋-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CESI仿宋-GB2312"/>
          <w:sz w:val="32"/>
          <w:szCs w:val="32"/>
          <w:shd w:val="clear" w:color="auto" w:fill="FFFFFF"/>
        </w:rPr>
        <w:t>（3）各区（市、县）教育局对申请人资料开展积分审核，并对积分结果进行公示。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Calibri" w:eastAsia="仿宋_GB2312" w:cs="CESI仿宋-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CESI仿宋-GB2312"/>
          <w:sz w:val="32"/>
          <w:szCs w:val="32"/>
          <w:shd w:val="clear" w:color="auto" w:fill="FFFFFF"/>
        </w:rPr>
        <w:t>（4）公示结束，各区（市、县）教育局规范有序安排随迁子女入学</w:t>
      </w:r>
      <w:r>
        <w:rPr>
          <w:rFonts w:hint="eastAsia" w:ascii="仿宋_GB2312" w:hAnsi="Calibri" w:eastAsia="仿宋_GB2312" w:cs="CESI仿宋-GB2312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CESI仿宋-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CESI仿宋-GB2312"/>
          <w:sz w:val="32"/>
          <w:szCs w:val="32"/>
          <w:shd w:val="clear" w:color="auto" w:fill="FFFFFF"/>
        </w:rPr>
        <w:t>（5）未在规定时间内到申请地教育局安排的学校报到的随迁子女，视为自愿放弃录取。</w:t>
      </w:r>
    </w:p>
    <w:sectPr>
      <w:footerReference r:id="rId3" w:type="default"/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script"/>
    <w:pitch w:val="default"/>
    <w:sig w:usb0="800002AF" w:usb1="084F6CF8" w:usb2="00000010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8086074"/>
      <w:docPartObj>
        <w:docPartGallery w:val="autotext"/>
      </w:docPartObj>
    </w:sdtPr>
    <w:sdtContent>
      <w:p>
        <w:pPr>
          <w:pStyle w:val="6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rsids>
    <w:rsidRoot w:val="002A2844"/>
    <w:rsid w:val="002A2844"/>
    <w:rsid w:val="00582EE8"/>
    <w:rsid w:val="00A5557C"/>
    <w:rsid w:val="00E750D6"/>
    <w:rsid w:val="00F970FE"/>
    <w:rsid w:val="0E6E7892"/>
    <w:rsid w:val="27FD9DBF"/>
    <w:rsid w:val="37C7C32E"/>
    <w:rsid w:val="3A7D53F7"/>
    <w:rsid w:val="3BE78028"/>
    <w:rsid w:val="49D75BF8"/>
    <w:rsid w:val="4DE3B6DD"/>
    <w:rsid w:val="57EB0C32"/>
    <w:rsid w:val="5EFF5870"/>
    <w:rsid w:val="677BE074"/>
    <w:rsid w:val="67D738B0"/>
    <w:rsid w:val="6BDEDD52"/>
    <w:rsid w:val="6BEACA02"/>
    <w:rsid w:val="6F3F0DCD"/>
    <w:rsid w:val="6F7749F1"/>
    <w:rsid w:val="73EF62F8"/>
    <w:rsid w:val="77397856"/>
    <w:rsid w:val="77F30A33"/>
    <w:rsid w:val="7B7DEA30"/>
    <w:rsid w:val="7CF1CCEF"/>
    <w:rsid w:val="7D7C756A"/>
    <w:rsid w:val="7ECEC770"/>
    <w:rsid w:val="7F2FDDF0"/>
    <w:rsid w:val="7F6F98A3"/>
    <w:rsid w:val="7F7FCEDD"/>
    <w:rsid w:val="7FDD5081"/>
    <w:rsid w:val="8AFF2AC0"/>
    <w:rsid w:val="8FFA967F"/>
    <w:rsid w:val="972F904F"/>
    <w:rsid w:val="ADFFC440"/>
    <w:rsid w:val="B35A473F"/>
    <w:rsid w:val="BA8F472C"/>
    <w:rsid w:val="BD7888E6"/>
    <w:rsid w:val="BD9D6313"/>
    <w:rsid w:val="CEDFAF7C"/>
    <w:rsid w:val="D3FC2867"/>
    <w:rsid w:val="D6F51708"/>
    <w:rsid w:val="DFF6D706"/>
    <w:rsid w:val="DFFDFBBA"/>
    <w:rsid w:val="E3FB0B47"/>
    <w:rsid w:val="EEFFB02C"/>
    <w:rsid w:val="F56D3DC7"/>
    <w:rsid w:val="F5B650A2"/>
    <w:rsid w:val="F9FB38D6"/>
    <w:rsid w:val="FE97EBDF"/>
    <w:rsid w:val="FED33CFC"/>
    <w:rsid w:val="FFBE92D4"/>
    <w:rsid w:val="FFDB3A2F"/>
    <w:rsid w:val="FFDE4A6D"/>
    <w:rsid w:val="FFED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 w:firstLine="200" w:firstLineChars="200"/>
    </w:p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next w:val="5"/>
    <w:qFormat/>
    <w:uiPriority w:val="0"/>
    <w:rPr>
      <w:rFonts w:ascii="Calibri" w:hAnsi="Calibri"/>
      <w:sz w:val="24"/>
      <w:szCs w:val="24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212</Words>
  <Characters>1209</Characters>
  <Lines>10</Lines>
  <Paragraphs>2</Paragraphs>
  <TotalTime>0</TotalTime>
  <ScaleCrop>false</ScaleCrop>
  <LinksUpToDate>false</LinksUpToDate>
  <CharactersWithSpaces>1419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2023-11-04T02:34:00Z</dcterms:created>
  <dc:creator>ysgz</dc:creator>
  <cp:lastModifiedBy>ysgz</cp:lastModifiedBy>
  <cp:lastPrinted>2024-03-12T18:36:00Z</cp:lastPrinted>
  <dcterms:modified xsi:type="dcterms:W3CDTF">2024-03-12T15:20:36Z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