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B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附件2</w:t>
      </w:r>
    </w:p>
    <w:p w14:paraId="7838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 w14:paraId="71D63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乌当区烟花爆竹零售店（点）申办</w:t>
      </w:r>
    </w:p>
    <w:p w14:paraId="51F21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提交资料清单</w:t>
      </w:r>
    </w:p>
    <w:p w14:paraId="71F1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项）</w:t>
      </w:r>
    </w:p>
    <w:p w14:paraId="39262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A593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《烟花爆竹经营（零售）许可证申请书》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（后附模板）</w:t>
      </w:r>
    </w:p>
    <w:p w14:paraId="23AEE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《乌当区烟花爆竹零售店（点）及其周边安全条件自查表》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（后附模板）</w:t>
      </w:r>
    </w:p>
    <w:p w14:paraId="427F1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58A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07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971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D7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F6E40E">
      <w:pP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br w:type="page"/>
      </w:r>
    </w:p>
    <w:p w14:paraId="5626B39D">
      <w:pPr>
        <w:widowControl/>
        <w:kinsoku w:val="0"/>
        <w:autoSpaceDE w:val="0"/>
        <w:autoSpaceDN w:val="0"/>
        <w:adjustRightInd w:val="0"/>
        <w:snapToGrid w:val="0"/>
        <w:spacing w:before="164" w:line="200" w:lineRule="auto"/>
        <w:ind w:firstLine="272" w:firstLineChars="1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lang w:eastAsia="en-US"/>
        </w:rPr>
        <w:t>申请编号：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u w:val="single" w:color="auto"/>
          <w:lang w:eastAsia="en-US"/>
        </w:rPr>
        <w:t xml:space="preserve">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u w:val="single" w:color="auto"/>
          <w:lang w:eastAsia="en-US"/>
        </w:rPr>
        <w:t xml:space="preserve">   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lang w:eastAsia="en-US"/>
        </w:rPr>
        <w:t xml:space="preserve">    受理编号：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u w:val="single" w:color="auto"/>
          <w:lang w:eastAsia="en-US"/>
        </w:rPr>
        <w:t xml:space="preserve">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8"/>
          <w:szCs w:val="28"/>
          <w:u w:val="single" w:color="auto"/>
          <w:lang w:eastAsia="en-US"/>
        </w:rPr>
        <w:t xml:space="preserve">               </w:t>
      </w:r>
    </w:p>
    <w:p w14:paraId="76A92CE2">
      <w:pPr>
        <w:widowControl/>
        <w:kinsoku w:val="0"/>
        <w:autoSpaceDE w:val="0"/>
        <w:autoSpaceDN w:val="0"/>
        <w:adjustRightInd w:val="0"/>
        <w:snapToGrid w:val="0"/>
        <w:spacing w:before="224" w:line="199" w:lineRule="auto"/>
        <w:ind w:firstLine="272" w:firstLineChars="1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lang w:eastAsia="en-US"/>
        </w:rPr>
        <w:t>申请日期：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u w:val="single" w:color="auto"/>
          <w:lang w:eastAsia="en-US"/>
        </w:rPr>
        <w:t xml:space="preserve">  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lang w:eastAsia="en-US"/>
        </w:rPr>
        <w:t xml:space="preserve">    受理日期：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28"/>
          <w:szCs w:val="28"/>
          <w:u w:val="single" w:color="auto"/>
          <w:lang w:eastAsia="en-US"/>
        </w:rPr>
        <w:t xml:space="preserve">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8"/>
          <w:szCs w:val="28"/>
          <w:u w:val="single" w:color="auto"/>
          <w:lang w:eastAsia="en-US"/>
        </w:rPr>
        <w:t xml:space="preserve">               </w:t>
      </w:r>
    </w:p>
    <w:p w14:paraId="18BC207E">
      <w:pPr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453A926">
      <w:pPr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50C9207">
      <w:pPr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8B12F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1200" w:lineRule="exact"/>
        <w:ind w:right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A0AFB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1"/>
          <w:kern w:val="0"/>
          <w:sz w:val="60"/>
          <w:szCs w:val="60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60"/>
          <w:szCs w:val="60"/>
          <w:lang w:eastAsia="en-US"/>
        </w:rPr>
        <w:t>烟花爆竹经营(零售)许可证</w:t>
      </w:r>
    </w:p>
    <w:p w14:paraId="42CC76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60"/>
          <w:szCs w:val="60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6"/>
          <w:kern w:val="0"/>
          <w:sz w:val="60"/>
          <w:szCs w:val="60"/>
          <w:lang w:eastAsia="en-US"/>
        </w:rPr>
        <w:t>申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6"/>
          <w:kern w:val="0"/>
          <w:sz w:val="60"/>
          <w:szCs w:val="6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6"/>
          <w:kern w:val="0"/>
          <w:sz w:val="60"/>
          <w:szCs w:val="60"/>
          <w:lang w:eastAsia="en-US"/>
        </w:rPr>
        <w:t>请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25"/>
          <w:kern w:val="0"/>
          <w:sz w:val="60"/>
          <w:szCs w:val="60"/>
          <w:lang w:eastAsia="en-US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6"/>
          <w:kern w:val="0"/>
          <w:sz w:val="60"/>
          <w:szCs w:val="60"/>
          <w:lang w:eastAsia="en-US"/>
        </w:rPr>
        <w:t>书</w:t>
      </w:r>
    </w:p>
    <w:p w14:paraId="43B012DD">
      <w:pPr>
        <w:kinsoku w:val="0"/>
        <w:autoSpaceDE w:val="0"/>
        <w:autoSpaceDN w:val="0"/>
        <w:adjustRightInd w:val="0"/>
        <w:snapToGrid w:val="0"/>
        <w:spacing w:line="25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4788E4B">
      <w:pPr>
        <w:kinsoku w:val="0"/>
        <w:autoSpaceDE w:val="0"/>
        <w:autoSpaceDN w:val="0"/>
        <w:adjustRightInd w:val="0"/>
        <w:snapToGrid w:val="0"/>
        <w:spacing w:line="25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31EA0BB">
      <w:pPr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7427917">
      <w:pPr>
        <w:widowControl/>
        <w:tabs>
          <w:tab w:val="left" w:pos="6815"/>
        </w:tabs>
        <w:kinsoku w:val="0"/>
        <w:autoSpaceDE w:val="0"/>
        <w:autoSpaceDN w:val="0"/>
        <w:adjustRightInd w:val="0"/>
        <w:snapToGrid w:val="0"/>
        <w:spacing w:before="98" w:line="377" w:lineRule="auto"/>
        <w:ind w:left="1429" w:right="2079" w:firstLine="6"/>
        <w:jc w:val="both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0"/>
          <w:szCs w:val="30"/>
          <w:lang w:eastAsia="en-US"/>
        </w:rPr>
        <w:t xml:space="preserve">单位名称 </w:t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ab/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  <w:t xml:space="preserve"> </w:t>
      </w:r>
    </w:p>
    <w:p w14:paraId="2496391D">
      <w:pPr>
        <w:widowControl/>
        <w:tabs>
          <w:tab w:val="left" w:pos="6815"/>
        </w:tabs>
        <w:kinsoku w:val="0"/>
        <w:autoSpaceDE w:val="0"/>
        <w:autoSpaceDN w:val="0"/>
        <w:adjustRightInd w:val="0"/>
        <w:snapToGrid w:val="0"/>
        <w:spacing w:before="98" w:line="377" w:lineRule="auto"/>
        <w:ind w:left="1429" w:right="2079" w:firstLine="6"/>
        <w:jc w:val="both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30"/>
          <w:szCs w:val="30"/>
          <w:lang w:eastAsia="en-US"/>
        </w:rPr>
        <w:t>联</w:t>
      </w:r>
      <w:r>
        <w:rPr>
          <w:rFonts w:ascii="黑体" w:hAnsi="黑体" w:eastAsia="黑体" w:cs="黑体"/>
          <w:snapToGrid w:val="0"/>
          <w:color w:val="000000"/>
          <w:spacing w:val="19"/>
          <w:kern w:val="0"/>
          <w:sz w:val="30"/>
          <w:szCs w:val="30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30"/>
          <w:szCs w:val="30"/>
          <w:lang w:eastAsia="en-US"/>
        </w:rPr>
        <w:t>系</w:t>
      </w:r>
      <w:r>
        <w:rPr>
          <w:rFonts w:ascii="黑体" w:hAnsi="黑体" w:eastAsia="黑体" w:cs="黑体"/>
          <w:snapToGrid w:val="0"/>
          <w:color w:val="000000"/>
          <w:spacing w:val="16"/>
          <w:kern w:val="0"/>
          <w:sz w:val="30"/>
          <w:szCs w:val="30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30"/>
          <w:szCs w:val="30"/>
          <w:lang w:eastAsia="en-US"/>
        </w:rPr>
        <w:t xml:space="preserve">人 </w:t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ab/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  <w:t xml:space="preserve"> </w:t>
      </w:r>
    </w:p>
    <w:p w14:paraId="618AC663">
      <w:pPr>
        <w:widowControl/>
        <w:tabs>
          <w:tab w:val="left" w:pos="6815"/>
        </w:tabs>
        <w:kinsoku w:val="0"/>
        <w:autoSpaceDE w:val="0"/>
        <w:autoSpaceDN w:val="0"/>
        <w:adjustRightInd w:val="0"/>
        <w:snapToGrid w:val="0"/>
        <w:spacing w:before="98" w:line="377" w:lineRule="auto"/>
        <w:ind w:left="1429" w:right="2079" w:firstLine="6"/>
        <w:jc w:val="both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3"/>
          <w:kern w:val="0"/>
          <w:sz w:val="30"/>
          <w:szCs w:val="30"/>
          <w:lang w:eastAsia="en-US"/>
        </w:rPr>
        <w:t xml:space="preserve">联系电话 </w:t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ab/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  <w:t xml:space="preserve"> </w:t>
      </w:r>
    </w:p>
    <w:p w14:paraId="2B46BA5E">
      <w:pPr>
        <w:widowControl/>
        <w:tabs>
          <w:tab w:val="left" w:pos="6815"/>
        </w:tabs>
        <w:kinsoku w:val="0"/>
        <w:autoSpaceDE w:val="0"/>
        <w:autoSpaceDN w:val="0"/>
        <w:adjustRightInd w:val="0"/>
        <w:snapToGrid w:val="0"/>
        <w:spacing w:before="98" w:line="377" w:lineRule="auto"/>
        <w:ind w:left="1429" w:right="2079" w:firstLine="6"/>
        <w:jc w:val="both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3"/>
          <w:kern w:val="0"/>
          <w:sz w:val="30"/>
          <w:szCs w:val="30"/>
          <w:lang w:eastAsia="en-US"/>
        </w:rPr>
        <w:t xml:space="preserve">申请日期 </w:t>
      </w:r>
      <w:r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u w:val="single" w:color="auto"/>
          <w:lang w:eastAsia="en-US"/>
        </w:rPr>
        <w:t xml:space="preserve">                           </w:t>
      </w:r>
    </w:p>
    <w:p w14:paraId="5219D013">
      <w:pPr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3695BC3">
      <w:pPr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32D0E33">
      <w:pPr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95403CC">
      <w:pPr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0AFCEE3">
      <w:pPr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DC8C41E">
      <w:pPr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11F4503">
      <w:pPr>
        <w:widowControl/>
        <w:kinsoku w:val="0"/>
        <w:autoSpaceDE w:val="0"/>
        <w:autoSpaceDN w:val="0"/>
        <w:adjustRightInd w:val="0"/>
        <w:snapToGrid w:val="0"/>
        <w:spacing w:before="184" w:line="204" w:lineRule="auto"/>
        <w:ind w:left="2563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9"/>
          <w:kern w:val="0"/>
          <w:sz w:val="43"/>
          <w:szCs w:val="43"/>
          <w:lang w:eastAsia="en-US"/>
        </w:rPr>
        <w:t>贵州省应急管理厅制</w:t>
      </w:r>
    </w:p>
    <w:p w14:paraId="639FD832">
      <w:pPr>
        <w:spacing w:line="204" w:lineRule="auto"/>
        <w:rPr>
          <w:rFonts w:ascii="微软雅黑" w:hAnsi="微软雅黑" w:eastAsia="微软雅黑" w:cs="微软雅黑"/>
          <w:sz w:val="43"/>
          <w:szCs w:val="43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</w:p>
    <w:p w14:paraId="214D8B3B">
      <w:pPr>
        <w:widowControl/>
        <w:kinsoku w:val="0"/>
        <w:autoSpaceDE w:val="0"/>
        <w:autoSpaceDN w:val="0"/>
        <w:adjustRightInd w:val="0"/>
        <w:snapToGrid w:val="0"/>
        <w:spacing w:before="165" w:line="195" w:lineRule="auto"/>
        <w:ind w:left="35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-7"/>
          <w:kern w:val="0"/>
          <w:sz w:val="28"/>
          <w:szCs w:val="28"/>
          <w:lang w:eastAsia="en-US"/>
        </w:rPr>
        <w:t>表 1</w:t>
      </w:r>
      <w:r>
        <w:rPr>
          <w:rFonts w:hint="eastAsia" w:ascii="黑体" w:hAnsi="黑体" w:eastAsia="黑体" w:cs="黑体"/>
          <w:snapToGrid w:val="0"/>
          <w:color w:val="000000"/>
          <w:spacing w:val="-32"/>
          <w:kern w:val="0"/>
          <w:sz w:val="28"/>
          <w:szCs w:val="28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7"/>
          <w:kern w:val="0"/>
          <w:sz w:val="28"/>
          <w:szCs w:val="28"/>
          <w:lang w:eastAsia="en-US"/>
        </w:rPr>
        <w:t>：零售店（ 点</w:t>
      </w:r>
      <w:r>
        <w:rPr>
          <w:rFonts w:hint="eastAsia" w:ascii="黑体" w:hAnsi="黑体" w:eastAsia="黑体" w:cs="黑体"/>
          <w:snapToGrid w:val="0"/>
          <w:color w:val="000000"/>
          <w:spacing w:val="-34"/>
          <w:kern w:val="0"/>
          <w:sz w:val="28"/>
          <w:szCs w:val="28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7"/>
          <w:kern w:val="0"/>
          <w:sz w:val="28"/>
          <w:szCs w:val="28"/>
          <w:lang w:eastAsia="en-US"/>
        </w:rPr>
        <w:t>）基本情况表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28"/>
          <w:szCs w:val="28"/>
          <w:lang w:eastAsia="en-US"/>
        </w:rPr>
        <w:t>（由申请人填写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28"/>
          <w:szCs w:val="28"/>
          <w:lang w:eastAsia="en-US"/>
        </w:rPr>
        <w:t>，带*号栏为必填项）</w:t>
      </w:r>
    </w:p>
    <w:p w14:paraId="6F3FB96F">
      <w:pPr>
        <w:widowControl/>
        <w:kinsoku w:val="0"/>
        <w:autoSpaceDE w:val="0"/>
        <w:autoSpaceDN w:val="0"/>
        <w:adjustRightInd w:val="0"/>
        <w:snapToGrid w:val="0"/>
        <w:spacing w:line="77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  <w:lang w:eastAsia="en-US"/>
        </w:rPr>
      </w:pPr>
    </w:p>
    <w:tbl>
      <w:tblPr>
        <w:tblStyle w:val="9"/>
        <w:tblW w:w="9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1413"/>
        <w:gridCol w:w="785"/>
        <w:gridCol w:w="20"/>
        <w:gridCol w:w="1839"/>
        <w:gridCol w:w="1659"/>
        <w:gridCol w:w="1524"/>
      </w:tblGrid>
      <w:tr w14:paraId="03150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224" w:type="dxa"/>
            <w:vAlign w:val="top"/>
          </w:tcPr>
          <w:p w14:paraId="19A83996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单位名称*</w:t>
            </w:r>
          </w:p>
        </w:tc>
        <w:tc>
          <w:tcPr>
            <w:tcW w:w="4057" w:type="dxa"/>
            <w:gridSpan w:val="4"/>
            <w:vAlign w:val="top"/>
          </w:tcPr>
          <w:p w14:paraId="7356A0ED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vAlign w:val="top"/>
          </w:tcPr>
          <w:p w14:paraId="0F673FCF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经济类型*</w:t>
            </w:r>
          </w:p>
        </w:tc>
        <w:tc>
          <w:tcPr>
            <w:tcW w:w="1524" w:type="dxa"/>
            <w:vAlign w:val="top"/>
          </w:tcPr>
          <w:p w14:paraId="3F18FE46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5B537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24" w:type="dxa"/>
            <w:vAlign w:val="top"/>
          </w:tcPr>
          <w:p w14:paraId="5E35995A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单位地址*</w:t>
            </w:r>
          </w:p>
          <w:p w14:paraId="47A1CD60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明细至村组或门牌号</w:t>
            </w:r>
          </w:p>
        </w:tc>
        <w:tc>
          <w:tcPr>
            <w:tcW w:w="4057" w:type="dxa"/>
            <w:gridSpan w:val="4"/>
            <w:vAlign w:val="top"/>
          </w:tcPr>
          <w:p w14:paraId="3F421739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vAlign w:val="top"/>
          </w:tcPr>
          <w:p w14:paraId="73F576D6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申请销售期</w:t>
            </w:r>
          </w:p>
        </w:tc>
        <w:tc>
          <w:tcPr>
            <w:tcW w:w="1524" w:type="dxa"/>
            <w:vAlign w:val="top"/>
          </w:tcPr>
          <w:p w14:paraId="785BBC19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70E37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637" w:type="dxa"/>
            <w:gridSpan w:val="2"/>
            <w:vAlign w:val="top"/>
          </w:tcPr>
          <w:p w14:paraId="68D307EF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统一社会信用代码（取得预先名称核准通知书暂可不填）</w:t>
            </w:r>
          </w:p>
        </w:tc>
        <w:tc>
          <w:tcPr>
            <w:tcW w:w="5827" w:type="dxa"/>
            <w:gridSpan w:val="5"/>
            <w:vAlign w:val="top"/>
          </w:tcPr>
          <w:p w14:paraId="2457D5AA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ECEA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224" w:type="dxa"/>
            <w:vAlign w:val="top"/>
          </w:tcPr>
          <w:p w14:paraId="59D23043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主要负责人*</w:t>
            </w:r>
          </w:p>
        </w:tc>
        <w:tc>
          <w:tcPr>
            <w:tcW w:w="2198" w:type="dxa"/>
            <w:gridSpan w:val="2"/>
            <w:vAlign w:val="top"/>
          </w:tcPr>
          <w:p w14:paraId="16AB8061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59" w:type="dxa"/>
            <w:gridSpan w:val="2"/>
            <w:vAlign w:val="top"/>
          </w:tcPr>
          <w:p w14:paraId="0427CA89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身份证号码*</w:t>
            </w:r>
          </w:p>
        </w:tc>
        <w:tc>
          <w:tcPr>
            <w:tcW w:w="3183" w:type="dxa"/>
            <w:gridSpan w:val="2"/>
            <w:vAlign w:val="top"/>
          </w:tcPr>
          <w:p w14:paraId="4988BA9D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1A53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224" w:type="dxa"/>
            <w:vAlign w:val="top"/>
          </w:tcPr>
          <w:p w14:paraId="2694FF28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联系电话*</w:t>
            </w:r>
          </w:p>
        </w:tc>
        <w:tc>
          <w:tcPr>
            <w:tcW w:w="2198" w:type="dxa"/>
            <w:gridSpan w:val="2"/>
            <w:vAlign w:val="top"/>
          </w:tcPr>
          <w:p w14:paraId="6D05558F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59" w:type="dxa"/>
            <w:gridSpan w:val="2"/>
            <w:vAlign w:val="top"/>
          </w:tcPr>
          <w:p w14:paraId="39E740F5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3183" w:type="dxa"/>
            <w:gridSpan w:val="2"/>
            <w:vAlign w:val="top"/>
          </w:tcPr>
          <w:p w14:paraId="4A212D8E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C633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224" w:type="dxa"/>
            <w:vAlign w:val="top"/>
          </w:tcPr>
          <w:p w14:paraId="24932471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经营面积*</w:t>
            </w:r>
          </w:p>
        </w:tc>
        <w:tc>
          <w:tcPr>
            <w:tcW w:w="2218" w:type="dxa"/>
            <w:gridSpan w:val="3"/>
            <w:vAlign w:val="top"/>
          </w:tcPr>
          <w:p w14:paraId="086CD6B0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839" w:type="dxa"/>
            <w:vAlign w:val="top"/>
          </w:tcPr>
          <w:p w14:paraId="068CAD6C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从业人员*</w:t>
            </w:r>
          </w:p>
        </w:tc>
        <w:tc>
          <w:tcPr>
            <w:tcW w:w="3183" w:type="dxa"/>
            <w:gridSpan w:val="2"/>
            <w:vAlign w:val="top"/>
          </w:tcPr>
          <w:p w14:paraId="3A6BDF91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</w:tc>
      </w:tr>
      <w:tr w14:paraId="09C74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224" w:type="dxa"/>
            <w:vAlign w:val="top"/>
          </w:tcPr>
          <w:p w14:paraId="7B18FF3D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 xml:space="preserve">经营方式（是否 </w:t>
            </w:r>
          </w:p>
          <w:p w14:paraId="7AFB79CF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专店经营）</w:t>
            </w:r>
          </w:p>
        </w:tc>
        <w:tc>
          <w:tcPr>
            <w:tcW w:w="2198" w:type="dxa"/>
            <w:gridSpan w:val="2"/>
            <w:vAlign w:val="top"/>
          </w:tcPr>
          <w:p w14:paraId="22BD139E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3518" w:type="dxa"/>
            <w:gridSpan w:val="3"/>
            <w:vAlign w:val="center"/>
          </w:tcPr>
          <w:p w14:paraId="0D4A445D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专职安全管理人员*</w:t>
            </w:r>
          </w:p>
        </w:tc>
        <w:tc>
          <w:tcPr>
            <w:tcW w:w="1524" w:type="dxa"/>
            <w:vAlign w:val="top"/>
          </w:tcPr>
          <w:p w14:paraId="0CA69FCF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98EC6AD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</w:tc>
      </w:tr>
      <w:tr w14:paraId="232BF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224" w:type="dxa"/>
            <w:vAlign w:val="top"/>
          </w:tcPr>
          <w:p w14:paraId="08C15663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销售方式</w:t>
            </w:r>
          </w:p>
        </w:tc>
        <w:tc>
          <w:tcPr>
            <w:tcW w:w="7240" w:type="dxa"/>
            <w:gridSpan w:val="6"/>
            <w:vAlign w:val="top"/>
          </w:tcPr>
          <w:p w14:paraId="4966DF94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长期零售□    临时零售□</w:t>
            </w:r>
          </w:p>
        </w:tc>
      </w:tr>
      <w:tr w14:paraId="4C74B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224" w:type="dxa"/>
            <w:vAlign w:val="top"/>
          </w:tcPr>
          <w:p w14:paraId="48475F95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17CED36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申请经营</w:t>
            </w:r>
          </w:p>
          <w:p w14:paraId="0FB87AF7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范围*</w:t>
            </w:r>
          </w:p>
        </w:tc>
        <w:tc>
          <w:tcPr>
            <w:tcW w:w="7240" w:type="dxa"/>
            <w:gridSpan w:val="6"/>
            <w:vAlign w:val="top"/>
          </w:tcPr>
          <w:p w14:paraId="098532FC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爆竹类C级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 喷花类C级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、D级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☑；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旋转类C级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、D级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☑；</w:t>
            </w:r>
          </w:p>
          <w:p w14:paraId="5E9AA8EB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升空类C级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 吐珠类C级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 玩具类C级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☑、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</w:t>
            </w:r>
          </w:p>
          <w:p w14:paraId="6F796AC4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组合烟花 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、D级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</w:p>
        </w:tc>
      </w:tr>
      <w:tr w14:paraId="4705E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8" w:hRule="atLeast"/>
        </w:trPr>
        <w:tc>
          <w:tcPr>
            <w:tcW w:w="2224" w:type="dxa"/>
            <w:vAlign w:val="top"/>
          </w:tcPr>
          <w:p w14:paraId="21A956C3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3077EA7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329B988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09DBD2A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申请人意见</w:t>
            </w:r>
          </w:p>
          <w:p w14:paraId="1E23DF4B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及承诺*</w:t>
            </w:r>
          </w:p>
        </w:tc>
        <w:tc>
          <w:tcPr>
            <w:tcW w:w="7240" w:type="dxa"/>
            <w:gridSpan w:val="6"/>
            <w:vAlign w:val="top"/>
          </w:tcPr>
          <w:p w14:paraId="25C3B17F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本人主动申请从事烟花爆竹零售经营，保证以上申报信息属实，承诺遵守国家烟花爆竹安全管理法律法规，满足安全条件，自觉加强安全管理，服从相关部门安全监管，确保依法依规安全经营。</w:t>
            </w:r>
          </w:p>
          <w:p w14:paraId="326A100A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763AC1A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 xml:space="preserve">主要负责人（签字）：                年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 w14:paraId="36714BAC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2301843">
      <w:pPr>
        <w:rPr>
          <w:rFonts w:hint="eastAsia" w:ascii="仿宋_GB2312" w:hAnsi="仿宋_GB2312" w:eastAsia="仿宋_GB2312" w:cs="仿宋_GB2312"/>
        </w:rPr>
        <w:sectPr>
          <w:pgSz w:w="11906" w:h="16839"/>
          <w:pgMar w:top="1431" w:right="984" w:bottom="1440" w:left="1452" w:header="0" w:footer="0" w:gutter="0"/>
          <w:cols w:space="720" w:num="1"/>
        </w:sectPr>
      </w:pPr>
    </w:p>
    <w:p w14:paraId="0C9B6A15">
      <w:pPr>
        <w:widowControl/>
        <w:kinsoku w:val="0"/>
        <w:autoSpaceDE w:val="0"/>
        <w:autoSpaceDN w:val="0"/>
        <w:adjustRightInd w:val="0"/>
        <w:snapToGrid w:val="0"/>
        <w:spacing w:before="165" w:line="195" w:lineRule="auto"/>
        <w:ind w:left="276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sz w:val="28"/>
          <w:szCs w:val="28"/>
          <w:lang w:eastAsia="en-US"/>
        </w:rPr>
        <w:t>表 2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napToGrid w:val="0"/>
          <w:color w:val="000000"/>
          <w:spacing w:val="-33"/>
          <w:kern w:val="0"/>
          <w:sz w:val="28"/>
          <w:szCs w:val="28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sz w:val="28"/>
          <w:szCs w:val="28"/>
          <w:lang w:eastAsia="en-US"/>
        </w:rPr>
        <w:t>审查情况表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28"/>
          <w:szCs w:val="28"/>
          <w:lang w:eastAsia="en-US"/>
        </w:rPr>
        <w:t>（ 由安全许可实施部门填写）</w:t>
      </w:r>
    </w:p>
    <w:p w14:paraId="12451B08">
      <w:pPr>
        <w:widowControl/>
        <w:kinsoku w:val="0"/>
        <w:autoSpaceDE w:val="0"/>
        <w:autoSpaceDN w:val="0"/>
        <w:adjustRightInd w:val="0"/>
        <w:snapToGrid w:val="0"/>
        <w:spacing w:line="7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9"/>
        <w:tblW w:w="9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500"/>
        <w:gridCol w:w="5212"/>
        <w:gridCol w:w="1000"/>
        <w:gridCol w:w="1136"/>
        <w:gridCol w:w="1058"/>
      </w:tblGrid>
      <w:tr w14:paraId="55CDD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2" w:type="dxa"/>
            <w:vMerge w:val="restart"/>
            <w:tcBorders>
              <w:bottom w:val="nil"/>
            </w:tcBorders>
            <w:textDirection w:val="tbRlV"/>
            <w:vAlign w:val="top"/>
          </w:tcPr>
          <w:p w14:paraId="412B3A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172" w:lineRule="auto"/>
              <w:ind w:left="117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24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712" w:type="dxa"/>
            <w:gridSpan w:val="2"/>
            <w:vMerge w:val="restart"/>
            <w:tcBorders>
              <w:bottom w:val="nil"/>
            </w:tcBorders>
            <w:vAlign w:val="top"/>
          </w:tcPr>
          <w:p w14:paraId="3CF269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199" w:lineRule="auto"/>
              <w:ind w:left="1934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安全条件</w:t>
            </w:r>
          </w:p>
        </w:tc>
        <w:tc>
          <w:tcPr>
            <w:tcW w:w="2136" w:type="dxa"/>
            <w:gridSpan w:val="2"/>
            <w:vAlign w:val="top"/>
          </w:tcPr>
          <w:p w14:paraId="7A909A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69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审查情况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4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( √ )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4ED1E1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00" w:lineRule="auto"/>
              <w:ind w:left="30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6"/>
                <w:w w:val="99"/>
                <w:kern w:val="0"/>
                <w:sz w:val="24"/>
                <w:szCs w:val="24"/>
                <w:lang w:eastAsia="en-US"/>
              </w:rPr>
              <w:t>备注</w:t>
            </w:r>
          </w:p>
        </w:tc>
      </w:tr>
      <w:tr w14:paraId="432D1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72" w:type="dxa"/>
            <w:vMerge w:val="continue"/>
            <w:tcBorders>
              <w:top w:val="nil"/>
            </w:tcBorders>
            <w:textDirection w:val="tbRlV"/>
            <w:vAlign w:val="top"/>
          </w:tcPr>
          <w:p w14:paraId="04374E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712" w:type="dxa"/>
            <w:gridSpan w:val="2"/>
            <w:vMerge w:val="continue"/>
            <w:tcBorders>
              <w:top w:val="nil"/>
            </w:tcBorders>
            <w:vAlign w:val="top"/>
          </w:tcPr>
          <w:p w14:paraId="76013F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0" w:type="dxa"/>
            <w:vAlign w:val="top"/>
          </w:tcPr>
          <w:p w14:paraId="75C8FD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56" w:lineRule="exact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6"/>
                <w:w w:val="99"/>
                <w:kern w:val="0"/>
                <w:position w:val="-1"/>
                <w:sz w:val="24"/>
                <w:szCs w:val="24"/>
                <w:lang w:eastAsia="en-US"/>
              </w:rPr>
              <w:t>合格</w:t>
            </w:r>
          </w:p>
        </w:tc>
        <w:tc>
          <w:tcPr>
            <w:tcW w:w="1136" w:type="dxa"/>
            <w:vAlign w:val="top"/>
          </w:tcPr>
          <w:p w14:paraId="1092D8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56" w:lineRule="exact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5"/>
                <w:w w:val="99"/>
                <w:kern w:val="0"/>
                <w:position w:val="-1"/>
                <w:sz w:val="24"/>
                <w:szCs w:val="24"/>
                <w:lang w:eastAsia="en-US"/>
              </w:rPr>
              <w:t>不合格</w:t>
            </w: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5BB62A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2361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75F9E1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5155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66F5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E8DF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71" w:lineRule="auto"/>
              <w:ind w:left="218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textDirection w:val="tbRlV"/>
            <w:vAlign w:val="top"/>
          </w:tcPr>
          <w:p w14:paraId="002C7A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173" w:lineRule="auto"/>
              <w:ind w:left="307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法  人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2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条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件</w:t>
            </w:r>
          </w:p>
        </w:tc>
        <w:tc>
          <w:tcPr>
            <w:tcW w:w="5212" w:type="dxa"/>
            <w:vAlign w:val="top"/>
          </w:tcPr>
          <w:p w14:paraId="619F5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23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（1）已取得营业执照或预先名称核准通知书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。</w:t>
            </w:r>
          </w:p>
        </w:tc>
        <w:tc>
          <w:tcPr>
            <w:tcW w:w="1000" w:type="dxa"/>
            <w:vAlign w:val="top"/>
          </w:tcPr>
          <w:p w14:paraId="402030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12C8B6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4EFDCD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61CB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574350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textDirection w:val="tbRlV"/>
            <w:vAlign w:val="top"/>
          </w:tcPr>
          <w:p w14:paraId="3880D4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65F080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17"/>
              <w:jc w:val="both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（2）主要负责人身体健康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无残疾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年龄18周岁至60周岁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4"/>
                <w:kern w:val="0"/>
                <w:sz w:val="24"/>
                <w:szCs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经过安全培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训合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9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从业人员经过安全知识教育</w:t>
            </w:r>
          </w:p>
        </w:tc>
        <w:tc>
          <w:tcPr>
            <w:tcW w:w="1000" w:type="dxa"/>
            <w:vAlign w:val="top"/>
          </w:tcPr>
          <w:p w14:paraId="3AFE4A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314DCF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0DDA1E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96B9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1BFE97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C234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2CFB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4EBB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EF3C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3D9E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D8F6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4511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8082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7863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6B02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BAE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FC4F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30BCF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70" w:lineRule="auto"/>
              <w:ind w:left="21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textDirection w:val="tbRlV"/>
            <w:vAlign w:val="top"/>
          </w:tcPr>
          <w:p w14:paraId="1B8834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175" w:lineRule="auto"/>
              <w:ind w:left="2646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选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3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址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9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布   局</w:t>
            </w:r>
          </w:p>
        </w:tc>
        <w:tc>
          <w:tcPr>
            <w:tcW w:w="5212" w:type="dxa"/>
            <w:vAlign w:val="top"/>
          </w:tcPr>
          <w:p w14:paraId="48C47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17"/>
              <w:jc w:val="both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（1）不得与居住场所设置在同一建筑物内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不得设置在城镇居民集中居住小区内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不应布置在军事管理区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风景名胜区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文物保护区等禁止燃放烟花爆竹区 域内；不得布置在地下室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桥下及涵洞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三层及以上建筑物内</w:t>
            </w:r>
          </w:p>
        </w:tc>
        <w:tc>
          <w:tcPr>
            <w:tcW w:w="1000" w:type="dxa"/>
            <w:vAlign w:val="top"/>
          </w:tcPr>
          <w:p w14:paraId="44D098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3EC225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514FB2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8954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57AB16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F9E3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54778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23"/>
              <w:jc w:val="both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（2）布置在两层建筑物内时，其正上方不应有人员活动场所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上下层之间不应有楼梯和洞口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毗邻其他建筑物时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其毗邻墙体应为不燃材料墙体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且不应有门窗和洞口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不得作为其他经营场所和生活场所的人员进出入通道</w:t>
            </w:r>
          </w:p>
        </w:tc>
        <w:tc>
          <w:tcPr>
            <w:tcW w:w="1000" w:type="dxa"/>
            <w:vAlign w:val="top"/>
          </w:tcPr>
          <w:p w14:paraId="36EB52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454B66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38393F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3A28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488613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DBA1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241B80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17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（3）专店经营，产品堆放区和销售柜台分区布置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确保安全疏散通道畅通；</w:t>
            </w:r>
          </w:p>
        </w:tc>
        <w:tc>
          <w:tcPr>
            <w:tcW w:w="1000" w:type="dxa"/>
            <w:vAlign w:val="top"/>
          </w:tcPr>
          <w:p w14:paraId="66CA1B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29C35A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370371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E720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55B0AC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10A0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0D743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23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（4）周边100米范围内无学校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幼儿园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医院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集贸市场等人员密集场所和加油站等易燃易爆物品生产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储存设施等重点建筑物</w:t>
            </w:r>
          </w:p>
        </w:tc>
        <w:tc>
          <w:tcPr>
            <w:tcW w:w="1000" w:type="dxa"/>
            <w:vAlign w:val="top"/>
          </w:tcPr>
          <w:p w14:paraId="012D6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113A8B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4A3C6D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A37C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2B7902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2C8A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15047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（5）是否符合属地烟花爆竹布点规划要求，周边50米范围内无其他烟花爆竹零售店（点）</w:t>
            </w:r>
          </w:p>
        </w:tc>
        <w:tc>
          <w:tcPr>
            <w:tcW w:w="1000" w:type="dxa"/>
            <w:vAlign w:val="top"/>
          </w:tcPr>
          <w:p w14:paraId="418D4D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4607AF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2A150B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9250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3DEE00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textDirection w:val="tbRlV"/>
            <w:vAlign w:val="top"/>
          </w:tcPr>
          <w:p w14:paraId="32327F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2BADB5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27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6）店内及周边醒目位置设置禁止烟火等安全警示标识</w:t>
            </w:r>
          </w:p>
        </w:tc>
        <w:tc>
          <w:tcPr>
            <w:tcW w:w="1000" w:type="dxa"/>
            <w:vAlign w:val="top"/>
          </w:tcPr>
          <w:p w14:paraId="686736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723E88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50146B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AEC4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6DF6B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45B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8DB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613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0305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72" w:lineRule="auto"/>
              <w:ind w:left="211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0" w:type="dxa"/>
            <w:vMerge w:val="restart"/>
            <w:textDirection w:val="tbRlV"/>
            <w:vAlign w:val="top"/>
          </w:tcPr>
          <w:p w14:paraId="614FB2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174" w:lineRule="auto"/>
              <w:ind w:left="534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建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筑 物</w:t>
            </w:r>
          </w:p>
        </w:tc>
        <w:tc>
          <w:tcPr>
            <w:tcW w:w="5212" w:type="dxa"/>
            <w:vAlign w:val="top"/>
          </w:tcPr>
          <w:p w14:paraId="05CF4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23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（1）经营场所应无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下店上宅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后宅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情况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经营面积不小于10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1000" w:type="dxa"/>
            <w:vAlign w:val="top"/>
          </w:tcPr>
          <w:p w14:paraId="7A9BD5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7967E2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6087D9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D57D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498433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extDirection w:val="tbRlV"/>
            <w:vAlign w:val="top"/>
          </w:tcPr>
          <w:p w14:paraId="652F14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vAlign w:val="top"/>
          </w:tcPr>
          <w:p w14:paraId="76644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17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（2）建筑物的耐火等级不应低于三级；采用搭棚形式设置时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应采用不燃或难燃材料搭建</w:t>
            </w:r>
          </w:p>
        </w:tc>
        <w:tc>
          <w:tcPr>
            <w:tcW w:w="1000" w:type="dxa"/>
            <w:vAlign w:val="top"/>
          </w:tcPr>
          <w:p w14:paraId="5FD202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05DE70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4D04AC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88A7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6599AA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vMerge w:val="continue"/>
            <w:tcBorders>
              <w:bottom w:val="nil"/>
            </w:tcBorders>
            <w:textDirection w:val="tbRlV"/>
            <w:vAlign w:val="top"/>
          </w:tcPr>
          <w:p w14:paraId="797CE4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12" w:type="dxa"/>
            <w:tcBorders>
              <w:bottom w:val="nil"/>
            </w:tcBorders>
            <w:vAlign w:val="top"/>
          </w:tcPr>
          <w:p w14:paraId="7B9CC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hanging="17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（3）与其他场所联建时，其隔墙应为厚度不小于180毫米的密实砖墙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或者耐火极限不低于3小时的其他密实墙</w:t>
            </w:r>
          </w:p>
        </w:tc>
        <w:tc>
          <w:tcPr>
            <w:tcW w:w="1000" w:type="dxa"/>
            <w:tcBorders>
              <w:bottom w:val="nil"/>
            </w:tcBorders>
            <w:vAlign w:val="top"/>
          </w:tcPr>
          <w:p w14:paraId="0875F9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tcBorders>
              <w:bottom w:val="nil"/>
            </w:tcBorders>
            <w:vAlign w:val="top"/>
          </w:tcPr>
          <w:p w14:paraId="6FDCB1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tcBorders>
              <w:bottom w:val="nil"/>
            </w:tcBorders>
            <w:vAlign w:val="top"/>
          </w:tcPr>
          <w:p w14:paraId="3C96B2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C84A8E0"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FFFFFF"/>
          <w:kern w:val="0"/>
          <w:sz w:val="2"/>
          <w:szCs w:val="21"/>
          <w:lang w:eastAsia="en-US"/>
        </w:rPr>
      </w:pPr>
    </w:p>
    <w:tbl>
      <w:tblPr>
        <w:tblStyle w:val="9"/>
        <w:tblW w:w="9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487"/>
        <w:gridCol w:w="5225"/>
        <w:gridCol w:w="1000"/>
        <w:gridCol w:w="1136"/>
        <w:gridCol w:w="1058"/>
      </w:tblGrid>
      <w:tr w14:paraId="4D3CA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4" w:hRule="atLeast"/>
        </w:trPr>
        <w:tc>
          <w:tcPr>
            <w:tcW w:w="572" w:type="dxa"/>
            <w:vAlign w:val="top"/>
          </w:tcPr>
          <w:p w14:paraId="09D72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7" w:type="dxa"/>
            <w:vAlign w:val="top"/>
          </w:tcPr>
          <w:p w14:paraId="2089E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25" w:type="dxa"/>
            <w:vAlign w:val="top"/>
          </w:tcPr>
          <w:p w14:paraId="7C30C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3" w:right="0" w:hanging="23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"/>
                <w:kern w:val="0"/>
                <w:position w:val="-2"/>
                <w:sz w:val="24"/>
                <w:szCs w:val="24"/>
                <w:lang w:eastAsia="en-US"/>
              </w:rPr>
              <w:t>（4）安全疏散门宜采用向外开启的平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开门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0"/>
                <w:kern w:val="0"/>
                <w:position w:val="-3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采用其他形式的门时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9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应符合消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防安全疏散要求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2"/>
                <w:kern w:val="0"/>
                <w:position w:val="-3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顾客进出的门洞宽不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应小于1.5米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9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搬运产品进出的门洞宽不宜小于1.2米</w:t>
            </w:r>
          </w:p>
        </w:tc>
        <w:tc>
          <w:tcPr>
            <w:tcW w:w="1000" w:type="dxa"/>
            <w:tcBorders>
              <w:top w:val="single" w:color="auto" w:sz="2" w:space="0"/>
            </w:tcBorders>
            <w:vAlign w:val="top"/>
          </w:tcPr>
          <w:p w14:paraId="1214F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4994A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47BF20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F3AA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9" w:hRule="atLeast"/>
        </w:trPr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18C45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608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399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D98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0BF7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170" w:lineRule="auto"/>
              <w:ind w:left="209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7" w:type="dxa"/>
            <w:vMerge w:val="restart"/>
            <w:tcBorders>
              <w:bottom w:val="nil"/>
            </w:tcBorders>
            <w:textDirection w:val="tbRlV"/>
            <w:vAlign w:val="top"/>
          </w:tcPr>
          <w:p w14:paraId="6E35F5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175" w:lineRule="auto"/>
              <w:ind w:left="206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>电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2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>器 与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>消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>防</w:t>
            </w:r>
          </w:p>
        </w:tc>
        <w:tc>
          <w:tcPr>
            <w:tcW w:w="5225" w:type="dxa"/>
            <w:vAlign w:val="top"/>
          </w:tcPr>
          <w:p w14:paraId="601C3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3" w:right="0" w:hanging="23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（1）上空禁止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千伏及以上的电力线路跨越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禁止使用白炽灯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射灯等容易产生高温的灯具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电气线路应穿钢管敷设</w:t>
            </w:r>
          </w:p>
        </w:tc>
        <w:tc>
          <w:tcPr>
            <w:tcW w:w="1000" w:type="dxa"/>
            <w:vAlign w:val="top"/>
          </w:tcPr>
          <w:p w14:paraId="3C047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534D1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56667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5A1B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9" w:hRule="atLeast"/>
        </w:trPr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1E778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textDirection w:val="tbRlV"/>
            <w:vAlign w:val="top"/>
          </w:tcPr>
          <w:p w14:paraId="074E4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25" w:type="dxa"/>
            <w:vAlign w:val="top"/>
          </w:tcPr>
          <w:p w14:paraId="00FB2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3" w:right="0" w:hanging="23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position w:val="-3"/>
                <w:sz w:val="24"/>
                <w:szCs w:val="24"/>
                <w:lang w:eastAsia="en-US"/>
              </w:rPr>
              <w:t>（2）消防通道畅通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position w:val="-3"/>
                <w:sz w:val="24"/>
                <w:szCs w:val="24"/>
                <w:lang w:eastAsia="en-US"/>
              </w:rPr>
              <w:t>消防车辆是否可以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顺畅到达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3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配备至少两具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position w:val="-3"/>
                <w:sz w:val="24"/>
                <w:szCs w:val="24"/>
                <w:lang w:eastAsia="en-US"/>
              </w:rPr>
              <w:t>公斤及以上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的磷酸铵盐干粉灭火器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1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灭火器放置位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position w:val="-3"/>
                <w:sz w:val="24"/>
                <w:szCs w:val="24"/>
                <w:lang w:eastAsia="en-US"/>
              </w:rPr>
              <w:t>置应便于取用</w:t>
            </w:r>
          </w:p>
        </w:tc>
        <w:tc>
          <w:tcPr>
            <w:tcW w:w="1000" w:type="dxa"/>
            <w:vAlign w:val="top"/>
          </w:tcPr>
          <w:p w14:paraId="191EFD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107B0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3BFA72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C76D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3" w:hRule="atLeast"/>
        </w:trPr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12DA2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F12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A69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0F2A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6BB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9C8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70" w:lineRule="auto"/>
              <w:ind w:left="21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7" w:type="dxa"/>
            <w:vMerge w:val="restart"/>
            <w:tcBorders>
              <w:bottom w:val="nil"/>
            </w:tcBorders>
            <w:textDirection w:val="tbRlV"/>
            <w:vAlign w:val="top"/>
          </w:tcPr>
          <w:p w14:paraId="7DD7D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174" w:lineRule="auto"/>
              <w:ind w:left="211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经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2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营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安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全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2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管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理</w:t>
            </w:r>
          </w:p>
        </w:tc>
        <w:tc>
          <w:tcPr>
            <w:tcW w:w="5225" w:type="dxa"/>
            <w:vAlign w:val="top"/>
          </w:tcPr>
          <w:p w14:paraId="6CBDB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3" w:right="0" w:hanging="23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3"/>
                <w:kern w:val="0"/>
                <w:position w:val="-3"/>
                <w:sz w:val="24"/>
                <w:szCs w:val="24"/>
                <w:lang w:eastAsia="en-US"/>
              </w:rPr>
              <w:t>（1）在零售场所内店内严禁有明火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3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3"/>
                <w:kern w:val="0"/>
                <w:position w:val="-3"/>
                <w:sz w:val="24"/>
                <w:szCs w:val="24"/>
                <w:lang w:eastAsia="en-US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灶具等明火设备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2"/>
                <w:kern w:val="0"/>
                <w:position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position w:val="-3"/>
                <w:sz w:val="24"/>
                <w:szCs w:val="24"/>
                <w:lang w:eastAsia="en-US"/>
              </w:rPr>
              <w:t>不应有输送易燃易爆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position w:val="-3"/>
                <w:sz w:val="24"/>
                <w:szCs w:val="24"/>
                <w:lang w:eastAsia="en-US"/>
              </w:rPr>
              <w:t>物质的管道通过</w:t>
            </w:r>
          </w:p>
        </w:tc>
        <w:tc>
          <w:tcPr>
            <w:tcW w:w="1000" w:type="dxa"/>
            <w:vAlign w:val="top"/>
          </w:tcPr>
          <w:p w14:paraId="67951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3AB78C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10071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BB78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7290A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D74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25" w:type="dxa"/>
            <w:vAlign w:val="top"/>
          </w:tcPr>
          <w:p w14:paraId="181D8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194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（2）上年度是否有被查出违法违规行为</w:t>
            </w:r>
          </w:p>
        </w:tc>
        <w:tc>
          <w:tcPr>
            <w:tcW w:w="1000" w:type="dxa"/>
            <w:vAlign w:val="top"/>
          </w:tcPr>
          <w:p w14:paraId="2570BE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141F9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54270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D7D5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4" w:hRule="atLeast"/>
        </w:trPr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286D8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textDirection w:val="tbRlV"/>
            <w:vAlign w:val="top"/>
          </w:tcPr>
          <w:p w14:paraId="1C01E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25" w:type="dxa"/>
            <w:vAlign w:val="top"/>
          </w:tcPr>
          <w:p w14:paraId="664BF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3" w:right="0" w:hanging="23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5"/>
                <w:kern w:val="0"/>
                <w:sz w:val="24"/>
                <w:szCs w:val="24"/>
                <w:lang w:eastAsia="en-US"/>
              </w:rPr>
              <w:t>（3）人员安全责任制度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5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5"/>
                <w:kern w:val="0"/>
                <w:sz w:val="24"/>
                <w:szCs w:val="24"/>
                <w:lang w:eastAsia="en-US"/>
              </w:rPr>
              <w:t>岗位操作规程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5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购销票据台账等符合安全管理规定</w:t>
            </w:r>
          </w:p>
        </w:tc>
        <w:tc>
          <w:tcPr>
            <w:tcW w:w="1000" w:type="dxa"/>
            <w:vAlign w:val="top"/>
          </w:tcPr>
          <w:p w14:paraId="4AF27E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6" w:type="dxa"/>
            <w:vAlign w:val="top"/>
          </w:tcPr>
          <w:p w14:paraId="16E738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8" w:type="dxa"/>
            <w:vAlign w:val="top"/>
          </w:tcPr>
          <w:p w14:paraId="65AE1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723D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4" w:hRule="atLeast"/>
        </w:trPr>
        <w:tc>
          <w:tcPr>
            <w:tcW w:w="1059" w:type="dxa"/>
            <w:gridSpan w:val="2"/>
            <w:vAlign w:val="top"/>
          </w:tcPr>
          <w:p w14:paraId="5A762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6AD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163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DFF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17"/>
              <w:jc w:val="center"/>
              <w:textAlignment w:val="baseline"/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4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7"/>
                <w:w w:val="99"/>
                <w:kern w:val="0"/>
                <w:sz w:val="28"/>
                <w:szCs w:val="28"/>
                <w:lang w:eastAsia="en-US"/>
              </w:rPr>
              <w:t>审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napToGrid w:val="0"/>
                <w:color w:val="000000"/>
                <w:spacing w:val="-17"/>
                <w:w w:val="99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7"/>
                <w:w w:val="99"/>
                <w:kern w:val="0"/>
                <w:sz w:val="28"/>
                <w:szCs w:val="28"/>
                <w:lang w:eastAsia="en-US"/>
              </w:rPr>
              <w:t>查</w:t>
            </w:r>
          </w:p>
          <w:p w14:paraId="460F5E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17"/>
              <w:jc w:val="center"/>
              <w:textAlignment w:val="baseline"/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人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员</w:t>
            </w:r>
          </w:p>
          <w:p w14:paraId="053AB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17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eastAsia="en-US"/>
              </w:rPr>
              <w:t>意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eastAsia="en-US"/>
              </w:rPr>
              <w:t>见</w:t>
            </w:r>
          </w:p>
        </w:tc>
        <w:tc>
          <w:tcPr>
            <w:tcW w:w="8419" w:type="dxa"/>
            <w:gridSpan w:val="4"/>
            <w:vAlign w:val="top"/>
          </w:tcPr>
          <w:p w14:paraId="3C787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3" w:line="204" w:lineRule="auto"/>
              <w:ind w:left="145"/>
              <w:jc w:val="left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审查意见：</w:t>
            </w:r>
          </w:p>
          <w:p w14:paraId="091DE1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54F6A8CA">
            <w:pPr>
              <w:widowControl w:val="0"/>
              <w:jc w:val="center"/>
              <w:outlineLvl w:val="0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3780D7B3">
            <w:pPr>
              <w:widowControl w:val="0"/>
              <w:jc w:val="center"/>
              <w:outlineLvl w:val="0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77CA7779">
            <w:pPr>
              <w:widowControl w:val="0"/>
              <w:jc w:val="center"/>
              <w:outlineLvl w:val="0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2DC1D0A8">
            <w:pPr>
              <w:widowControl w:val="0"/>
              <w:jc w:val="both"/>
              <w:outlineLvl w:val="0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6B665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3" w:line="204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审查人（签字 ）：</w:t>
            </w:r>
          </w:p>
          <w:p w14:paraId="1F55C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65" w:lineRule="auto"/>
              <w:ind w:left="5239" w:right="1215" w:hanging="498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（进行审查的县局工作人员或联合乡镇街道应急办工作人员字）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0FABA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65" w:lineRule="auto"/>
              <w:ind w:left="5239" w:right="1215" w:hanging="498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</w:pPr>
          </w:p>
          <w:p w14:paraId="25344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65" w:lineRule="auto"/>
              <w:ind w:left="5239" w:right="1215" w:hanging="498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</w:pPr>
          </w:p>
          <w:p w14:paraId="17E4A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65" w:lineRule="auto"/>
              <w:ind w:left="5239" w:right="1215" w:hanging="4982"/>
              <w:jc w:val="righ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年   月   日</w:t>
            </w:r>
          </w:p>
        </w:tc>
      </w:tr>
      <w:tr w14:paraId="1E227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7" w:hRule="atLeast"/>
        </w:trPr>
        <w:tc>
          <w:tcPr>
            <w:tcW w:w="1059" w:type="dxa"/>
            <w:gridSpan w:val="2"/>
            <w:tcBorders>
              <w:bottom w:val="single" w:color="auto" w:sz="4" w:space="0"/>
            </w:tcBorders>
            <w:vAlign w:val="top"/>
          </w:tcPr>
          <w:p w14:paraId="664CB4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146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" w:right="0" w:hanging="6"/>
              <w:jc w:val="center"/>
              <w:textAlignment w:val="baseline"/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  <w:t>核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  <w:t>准</w:t>
            </w:r>
          </w:p>
          <w:p w14:paraId="5DA1E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" w:right="0" w:hanging="6"/>
              <w:jc w:val="center"/>
              <w:textAlignment w:val="baseline"/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  <w:t>经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  <w:t>营</w:t>
            </w:r>
          </w:p>
          <w:p w14:paraId="092BF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" w:right="0" w:hanging="6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  <w:t>范</w:t>
            </w:r>
            <w:r>
              <w:rPr>
                <w:rFonts w:hint="eastAsia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w w:val="98"/>
                <w:kern w:val="0"/>
                <w:sz w:val="28"/>
                <w:szCs w:val="28"/>
                <w:lang w:val="en-US" w:eastAsia="en-US" w:bidi="ar-SA"/>
              </w:rPr>
              <w:t>围</w:t>
            </w:r>
          </w:p>
        </w:tc>
        <w:tc>
          <w:tcPr>
            <w:tcW w:w="8419" w:type="dxa"/>
            <w:gridSpan w:val="4"/>
            <w:tcBorders>
              <w:bottom w:val="single" w:color="auto" w:sz="4" w:space="0"/>
            </w:tcBorders>
            <w:vAlign w:val="top"/>
          </w:tcPr>
          <w:p w14:paraId="53C22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600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6C390B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爆竹类C级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 喷花类C级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、D级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☑；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旋转类C级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、D级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☑；</w:t>
            </w:r>
          </w:p>
          <w:p w14:paraId="42EA10D2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升空类C级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 吐珠类C级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 玩具类C级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☑、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;</w:t>
            </w:r>
          </w:p>
          <w:p w14:paraId="328E0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4" w:lineRule="auto"/>
              <w:ind w:left="113" w:right="1106" w:hanging="5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组合烟花 C级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、D级</w:t>
            </w:r>
            <w:r>
              <w:rPr>
                <w:rFonts w:hint="eastAsia" w:eastAsia="仿宋_GB2312" w:cs="Times New Roman"/>
                <w:snapToGrid/>
                <w:color w:val="000000"/>
                <w:kern w:val="0"/>
                <w:sz w:val="24"/>
                <w:szCs w:val="24"/>
                <w:lang w:eastAsia="zh-CN"/>
              </w:rPr>
              <w:t>☑</w:t>
            </w:r>
          </w:p>
          <w:p w14:paraId="3397E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4" w:lineRule="auto"/>
              <w:ind w:right="1106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0FBEC064"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9"/>
        <w:tblW w:w="9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8419"/>
      </w:tblGrid>
      <w:tr w14:paraId="3FA24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2" w:hRule="atLeast"/>
        </w:trPr>
        <w:tc>
          <w:tcPr>
            <w:tcW w:w="1059" w:type="dxa"/>
            <w:vAlign w:val="top"/>
          </w:tcPr>
          <w:p w14:paraId="027353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C848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E0A0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D340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2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w w:val="98"/>
                <w:kern w:val="0"/>
                <w:sz w:val="28"/>
                <w:szCs w:val="28"/>
                <w:lang w:eastAsia="en-US"/>
              </w:rPr>
              <w:t>安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w w:val="98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w w:val="98"/>
                <w:kern w:val="0"/>
                <w:sz w:val="28"/>
                <w:szCs w:val="28"/>
                <w:lang w:eastAsia="en-US"/>
              </w:rPr>
              <w:t>全</w:t>
            </w:r>
          </w:p>
          <w:p w14:paraId="4A3EE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许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可</w:t>
            </w:r>
          </w:p>
          <w:p w14:paraId="33AC8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实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施</w:t>
            </w:r>
          </w:p>
          <w:p w14:paraId="62927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部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门</w:t>
            </w:r>
          </w:p>
          <w:p w14:paraId="15736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内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设</w:t>
            </w:r>
          </w:p>
          <w:p w14:paraId="74076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机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构</w:t>
            </w:r>
          </w:p>
          <w:p w14:paraId="3C96D7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w w:val="99"/>
                <w:kern w:val="0"/>
                <w:sz w:val="28"/>
                <w:szCs w:val="28"/>
                <w:lang w:eastAsia="en-US"/>
              </w:rPr>
              <w:t>意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w w:val="99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w w:val="99"/>
                <w:kern w:val="0"/>
                <w:sz w:val="28"/>
                <w:szCs w:val="28"/>
                <w:lang w:eastAsia="en-US"/>
              </w:rPr>
              <w:t>见</w:t>
            </w:r>
          </w:p>
        </w:tc>
        <w:tc>
          <w:tcPr>
            <w:tcW w:w="8419" w:type="dxa"/>
            <w:vAlign w:val="top"/>
          </w:tcPr>
          <w:p w14:paraId="2BDCC2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F400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8BA5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C781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56B7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693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A04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CC48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8AC8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718F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 w14:paraId="4CE091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6F3D4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02C3C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51A2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88D9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95" w:lineRule="auto"/>
              <w:ind w:left="6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 xml:space="preserve">负责人（签字）：              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（ 内设机构盖章）</w:t>
            </w:r>
          </w:p>
          <w:p w14:paraId="06404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65" w:lineRule="auto"/>
              <w:ind w:left="5239" w:right="1215" w:hanging="498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（县局分管科股室或分管负责人签字）</w:t>
            </w:r>
          </w:p>
          <w:p w14:paraId="4820E4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199" w:lineRule="auto"/>
              <w:ind w:left="57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年   月  日</w:t>
            </w:r>
          </w:p>
        </w:tc>
      </w:tr>
      <w:tr w14:paraId="19E0A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1" w:hRule="atLeast"/>
        </w:trPr>
        <w:tc>
          <w:tcPr>
            <w:tcW w:w="1059" w:type="dxa"/>
            <w:vAlign w:val="top"/>
          </w:tcPr>
          <w:p w14:paraId="3D8C23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2FF4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64D0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D76D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48" w:lineRule="auto"/>
              <w:ind w:left="245" w:right="231" w:firstLine="8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w w:val="98"/>
                <w:kern w:val="0"/>
                <w:sz w:val="28"/>
                <w:szCs w:val="28"/>
                <w:lang w:eastAsia="en-US"/>
              </w:rPr>
              <w:t>安全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2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许可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实施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部门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w w:val="99"/>
                <w:kern w:val="0"/>
                <w:sz w:val="28"/>
                <w:szCs w:val="28"/>
                <w:lang w:eastAsia="en-US"/>
              </w:rPr>
              <w:t>意见</w:t>
            </w:r>
          </w:p>
        </w:tc>
        <w:tc>
          <w:tcPr>
            <w:tcW w:w="8419" w:type="dxa"/>
            <w:vAlign w:val="top"/>
          </w:tcPr>
          <w:p w14:paraId="0D09C5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2B3D2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D94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23FB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BEAB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582E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A741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C261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1B41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D455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46B2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D3AE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A831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22E0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7454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006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300" w:lineRule="exact"/>
              <w:ind w:left="697"/>
              <w:jc w:val="left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负责人（签字）：                 （ 实施部门盖章）</w:t>
            </w:r>
          </w:p>
          <w:p w14:paraId="5BD96E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300" w:lineRule="exact"/>
              <w:ind w:left="697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 w14:paraId="3CF0BE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300" w:lineRule="exact"/>
              <w:ind w:left="697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</w:pPr>
          </w:p>
          <w:p w14:paraId="4F979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300" w:lineRule="exact"/>
              <w:ind w:left="697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 xml:space="preserve">年    月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日</w:t>
            </w:r>
          </w:p>
        </w:tc>
      </w:tr>
    </w:tbl>
    <w:p w14:paraId="255804EB">
      <w:pP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sectPr>
          <w:footerReference r:id="rId3" w:type="default"/>
          <w:pgSz w:w="11906" w:h="16838"/>
          <w:pgMar w:top="1440" w:right="1304" w:bottom="1440" w:left="1304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br w:type="page"/>
      </w:r>
    </w:p>
    <w:p w14:paraId="6C0DA9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312" w:right="57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贵阳市乌当区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烟花爆竹零售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)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及其周边安全条件检查表</w:t>
      </w:r>
    </w:p>
    <w:p w14:paraId="72F89D0F">
      <w:pPr>
        <w:spacing w:before="35"/>
        <w:ind w:right="581" w:firstLine="300" w:firstLineChars="100"/>
        <w:jc w:val="both"/>
        <w:rPr>
          <w:w w:val="100"/>
          <w:sz w:val="20"/>
        </w:rPr>
      </w:pPr>
      <w:r>
        <w:rPr>
          <w:rFonts w:hint="eastAsia"/>
          <w:w w:val="100"/>
          <w:sz w:val="30"/>
        </w:rPr>
        <w:t>零售</w:t>
      </w:r>
      <w:r>
        <w:rPr>
          <w:rFonts w:hint="eastAsia"/>
          <w:w w:val="100"/>
          <w:sz w:val="30"/>
          <w:lang w:eastAsia="zh-CN"/>
        </w:rPr>
        <w:t>店</w:t>
      </w:r>
      <w:r>
        <w:rPr>
          <w:rFonts w:hint="eastAsia"/>
          <w:w w:val="100"/>
          <w:sz w:val="30"/>
          <w:lang w:val="en-US" w:eastAsia="zh-CN"/>
        </w:rPr>
        <w:t>(</w:t>
      </w:r>
      <w:r>
        <w:rPr>
          <w:rFonts w:hint="eastAsia"/>
          <w:w w:val="100"/>
          <w:sz w:val="30"/>
          <w:lang w:eastAsia="zh-CN"/>
        </w:rPr>
        <w:t>点</w:t>
      </w:r>
      <w:r>
        <w:rPr>
          <w:rFonts w:hint="eastAsia"/>
          <w:w w:val="100"/>
          <w:sz w:val="30"/>
          <w:lang w:val="en-US" w:eastAsia="zh-CN"/>
        </w:rPr>
        <w:t>)</w:t>
      </w:r>
      <w:r>
        <w:rPr>
          <w:w w:val="100"/>
          <w:sz w:val="30"/>
        </w:rPr>
        <w:t>名称：</w:t>
      </w:r>
      <w:r>
        <w:rPr>
          <w:rFonts w:hint="eastAsia"/>
          <w:w w:val="100"/>
          <w:sz w:val="30"/>
          <w:u w:val="single"/>
          <w:lang w:val="en-US" w:eastAsia="zh-CN"/>
        </w:rPr>
        <w:t xml:space="preserve">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810"/>
        <w:gridCol w:w="2841"/>
      </w:tblGrid>
      <w:tr w14:paraId="092C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top"/>
          </w:tcPr>
          <w:p w14:paraId="38F3DDF7">
            <w:pPr>
              <w:jc w:val="center"/>
              <w:rPr>
                <w:rFonts w:hint="default" w:ascii="Times New Roman" w:hAnsi="Times New Roman" w:eastAsia="CESI黑体-GB13000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黑体-GB13000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810" w:type="dxa"/>
            <w:noWrap w:val="0"/>
            <w:vAlign w:val="top"/>
          </w:tcPr>
          <w:p w14:paraId="041FB353">
            <w:pPr>
              <w:jc w:val="center"/>
              <w:rPr>
                <w:rFonts w:hint="default" w:ascii="Times New Roman" w:hAnsi="Times New Roman" w:eastAsia="CESI黑体-GB13000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黑体-GB13000" w:cs="Times New Roman"/>
                <w:sz w:val="32"/>
                <w:szCs w:val="32"/>
                <w:vertAlign w:val="baseline"/>
                <w:lang w:eastAsia="zh-CN"/>
              </w:rPr>
              <w:t>检查内容</w:t>
            </w:r>
          </w:p>
        </w:tc>
        <w:tc>
          <w:tcPr>
            <w:tcW w:w="2841" w:type="dxa"/>
            <w:noWrap w:val="0"/>
            <w:vAlign w:val="top"/>
          </w:tcPr>
          <w:p w14:paraId="1AFC4159">
            <w:pPr>
              <w:jc w:val="center"/>
              <w:rPr>
                <w:rFonts w:hint="default" w:ascii="Times New Roman" w:hAnsi="Times New Roman" w:eastAsia="CESI黑体-GB13000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黑体-GB13000" w:cs="Times New Roman"/>
                <w:sz w:val="32"/>
                <w:szCs w:val="32"/>
                <w:vertAlign w:val="baseline"/>
                <w:lang w:eastAsia="zh-CN"/>
              </w:rPr>
              <w:t>检查情况</w:t>
            </w:r>
          </w:p>
        </w:tc>
      </w:tr>
      <w:tr w14:paraId="7EE2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03219208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4810" w:type="dxa"/>
            <w:noWrap w:val="0"/>
            <w:vAlign w:val="top"/>
          </w:tcPr>
          <w:p w14:paraId="569F51B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符合所在地县级应急管理局制定的零售经营布点规划。</w:t>
            </w:r>
          </w:p>
        </w:tc>
        <w:tc>
          <w:tcPr>
            <w:tcW w:w="2841" w:type="dxa"/>
            <w:noWrap w:val="0"/>
            <w:vAlign w:val="center"/>
          </w:tcPr>
          <w:p w14:paraId="43D57689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166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4DC92C53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4810" w:type="dxa"/>
            <w:noWrap w:val="0"/>
            <w:vAlign w:val="top"/>
          </w:tcPr>
          <w:p w14:paraId="6332E9D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主要负责人经过安全培训合格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销售人员经过安全知识教育。</w:t>
            </w:r>
          </w:p>
        </w:tc>
        <w:tc>
          <w:tcPr>
            <w:tcW w:w="2841" w:type="dxa"/>
            <w:noWrap w:val="0"/>
            <w:vAlign w:val="center"/>
          </w:tcPr>
          <w:p w14:paraId="058D807E">
            <w:pPr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容缺后补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E6B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599C2430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4810" w:type="dxa"/>
            <w:noWrap w:val="0"/>
            <w:vAlign w:val="top"/>
          </w:tcPr>
          <w:p w14:paraId="4D6D5A3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零售场所的面积不小于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10平方米。</w:t>
            </w:r>
          </w:p>
        </w:tc>
        <w:tc>
          <w:tcPr>
            <w:tcW w:w="2841" w:type="dxa"/>
            <w:noWrap w:val="0"/>
            <w:vAlign w:val="center"/>
          </w:tcPr>
          <w:p w14:paraId="44D7147B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566F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0F1B9C08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4810" w:type="dxa"/>
            <w:noWrap w:val="0"/>
            <w:vAlign w:val="top"/>
          </w:tcPr>
          <w:p w14:paraId="5848C5E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零售场所配备必要的消防器材，张贴明显的安全警示标志。</w:t>
            </w:r>
          </w:p>
        </w:tc>
        <w:tc>
          <w:tcPr>
            <w:tcW w:w="2841" w:type="dxa"/>
            <w:noWrap w:val="0"/>
            <w:vAlign w:val="center"/>
          </w:tcPr>
          <w:p w14:paraId="78393D63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6F21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7F0A471A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4810" w:type="dxa"/>
            <w:noWrap w:val="0"/>
            <w:vAlign w:val="top"/>
          </w:tcPr>
          <w:p w14:paraId="122D96B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零售场所与居住场所不在同一建筑物内，未设置在地下及半地下室内。</w:t>
            </w:r>
          </w:p>
        </w:tc>
        <w:tc>
          <w:tcPr>
            <w:tcW w:w="2841" w:type="dxa"/>
            <w:noWrap w:val="0"/>
            <w:vAlign w:val="center"/>
          </w:tcPr>
          <w:p w14:paraId="227FCCB8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3862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40106AC2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4810" w:type="dxa"/>
            <w:noWrap w:val="0"/>
            <w:vAlign w:val="top"/>
          </w:tcPr>
          <w:p w14:paraId="70945BC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零售场所不在居民集中居住小区内，以及桥下与涵洞内。</w:t>
            </w:r>
          </w:p>
        </w:tc>
        <w:tc>
          <w:tcPr>
            <w:tcW w:w="2841" w:type="dxa"/>
            <w:noWrap w:val="0"/>
            <w:vAlign w:val="center"/>
          </w:tcPr>
          <w:p w14:paraId="476A89F2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411F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63D1546A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4810" w:type="dxa"/>
            <w:noWrap w:val="0"/>
            <w:vAlign w:val="top"/>
          </w:tcPr>
          <w:p w14:paraId="5673C87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零售场所未设置在其地下、室内或上方有输送石油、天然气等易燃易爆物质管道的建筑物内。</w:t>
            </w:r>
          </w:p>
        </w:tc>
        <w:tc>
          <w:tcPr>
            <w:tcW w:w="2841" w:type="dxa"/>
            <w:noWrap w:val="0"/>
            <w:vAlign w:val="center"/>
          </w:tcPr>
          <w:p w14:paraId="4D5FCE2E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6F3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511B8F06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4810" w:type="dxa"/>
            <w:noWrap w:val="0"/>
            <w:vAlign w:val="top"/>
          </w:tcPr>
          <w:p w14:paraId="0D7EF11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零售场所未设置在电压高于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1kV的电力线路下方。</w:t>
            </w:r>
          </w:p>
        </w:tc>
        <w:tc>
          <w:tcPr>
            <w:tcW w:w="2841" w:type="dxa"/>
            <w:noWrap w:val="0"/>
            <w:vAlign w:val="center"/>
          </w:tcPr>
          <w:p w14:paraId="6E73C7C7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147E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7E01798E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4810" w:type="dxa"/>
            <w:noWrap w:val="0"/>
            <w:vAlign w:val="top"/>
          </w:tcPr>
          <w:p w14:paraId="50B4F47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零售场所不在军事管理区、文物保护区等禁止燃放烟花爆竹的区域内。</w:t>
            </w:r>
          </w:p>
        </w:tc>
        <w:tc>
          <w:tcPr>
            <w:tcW w:w="2841" w:type="dxa"/>
            <w:noWrap w:val="0"/>
            <w:vAlign w:val="center"/>
          </w:tcPr>
          <w:p w14:paraId="474E7674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3F9C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1B3E7565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4810" w:type="dxa"/>
            <w:noWrap w:val="0"/>
            <w:vAlign w:val="top"/>
          </w:tcPr>
          <w:p w14:paraId="7C01072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消防车辆可以顺畅到达零售场所区域。</w:t>
            </w:r>
          </w:p>
        </w:tc>
        <w:tc>
          <w:tcPr>
            <w:tcW w:w="2841" w:type="dxa"/>
            <w:noWrap w:val="0"/>
            <w:vAlign w:val="center"/>
          </w:tcPr>
          <w:p w14:paraId="29BB35C9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4B31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1894BA71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4810" w:type="dxa"/>
            <w:noWrap w:val="0"/>
            <w:vAlign w:val="top"/>
          </w:tcPr>
          <w:p w14:paraId="3A11965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零售场所周边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50米范围内没有其他烟花爆竹零售点，并与学校、幼儿园、医院、集贸市场等人员密集场所和加油站等易燃易爆物品生产、储存设施等重点建筑物保持100米以上的安全距离。</w:t>
            </w:r>
          </w:p>
        </w:tc>
        <w:tc>
          <w:tcPr>
            <w:tcW w:w="2841" w:type="dxa"/>
            <w:noWrap w:val="0"/>
            <w:vAlign w:val="center"/>
          </w:tcPr>
          <w:p w14:paraId="71A06EF5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7CF5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noWrap w:val="0"/>
            <w:vAlign w:val="center"/>
          </w:tcPr>
          <w:p w14:paraId="42158BAA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4810" w:type="dxa"/>
            <w:noWrap w:val="0"/>
            <w:vAlign w:val="top"/>
          </w:tcPr>
          <w:p w14:paraId="64C1782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春节期间零售点、城市长期零售点实行专店销售。乡村长期零售点在淡季实行专柜销售时，安排专人销售，专柜相对独立，并与其他柜台保持一定的距离，保证安全通道畅通。</w:t>
            </w:r>
          </w:p>
        </w:tc>
        <w:tc>
          <w:tcPr>
            <w:tcW w:w="2841" w:type="dxa"/>
            <w:noWrap w:val="0"/>
            <w:vAlign w:val="center"/>
          </w:tcPr>
          <w:p w14:paraId="36815CF4"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7C2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6A884A51">
            <w:pPr>
              <w:ind w:left="0" w:leftChars="0" w:right="0" w:rightChars="0" w:firstLine="210" w:firstLineChars="1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6A7C0484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经初步核查，本人烟花爆竹零售店（点）的现场安全条件与上述标准相符合。</w:t>
            </w:r>
          </w:p>
          <w:p w14:paraId="7D526FCD">
            <w:pPr>
              <w:ind w:right="0" w:rightChars="0" w:firstLine="630" w:firstLineChars="3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2C598B92">
            <w:pPr>
              <w:ind w:right="0" w:rightChars="0" w:firstLine="630" w:firstLineChars="3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申请人签字：    </w:t>
            </w:r>
          </w:p>
          <w:p w14:paraId="121D5003">
            <w:pPr>
              <w:pStyle w:val="17"/>
              <w:spacing w:before="232"/>
              <w:ind w:left="591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（公 章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）</w:t>
            </w:r>
          </w:p>
          <w:p w14:paraId="4C6CF871">
            <w:pPr>
              <w:pStyle w:val="17"/>
              <w:ind w:left="5790" w:firstLine="480" w:firstLineChars="200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日</w:t>
            </w:r>
          </w:p>
        </w:tc>
      </w:tr>
    </w:tbl>
    <w:p w14:paraId="4880422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151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TkxNjhjOTc2OGY0MzQzMDUzMGQzNjhiNjA3ZTUifQ=="/>
  </w:docVars>
  <w:rsids>
    <w:rsidRoot w:val="65813031"/>
    <w:rsid w:val="01900B6F"/>
    <w:rsid w:val="0196171D"/>
    <w:rsid w:val="030E113B"/>
    <w:rsid w:val="066666AA"/>
    <w:rsid w:val="066B4AE9"/>
    <w:rsid w:val="072A3F35"/>
    <w:rsid w:val="07950B26"/>
    <w:rsid w:val="07EA463D"/>
    <w:rsid w:val="09106532"/>
    <w:rsid w:val="09C1335A"/>
    <w:rsid w:val="0C647BC2"/>
    <w:rsid w:val="0CBF5F2C"/>
    <w:rsid w:val="0CC34E6E"/>
    <w:rsid w:val="0E0B1044"/>
    <w:rsid w:val="0F93781D"/>
    <w:rsid w:val="11AC67EF"/>
    <w:rsid w:val="12D139EB"/>
    <w:rsid w:val="130001DF"/>
    <w:rsid w:val="160A6667"/>
    <w:rsid w:val="17482B0E"/>
    <w:rsid w:val="19194BAF"/>
    <w:rsid w:val="198813F1"/>
    <w:rsid w:val="19A67A47"/>
    <w:rsid w:val="19F775DC"/>
    <w:rsid w:val="1A1104E0"/>
    <w:rsid w:val="1A3B4A49"/>
    <w:rsid w:val="1A773B5C"/>
    <w:rsid w:val="1B954CDA"/>
    <w:rsid w:val="1C517AFC"/>
    <w:rsid w:val="1C680A69"/>
    <w:rsid w:val="1F1D7927"/>
    <w:rsid w:val="1F8D685B"/>
    <w:rsid w:val="202B1BD0"/>
    <w:rsid w:val="209402C6"/>
    <w:rsid w:val="20F44810"/>
    <w:rsid w:val="26983211"/>
    <w:rsid w:val="269C7B84"/>
    <w:rsid w:val="26D36C56"/>
    <w:rsid w:val="277E29C4"/>
    <w:rsid w:val="27D668C5"/>
    <w:rsid w:val="27E2159C"/>
    <w:rsid w:val="2A192D01"/>
    <w:rsid w:val="2AB47391"/>
    <w:rsid w:val="2B5327A4"/>
    <w:rsid w:val="2B7A3071"/>
    <w:rsid w:val="2D0F4C65"/>
    <w:rsid w:val="2E47051C"/>
    <w:rsid w:val="2E701821"/>
    <w:rsid w:val="2FA8676C"/>
    <w:rsid w:val="305111DE"/>
    <w:rsid w:val="31433CF3"/>
    <w:rsid w:val="31C30216"/>
    <w:rsid w:val="342F7A89"/>
    <w:rsid w:val="35831E3A"/>
    <w:rsid w:val="35C6441D"/>
    <w:rsid w:val="36271B6E"/>
    <w:rsid w:val="36871778"/>
    <w:rsid w:val="37204B7A"/>
    <w:rsid w:val="37E241A2"/>
    <w:rsid w:val="3837515E"/>
    <w:rsid w:val="3ADB0558"/>
    <w:rsid w:val="3B137B20"/>
    <w:rsid w:val="3C777004"/>
    <w:rsid w:val="3CE37662"/>
    <w:rsid w:val="433779FE"/>
    <w:rsid w:val="45C033A3"/>
    <w:rsid w:val="45DB4597"/>
    <w:rsid w:val="46F4275F"/>
    <w:rsid w:val="474358CD"/>
    <w:rsid w:val="481E2EC7"/>
    <w:rsid w:val="484A4A39"/>
    <w:rsid w:val="4951041B"/>
    <w:rsid w:val="4A522065"/>
    <w:rsid w:val="4BCA175B"/>
    <w:rsid w:val="4BD96800"/>
    <w:rsid w:val="4C435CB3"/>
    <w:rsid w:val="4CC7552F"/>
    <w:rsid w:val="4D3857A8"/>
    <w:rsid w:val="4F643B21"/>
    <w:rsid w:val="50447FC0"/>
    <w:rsid w:val="50E31BDE"/>
    <w:rsid w:val="51B949F0"/>
    <w:rsid w:val="52711BCE"/>
    <w:rsid w:val="530B752D"/>
    <w:rsid w:val="53E75832"/>
    <w:rsid w:val="54412D20"/>
    <w:rsid w:val="56076C39"/>
    <w:rsid w:val="5700148F"/>
    <w:rsid w:val="57770C7B"/>
    <w:rsid w:val="599124C8"/>
    <w:rsid w:val="59A70827"/>
    <w:rsid w:val="5A0802B0"/>
    <w:rsid w:val="5A156EC8"/>
    <w:rsid w:val="5E0C0B2F"/>
    <w:rsid w:val="5EED715D"/>
    <w:rsid w:val="61BC3E5A"/>
    <w:rsid w:val="62AA171A"/>
    <w:rsid w:val="62D331B2"/>
    <w:rsid w:val="64AE27E5"/>
    <w:rsid w:val="65813031"/>
    <w:rsid w:val="660758C0"/>
    <w:rsid w:val="66BC0169"/>
    <w:rsid w:val="6B6255CB"/>
    <w:rsid w:val="6CBD4F2A"/>
    <w:rsid w:val="6E9D3929"/>
    <w:rsid w:val="6F611B12"/>
    <w:rsid w:val="6F7D0CF1"/>
    <w:rsid w:val="70763D6E"/>
    <w:rsid w:val="717107AE"/>
    <w:rsid w:val="722530E1"/>
    <w:rsid w:val="734D7008"/>
    <w:rsid w:val="75F0011F"/>
    <w:rsid w:val="769B1105"/>
    <w:rsid w:val="76B00DF8"/>
    <w:rsid w:val="7A24694E"/>
    <w:rsid w:val="7AE85868"/>
    <w:rsid w:val="7AFC703B"/>
    <w:rsid w:val="7C1A7171"/>
    <w:rsid w:val="7CD24A22"/>
    <w:rsid w:val="7D2E4CDC"/>
    <w:rsid w:val="7E561825"/>
    <w:rsid w:val="7E6B25BB"/>
    <w:rsid w:val="7E75623E"/>
    <w:rsid w:val="7F2C173B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Char Char"/>
    <w:basedOn w:val="1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font112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2080</Words>
  <Characters>2103</Characters>
  <Lines>0</Lines>
  <Paragraphs>0</Paragraphs>
  <TotalTime>0</TotalTime>
  <ScaleCrop>false</ScaleCrop>
  <LinksUpToDate>false</LinksUpToDate>
  <CharactersWithSpaces>2516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2023-11-24T06:47:00Z</dcterms:created>
  <dc:creator>北北</dc:creator>
  <cp:lastModifiedBy>40</cp:lastModifiedBy>
  <dcterms:modified xsi:type="dcterms:W3CDTF">2024-10-31T07:44:41Z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30B33AA628C64239B535A580DB45D5F3_13</vt:lpwstr>
  </property>
</Properties>
</file>