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乌当区水田镇乡村建设行动农村基础设施2024年瓮蓬村至竹林村产业路建设（以工代赈方式）项目</w:t>
      </w:r>
      <w:r>
        <w:rPr>
          <w:rFonts w:ascii="Times New Roman" w:hAnsi="Times New Roman" w:eastAsia="方正小标宋简体" w:cs="Times New Roman"/>
          <w:sz w:val="44"/>
          <w:szCs w:val="44"/>
        </w:rPr>
        <w:t>采购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监理</w:t>
      </w:r>
      <w:r>
        <w:rPr>
          <w:rFonts w:ascii="Times New Roman" w:hAnsi="Times New Roman" w:eastAsia="方正小标宋简体" w:cs="Times New Roman"/>
          <w:sz w:val="44"/>
          <w:szCs w:val="44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ascii="Times New Roman" w:hAnsi="Times New Roman" w:eastAsia="方正小标宋简体" w:cs="Times New Roman"/>
          <w:sz w:val="44"/>
          <w:szCs w:val="44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我单位乌当区水田镇乡村建设行动农村基础设施2024年瓮蓬村至竹林村产业路建设（以工代赈方式）项目已经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中共贵阳市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委乡村振兴领导小组文件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立项实施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面向社会</w:t>
      </w:r>
      <w:r>
        <w:rPr>
          <w:rFonts w:ascii="Times New Roman" w:hAnsi="Times New Roman" w:eastAsia="仿宋_GB2312" w:cs="Times New Roman"/>
          <w:sz w:val="32"/>
          <w:szCs w:val="32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监理</w:t>
      </w:r>
      <w:r>
        <w:rPr>
          <w:rFonts w:ascii="Times New Roman" w:hAnsi="Times New Roman" w:eastAsia="仿宋_GB2312" w:cs="Times New Roman"/>
          <w:sz w:val="32"/>
          <w:szCs w:val="32"/>
        </w:rPr>
        <w:t>单位，诚邀符合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监理</w:t>
      </w:r>
      <w:r>
        <w:rPr>
          <w:rFonts w:ascii="Times New Roman" w:hAnsi="Times New Roman" w:eastAsia="仿宋_GB2312" w:cs="Times New Roman"/>
          <w:sz w:val="32"/>
          <w:szCs w:val="32"/>
        </w:rPr>
        <w:t>资质单位参与本项目投标。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采购人：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贵阳市乌当区水田镇人民政府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乌当区水田镇乡村建设行动农村基础设施2024年瓮蓬村至竹林村产业路建设（以工代赈方式）项目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项目概况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建设地点：</w:t>
      </w:r>
      <w:r>
        <w:rPr>
          <w:rFonts w:ascii="Times New Roman" w:hAnsi="Times New Roman" w:eastAsia="仿宋_GB2312" w:cs="Times New Roman"/>
          <w:sz w:val="32"/>
          <w:szCs w:val="32"/>
        </w:rPr>
        <w:t>贵阳市乌当区水田镇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瓮蓬</w:t>
      </w:r>
      <w:r>
        <w:rPr>
          <w:rFonts w:ascii="Times New Roman" w:hAnsi="Times New Roman" w:eastAsia="仿宋_GB2312" w:cs="Times New Roman"/>
          <w:sz w:val="32"/>
          <w:szCs w:val="32"/>
        </w:rPr>
        <w:t>村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资金来源：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项目总投资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申请财政衔接资金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186万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，其中项目直接工程费180.5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，项目管理费5.5万元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建设规模及内容：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（1）路基土石方工程：包含挖土方（普通土）44206m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，挖石方（次坚石）4931m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，余方弃置22822m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；路基土方填筑21384m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，路基石方填筑4931m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。（2）道路工程：本道路建设工程共1段，总长度为1.04km，路基宽度4.5m，总面积4901.93m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（含1处弯道加宽段，3处错车道加宽段），15cm厚C25水泥混凝土路面。（3）路肩工程：本道路涉及路肩/挡墙共8处，均高2—6m，总计718.08m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采购内容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监理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服务范围：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提供建设工程施工阶段的质量、进度、费用控制管理和安全生产监督管理、合同、信息等方面协调管理服务，以及勘察、设计、保修等阶段性相关服务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监理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工期：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与施工工期一致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投标人资格条件：</w:t>
      </w:r>
      <w:r>
        <w:rPr>
          <w:rFonts w:ascii="Times New Roman" w:hAnsi="Times New Roman" w:eastAsia="仿宋_GB2312" w:cs="Times New Roman"/>
          <w:sz w:val="32"/>
          <w:szCs w:val="32"/>
        </w:rPr>
        <w:t>具备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监理丙</w:t>
      </w:r>
      <w:r>
        <w:rPr>
          <w:rFonts w:ascii="Times New Roman" w:hAnsi="Times New Roman" w:eastAsia="仿宋_GB2312" w:cs="Times New Roman"/>
          <w:sz w:val="32"/>
          <w:szCs w:val="32"/>
        </w:rPr>
        <w:t>级以上资质，本次招标不接受联合体投标。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监理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服务费标准：</w:t>
      </w:r>
      <w:r>
        <w:rPr>
          <w:rFonts w:ascii="Times New Roman" w:hAnsi="Times New Roman" w:eastAsia="仿宋_GB2312" w:cs="Times New Roman"/>
          <w:sz w:val="32"/>
          <w:szCs w:val="32"/>
        </w:rPr>
        <w:t>参照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国家发展改革委员会和建设部印发的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建设工程监理与相关服务收费标准</w:t>
      </w:r>
      <w:r>
        <w:rPr>
          <w:rFonts w:ascii="Times New Roman" w:hAnsi="Times New Roman" w:eastAsia="仿宋_GB2312" w:cs="Times New Roman"/>
          <w:sz w:val="32"/>
          <w:szCs w:val="32"/>
        </w:rPr>
        <w:t>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投标须知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报名须知：</w:t>
      </w:r>
      <w:r>
        <w:rPr>
          <w:rFonts w:ascii="Times New Roman" w:hAnsi="Times New Roman" w:eastAsia="仿宋_GB2312" w:cs="Times New Roman"/>
          <w:sz w:val="32"/>
          <w:szCs w:val="32"/>
        </w:rPr>
        <w:t>凡有意参加投标者，请于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到</w:t>
      </w:r>
      <w:r>
        <w:rPr>
          <w:rFonts w:ascii="Times New Roman" w:hAnsi="Times New Roman" w:eastAsia="仿宋_GB2312" w:cs="Times New Roman"/>
          <w:sz w:val="32"/>
          <w:szCs w:val="32"/>
        </w:rPr>
        <w:t>贵阳市乌当区水田镇农业综合服务中心现场报名，或通过电话方式报名，报名须持企业营业执照副本、组织机构代码证副本、税务登记证副本（或三合一营业执照副本），资质证书、法定代表人身份证或授权委托书及被授权人身份证等证件，以上资料需提供加盖公章的复印件1套，或电子扫描件1套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投标文件递交：</w:t>
      </w:r>
      <w:r>
        <w:rPr>
          <w:rFonts w:ascii="Times New Roman" w:hAnsi="Times New Roman" w:eastAsia="仿宋_GB2312" w:cs="Times New Roman"/>
          <w:sz w:val="32"/>
          <w:szCs w:val="32"/>
        </w:rPr>
        <w:t>投标文件递交截止时间为202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sz w:val="32"/>
          <w:szCs w:val="32"/>
        </w:rPr>
        <w:t>日，地点为贵阳市乌当区水田镇农业综合服务中心。逾期送达的，未送达指定地点的或不按照招标文件要求密封的投标文件，招标人将予以拒收。本次投标拒接收电子投标文件。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投标文件包含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报价函；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企业营业执照、税务登记证、组织机构代码证（或三证合一营业执照副本）复印件；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法人身份证复印件；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法人授权委托书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原件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被委托人身份证复印件；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有关资质、资格证明文件；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贵公司愿意说明的与本次项目有关的其他问题，如要业主承担的配合工作等。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其他。</w:t>
      </w:r>
    </w:p>
    <w:p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以上资料复印件必须加盖公章，竞标书1份，用档案袋密封加盖公章递交。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开标时间及评标方法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9" w:firstLine="0" w:firstLineChars="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开标时间：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暂定（后续电话通知开标时间）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9" w:firstLine="0" w:firstLineChars="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2.评标方法：</w:t>
      </w:r>
      <w:r>
        <w:rPr>
          <w:rFonts w:ascii="Times New Roman" w:hAnsi="Times New Roman" w:eastAsia="仿宋_GB2312" w:cs="Times New Roman"/>
          <w:sz w:val="32"/>
          <w:szCs w:val="32"/>
        </w:rPr>
        <w:t>采用最低评标价法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发布公告的媒介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本次招标公告在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>水田镇人民政府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single"/>
          <w:lang w:eastAsia="zh-CN"/>
        </w:rPr>
        <w:t>官方网站乡镇动态栏</w:t>
      </w:r>
      <w:r>
        <w:rPr>
          <w:rFonts w:ascii="Times New Roman" w:hAnsi="Times New Roman" w:eastAsia="仿宋_GB2312" w:cs="Times New Roman"/>
          <w:sz w:val="32"/>
          <w:szCs w:val="32"/>
        </w:rPr>
        <w:t>上发布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联系方式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9" w:firstLine="0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招标人：贵阳市乌当区水田镇人民政府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6" w:firstLine="320" w:firstLineChars="1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  址：贵阳市乌当区水田镇农业综合服务中心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6"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韦冰月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6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  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13511924053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70" w:rightChars="7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贵阳市乌当区水田镇人民政府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70" w:rightChars="70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28D60A-086F-4D14-8C20-8A61B83A4D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A07456C-0BC8-4FC9-9E80-CF3E64D1F5F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F113B83-68AD-45A6-8AC6-361E88BF2A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89723"/>
    </w:sdtPr>
    <w:sdtContent>
      <w:p>
        <w:pPr>
          <w:pStyle w:val="5"/>
          <w:jc w:val="center"/>
        </w:pPr>
        <w:r>
          <w:rPr>
            <w:rFonts w:hint="eastAsia" w:ascii="仿宋_GB2312" w:eastAsia="仿宋_GB2312"/>
            <w:sz w:val="28"/>
            <w:szCs w:val="28"/>
          </w:rPr>
          <w:t>—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3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25792"/>
    <w:multiLevelType w:val="multilevel"/>
    <w:tmpl w:val="16625792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25D64EFA"/>
    <w:multiLevelType w:val="multilevel"/>
    <w:tmpl w:val="25D64EFA"/>
    <w:lvl w:ilvl="0" w:tentative="0">
      <w:start w:val="1"/>
      <w:numFmt w:val="decimal"/>
      <w:lvlText w:val="%1."/>
      <w:lvlJc w:val="left"/>
      <w:pPr>
        <w:ind w:left="681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161" w:hanging="420"/>
      </w:pPr>
    </w:lvl>
    <w:lvl w:ilvl="2" w:tentative="0">
      <w:start w:val="1"/>
      <w:numFmt w:val="lowerRoman"/>
      <w:lvlText w:val="%3."/>
      <w:lvlJc w:val="right"/>
      <w:pPr>
        <w:ind w:left="1581" w:hanging="420"/>
      </w:pPr>
    </w:lvl>
    <w:lvl w:ilvl="3" w:tentative="0">
      <w:start w:val="1"/>
      <w:numFmt w:val="decimal"/>
      <w:lvlText w:val="%4."/>
      <w:lvlJc w:val="left"/>
      <w:pPr>
        <w:ind w:left="2001" w:hanging="420"/>
      </w:pPr>
    </w:lvl>
    <w:lvl w:ilvl="4" w:tentative="0">
      <w:start w:val="1"/>
      <w:numFmt w:val="lowerLetter"/>
      <w:lvlText w:val="%5)"/>
      <w:lvlJc w:val="left"/>
      <w:pPr>
        <w:ind w:left="2421" w:hanging="420"/>
      </w:pPr>
    </w:lvl>
    <w:lvl w:ilvl="5" w:tentative="0">
      <w:start w:val="1"/>
      <w:numFmt w:val="lowerRoman"/>
      <w:lvlText w:val="%6."/>
      <w:lvlJc w:val="right"/>
      <w:pPr>
        <w:ind w:left="2841" w:hanging="420"/>
      </w:pPr>
    </w:lvl>
    <w:lvl w:ilvl="6" w:tentative="0">
      <w:start w:val="1"/>
      <w:numFmt w:val="decimal"/>
      <w:lvlText w:val="%7."/>
      <w:lvlJc w:val="left"/>
      <w:pPr>
        <w:ind w:left="3261" w:hanging="420"/>
      </w:pPr>
    </w:lvl>
    <w:lvl w:ilvl="7" w:tentative="0">
      <w:start w:val="1"/>
      <w:numFmt w:val="lowerLetter"/>
      <w:lvlText w:val="%8)"/>
      <w:lvlJc w:val="left"/>
      <w:pPr>
        <w:ind w:left="3681" w:hanging="420"/>
      </w:pPr>
    </w:lvl>
    <w:lvl w:ilvl="8" w:tentative="0">
      <w:start w:val="1"/>
      <w:numFmt w:val="lowerRoman"/>
      <w:lvlText w:val="%9."/>
      <w:lvlJc w:val="right"/>
      <w:pPr>
        <w:ind w:left="4101" w:hanging="420"/>
      </w:pPr>
    </w:lvl>
  </w:abstractNum>
  <w:abstractNum w:abstractNumId="2">
    <w:nsid w:val="3E2F570F"/>
    <w:multiLevelType w:val="multilevel"/>
    <w:tmpl w:val="3E2F570F"/>
    <w:lvl w:ilvl="0" w:tentative="0">
      <w:start w:val="1"/>
      <w:numFmt w:val="japaneseCounting"/>
      <w:lvlText w:val="%1、"/>
      <w:lvlJc w:val="left"/>
      <w:pPr>
        <w:ind w:left="1416" w:hanging="990"/>
      </w:pPr>
      <w:rPr>
        <w:rFonts w:ascii="黑体" w:hAnsi="黑体" w:eastAsia="黑体" w:cstheme="minorBidi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6A6D1D05"/>
    <w:multiLevelType w:val="multilevel"/>
    <w:tmpl w:val="6A6D1D05"/>
    <w:lvl w:ilvl="0" w:tentative="0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abstractNum w:abstractNumId="4">
    <w:nsid w:val="79673BE7"/>
    <w:multiLevelType w:val="multilevel"/>
    <w:tmpl w:val="79673BE7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gzYTJmNzNiZTY3YTdmYjFhNWQyNmU4MzljMWQ4NzIifQ=="/>
  </w:docVars>
  <w:rsids>
    <w:rsidRoot w:val="00B139E6"/>
    <w:rsid w:val="00052EF8"/>
    <w:rsid w:val="00055FB1"/>
    <w:rsid w:val="00093492"/>
    <w:rsid w:val="000A7A17"/>
    <w:rsid w:val="000B4FF7"/>
    <w:rsid w:val="000C14C0"/>
    <w:rsid w:val="000F574A"/>
    <w:rsid w:val="00103149"/>
    <w:rsid w:val="00167E94"/>
    <w:rsid w:val="001829CB"/>
    <w:rsid w:val="00191519"/>
    <w:rsid w:val="001B6CD5"/>
    <w:rsid w:val="001C5A80"/>
    <w:rsid w:val="001E5B0E"/>
    <w:rsid w:val="001E7443"/>
    <w:rsid w:val="001F3B2D"/>
    <w:rsid w:val="00213133"/>
    <w:rsid w:val="002A46AF"/>
    <w:rsid w:val="002A5FC5"/>
    <w:rsid w:val="002C069A"/>
    <w:rsid w:val="00335499"/>
    <w:rsid w:val="003452B5"/>
    <w:rsid w:val="00384418"/>
    <w:rsid w:val="004102B8"/>
    <w:rsid w:val="00411518"/>
    <w:rsid w:val="004A6FB3"/>
    <w:rsid w:val="004B3368"/>
    <w:rsid w:val="004E0A9D"/>
    <w:rsid w:val="004E1A8C"/>
    <w:rsid w:val="004E2055"/>
    <w:rsid w:val="00501628"/>
    <w:rsid w:val="005172CA"/>
    <w:rsid w:val="00532BAF"/>
    <w:rsid w:val="00580E1D"/>
    <w:rsid w:val="00602F05"/>
    <w:rsid w:val="00605509"/>
    <w:rsid w:val="0060751A"/>
    <w:rsid w:val="006328B8"/>
    <w:rsid w:val="00634343"/>
    <w:rsid w:val="0068640B"/>
    <w:rsid w:val="006D5401"/>
    <w:rsid w:val="006E143F"/>
    <w:rsid w:val="006F347B"/>
    <w:rsid w:val="006F464F"/>
    <w:rsid w:val="007278BE"/>
    <w:rsid w:val="00737ABD"/>
    <w:rsid w:val="00742C1D"/>
    <w:rsid w:val="00766300"/>
    <w:rsid w:val="00771B35"/>
    <w:rsid w:val="007D3AA4"/>
    <w:rsid w:val="007D6382"/>
    <w:rsid w:val="007F4D1B"/>
    <w:rsid w:val="00834024"/>
    <w:rsid w:val="00871EE4"/>
    <w:rsid w:val="008F0A86"/>
    <w:rsid w:val="008F13CE"/>
    <w:rsid w:val="0090701A"/>
    <w:rsid w:val="00951797"/>
    <w:rsid w:val="009704C2"/>
    <w:rsid w:val="009C3E5F"/>
    <w:rsid w:val="009D5580"/>
    <w:rsid w:val="009F3189"/>
    <w:rsid w:val="009F397B"/>
    <w:rsid w:val="00A00C63"/>
    <w:rsid w:val="00A14692"/>
    <w:rsid w:val="00A248E1"/>
    <w:rsid w:val="00A34E7D"/>
    <w:rsid w:val="00A424F2"/>
    <w:rsid w:val="00A92930"/>
    <w:rsid w:val="00AA760F"/>
    <w:rsid w:val="00AB1EC4"/>
    <w:rsid w:val="00AF46C5"/>
    <w:rsid w:val="00B06271"/>
    <w:rsid w:val="00B139E6"/>
    <w:rsid w:val="00B41D36"/>
    <w:rsid w:val="00BC388C"/>
    <w:rsid w:val="00BE1CD3"/>
    <w:rsid w:val="00BF14C3"/>
    <w:rsid w:val="00C453B1"/>
    <w:rsid w:val="00CA1543"/>
    <w:rsid w:val="00CB17A9"/>
    <w:rsid w:val="00D21762"/>
    <w:rsid w:val="00D3787C"/>
    <w:rsid w:val="00D52233"/>
    <w:rsid w:val="00DE3750"/>
    <w:rsid w:val="00E33C7E"/>
    <w:rsid w:val="00E4010D"/>
    <w:rsid w:val="00E524C8"/>
    <w:rsid w:val="00E87B5E"/>
    <w:rsid w:val="00E90259"/>
    <w:rsid w:val="00EC764C"/>
    <w:rsid w:val="00ED44E1"/>
    <w:rsid w:val="00F24DEB"/>
    <w:rsid w:val="00F45B29"/>
    <w:rsid w:val="00F70090"/>
    <w:rsid w:val="00F7154C"/>
    <w:rsid w:val="00F85C2D"/>
    <w:rsid w:val="00FC2712"/>
    <w:rsid w:val="00FC3D17"/>
    <w:rsid w:val="02F05087"/>
    <w:rsid w:val="159060FC"/>
    <w:rsid w:val="160C141B"/>
    <w:rsid w:val="1A0C2C31"/>
    <w:rsid w:val="213C5800"/>
    <w:rsid w:val="28C80BE8"/>
    <w:rsid w:val="29B4195C"/>
    <w:rsid w:val="2F136A21"/>
    <w:rsid w:val="2FE174D5"/>
    <w:rsid w:val="3D511F93"/>
    <w:rsid w:val="3E787F15"/>
    <w:rsid w:val="519A4544"/>
    <w:rsid w:val="5A232F81"/>
    <w:rsid w:val="6906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4B43CB-D5CD-4FE6-B9A9-BDBF9BC52F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1185</Words>
  <Characters>1288</Characters>
  <Lines>7</Lines>
  <Paragraphs>2</Paragraphs>
  <TotalTime>2</TotalTime>
  <ScaleCrop>false</ScaleCrop>
  <LinksUpToDate>false</LinksUpToDate>
  <CharactersWithSpaces>1318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2023-04-23T09:41:00Z</dcterms:created>
  <dc:creator>Administrator</dc:creator>
  <cp:lastModifiedBy>李杰</cp:lastModifiedBy>
  <cp:lastPrinted>2024-06-12T05:42:29Z</cp:lastPrinted>
  <dcterms:modified xsi:type="dcterms:W3CDTF">2024-06-12T05:42:37Z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B3774423DCDD49F387EFACA83B5B57A7_13</vt:lpwstr>
  </property>
</Properties>
</file>