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乌当区水田镇乡村建设行动农村基础设施2024年瓮蓬村至竹林村产业路建设（以工代赈方式）项目</w:t>
      </w:r>
      <w:r>
        <w:rPr>
          <w:rFonts w:ascii="Times New Roman" w:hAnsi="Times New Roman" w:eastAsia="方正小标宋简体" w:cs="Times New Roman"/>
          <w:sz w:val="44"/>
          <w:szCs w:val="44"/>
        </w:rPr>
        <w:t>采购设计单位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ascii="Times New Roman" w:hAnsi="Times New Roman" w:eastAsia="方正小标宋简体" w:cs="Times New Roman"/>
          <w:sz w:val="44"/>
          <w:szCs w:val="44"/>
        </w:rPr>
        <w:t>告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我单位乌当区水田镇乡村建设行动农村基础设施2024年瓮蓬村至竹林村产业路建设（以工代赈方式）项目已经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中共贵阳市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乌当区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委乡村振兴领导小组文件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立项实施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面向社会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采购</w:t>
      </w:r>
      <w:r>
        <w:rPr>
          <w:rFonts w:ascii="Times New Roman" w:hAnsi="Times New Roman" w:eastAsia="仿宋_GB2312" w:cs="Times New Roman"/>
          <w:sz w:val="32"/>
          <w:szCs w:val="32"/>
        </w:rPr>
        <w:t>设计单位，诚邀符合设计资质单位参与本项目投标。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采购人：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贵阳市乌当区水田镇人民政府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乌当区水田镇乡村建设行动农村基础设施2024年瓮蓬村至竹林村产业路建设（以工代赈方式）项目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项目概况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建设地点：</w:t>
      </w:r>
      <w:r>
        <w:rPr>
          <w:rFonts w:ascii="Times New Roman" w:hAnsi="Times New Roman" w:eastAsia="仿宋_GB2312" w:cs="Times New Roman"/>
          <w:sz w:val="32"/>
          <w:szCs w:val="32"/>
        </w:rPr>
        <w:t>贵阳市乌当区水田镇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瓮蓬</w:t>
      </w:r>
      <w:r>
        <w:rPr>
          <w:rFonts w:ascii="Times New Roman" w:hAnsi="Times New Roman" w:eastAsia="仿宋_GB2312" w:cs="Times New Roman"/>
          <w:sz w:val="32"/>
          <w:szCs w:val="32"/>
        </w:rPr>
        <w:t>村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资金来源：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项目总投资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申请财政衔接资金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186万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，其中项目直接工程费180.5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，项目管理费5.5万元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建设规模及内容：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（1）路基土石方工程：包含挖土方（普通土）44206m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，挖石方（次坚石）4931m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，余方弃置22822m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；路基土方填筑21384m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，路基石方填筑4931m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。（2）道路工程：本道路建设工程共1段，总长度为1.04km，路基宽度4.5m，总面积4901.93m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（含1处弯道加宽段，3处错车道加宽段），15cm厚C25水泥混凝土路面。（3）路肩工程：本道路涉及路肩/挡墙共8处，均高2—6m，总计718.08m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采购内容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设计服务范围：</w:t>
      </w:r>
      <w:r>
        <w:rPr>
          <w:rFonts w:ascii="Times New Roman" w:hAnsi="Times New Roman" w:eastAsia="仿宋_GB2312" w:cs="Times New Roman"/>
          <w:sz w:val="32"/>
          <w:szCs w:val="32"/>
        </w:rPr>
        <w:t>负责该项目的方案编制、初步设计、施工图设计（含效果图）等，以及预算及工程量清单编制，并在施工过程中全程提供技术服务。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设计工期：30</w:t>
      </w:r>
      <w:r>
        <w:rPr>
          <w:rFonts w:ascii="Times New Roman" w:hAnsi="Times New Roman" w:eastAsia="仿宋_GB2312" w:cs="Times New Roman"/>
          <w:sz w:val="32"/>
          <w:szCs w:val="32"/>
        </w:rPr>
        <w:t>天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投标人资格条件：</w:t>
      </w:r>
      <w:r>
        <w:rPr>
          <w:rFonts w:ascii="Times New Roman" w:hAnsi="Times New Roman" w:eastAsia="仿宋_GB2312" w:cs="Times New Roman"/>
          <w:sz w:val="32"/>
          <w:szCs w:val="32"/>
        </w:rPr>
        <w:t>具备设计乙级以上资质，本次招标不接受联合体投标。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设计服务费标准：</w:t>
      </w:r>
      <w:r>
        <w:rPr>
          <w:rFonts w:ascii="Times New Roman" w:hAnsi="Times New Roman" w:eastAsia="仿宋_GB2312" w:cs="Times New Roman"/>
          <w:sz w:val="32"/>
          <w:szCs w:val="32"/>
        </w:rPr>
        <w:t>参照《工程勘察设计收费标准》（2002版）。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投标须知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报名须知：</w:t>
      </w:r>
      <w:r>
        <w:rPr>
          <w:rFonts w:ascii="Times New Roman" w:hAnsi="Times New Roman" w:eastAsia="仿宋_GB2312" w:cs="Times New Roman"/>
          <w:sz w:val="32"/>
          <w:szCs w:val="32"/>
        </w:rPr>
        <w:t>凡有意参加投标者，请于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到贵阳市乌当区水田镇农业综合服务中心现场报名，或通过电话方式报名，报名须持企业营业执照副本、组织机构代码证副本、税务登记证副本（或三合一营业执照副本），资质证书、法定代表人身份证或授权委托书及被授权人身份证等证件，以上资料需提供加盖公章的复印件1套，或电子扫描件1套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投标文件递交：</w:t>
      </w:r>
      <w:r>
        <w:rPr>
          <w:rFonts w:ascii="Times New Roman" w:hAnsi="Times New Roman" w:eastAsia="仿宋_GB2312" w:cs="Times New Roman"/>
          <w:sz w:val="32"/>
          <w:szCs w:val="32"/>
        </w:rPr>
        <w:t>投标文件递交截止时间为202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 w:cs="Times New Roman"/>
          <w:sz w:val="32"/>
          <w:szCs w:val="32"/>
        </w:rPr>
        <w:t>日，地点为贵阳市乌当区水田镇农业综合服务中心。逾期送达的，未送达指定地点的或不按照招标文件要求密封的投标文件，招标人将予以拒收。本次投标拒接收电子投标文件。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投标文件包含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57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报价函；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企业营业执照、税务登记证、组织机构代码证（或三证合一营业执照副本）复印件；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57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法人身份证复印件；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57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法人授权委托书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原件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57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被委托人身份证复印件；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57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有关资质、资格证明文件；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贵公司愿意说明的与本次项目有关的其他问题，如要业主承担的配合工作等。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579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其他。</w:t>
      </w:r>
    </w:p>
    <w:p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以上资料复印件必须加盖公章，竞标书1份，用档案袋密封加盖公章递交。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开标时间及评标方法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9" w:firstLine="0" w:firstLineChars="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开标时间：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暂定（后续电话通知开标时间）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9" w:firstLine="0" w:firstLineChars="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2.评标方法：</w:t>
      </w:r>
      <w:r>
        <w:rPr>
          <w:rFonts w:ascii="Times New Roman" w:hAnsi="Times New Roman" w:eastAsia="仿宋_GB2312" w:cs="Times New Roman"/>
          <w:sz w:val="32"/>
          <w:szCs w:val="32"/>
        </w:rPr>
        <w:t>采用最低评标价法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发布公告的媒介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本次招标公告在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>水田镇人民政府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single"/>
          <w:lang w:eastAsia="zh-CN"/>
        </w:rPr>
        <w:t>官方网站乡镇动态栏</w:t>
      </w:r>
      <w:r>
        <w:rPr>
          <w:rFonts w:ascii="Times New Roman" w:hAnsi="Times New Roman" w:eastAsia="仿宋_GB2312" w:cs="Times New Roman"/>
          <w:sz w:val="32"/>
          <w:szCs w:val="32"/>
        </w:rPr>
        <w:t>上发布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9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联系方式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993"/>
          <w:tab w:val="left" w:pos="1418"/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9" w:firstLine="0" w:firstLine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招标人：贵阳市乌当区水田镇人民政府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6" w:firstLine="320" w:firstLineChars="1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地  址：贵阳市乌当区水田镇农业综合服务中心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6"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韦冰月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6"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  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13511924053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70" w:rightChars="7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贵阳市乌当区水田镇人民政府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70" w:rightChars="70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89723"/>
    </w:sdtPr>
    <w:sdtContent>
      <w:p>
        <w:pPr>
          <w:pStyle w:val="5"/>
          <w:jc w:val="center"/>
        </w:pPr>
        <w:r>
          <w:rPr>
            <w:rFonts w:hint="eastAsia" w:ascii="仿宋_GB2312" w:eastAsia="仿宋_GB2312"/>
            <w:sz w:val="28"/>
            <w:szCs w:val="28"/>
          </w:rPr>
          <w:t>—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3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25792"/>
    <w:multiLevelType w:val="multilevel"/>
    <w:tmpl w:val="16625792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25D64EFA"/>
    <w:multiLevelType w:val="multilevel"/>
    <w:tmpl w:val="25D64EFA"/>
    <w:lvl w:ilvl="0" w:tentative="0">
      <w:start w:val="1"/>
      <w:numFmt w:val="decimal"/>
      <w:lvlText w:val="%1."/>
      <w:lvlJc w:val="left"/>
      <w:pPr>
        <w:ind w:left="681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161" w:hanging="420"/>
      </w:pPr>
    </w:lvl>
    <w:lvl w:ilvl="2" w:tentative="0">
      <w:start w:val="1"/>
      <w:numFmt w:val="lowerRoman"/>
      <w:lvlText w:val="%3."/>
      <w:lvlJc w:val="right"/>
      <w:pPr>
        <w:ind w:left="1581" w:hanging="420"/>
      </w:pPr>
    </w:lvl>
    <w:lvl w:ilvl="3" w:tentative="0">
      <w:start w:val="1"/>
      <w:numFmt w:val="decimal"/>
      <w:lvlText w:val="%4."/>
      <w:lvlJc w:val="left"/>
      <w:pPr>
        <w:ind w:left="2001" w:hanging="420"/>
      </w:pPr>
    </w:lvl>
    <w:lvl w:ilvl="4" w:tentative="0">
      <w:start w:val="1"/>
      <w:numFmt w:val="lowerLetter"/>
      <w:lvlText w:val="%5)"/>
      <w:lvlJc w:val="left"/>
      <w:pPr>
        <w:ind w:left="2421" w:hanging="420"/>
      </w:pPr>
    </w:lvl>
    <w:lvl w:ilvl="5" w:tentative="0">
      <w:start w:val="1"/>
      <w:numFmt w:val="lowerRoman"/>
      <w:lvlText w:val="%6."/>
      <w:lvlJc w:val="right"/>
      <w:pPr>
        <w:ind w:left="2841" w:hanging="420"/>
      </w:pPr>
    </w:lvl>
    <w:lvl w:ilvl="6" w:tentative="0">
      <w:start w:val="1"/>
      <w:numFmt w:val="decimal"/>
      <w:lvlText w:val="%7."/>
      <w:lvlJc w:val="left"/>
      <w:pPr>
        <w:ind w:left="3261" w:hanging="420"/>
      </w:pPr>
    </w:lvl>
    <w:lvl w:ilvl="7" w:tentative="0">
      <w:start w:val="1"/>
      <w:numFmt w:val="lowerLetter"/>
      <w:lvlText w:val="%8)"/>
      <w:lvlJc w:val="left"/>
      <w:pPr>
        <w:ind w:left="3681" w:hanging="420"/>
      </w:pPr>
    </w:lvl>
    <w:lvl w:ilvl="8" w:tentative="0">
      <w:start w:val="1"/>
      <w:numFmt w:val="lowerRoman"/>
      <w:lvlText w:val="%9."/>
      <w:lvlJc w:val="right"/>
      <w:pPr>
        <w:ind w:left="4101" w:hanging="420"/>
      </w:pPr>
    </w:lvl>
  </w:abstractNum>
  <w:abstractNum w:abstractNumId="2">
    <w:nsid w:val="3E2F570F"/>
    <w:multiLevelType w:val="multilevel"/>
    <w:tmpl w:val="3E2F570F"/>
    <w:lvl w:ilvl="0" w:tentative="0">
      <w:start w:val="1"/>
      <w:numFmt w:val="japaneseCounting"/>
      <w:lvlText w:val="%1、"/>
      <w:lvlJc w:val="left"/>
      <w:pPr>
        <w:ind w:left="1416" w:hanging="990"/>
      </w:pPr>
      <w:rPr>
        <w:rFonts w:ascii="黑体" w:hAnsi="黑体" w:eastAsia="黑体" w:cstheme="minorBidi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6A6D1D05"/>
    <w:multiLevelType w:val="multilevel"/>
    <w:tmpl w:val="6A6D1D05"/>
    <w:lvl w:ilvl="0" w:tentative="0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8" w:hanging="420"/>
      </w:p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abstractNum w:abstractNumId="4">
    <w:nsid w:val="79673BE7"/>
    <w:multiLevelType w:val="multilevel"/>
    <w:tmpl w:val="79673BE7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5N2VjNTFlNzVmODJlYmQxMTlkOTA3ZDNiMjc0MzkifQ=="/>
  </w:docVars>
  <w:rsids>
    <w:rsidRoot w:val="00B139E6"/>
    <w:rsid w:val="00052EF8"/>
    <w:rsid w:val="00055FB1"/>
    <w:rsid w:val="00093492"/>
    <w:rsid w:val="000A7A17"/>
    <w:rsid w:val="000B4FF7"/>
    <w:rsid w:val="000F574A"/>
    <w:rsid w:val="00103149"/>
    <w:rsid w:val="00167E94"/>
    <w:rsid w:val="001829CB"/>
    <w:rsid w:val="001B6CD5"/>
    <w:rsid w:val="001C5A80"/>
    <w:rsid w:val="001E7443"/>
    <w:rsid w:val="00213133"/>
    <w:rsid w:val="002A46AF"/>
    <w:rsid w:val="002A5FC5"/>
    <w:rsid w:val="002C069A"/>
    <w:rsid w:val="00335499"/>
    <w:rsid w:val="003452B5"/>
    <w:rsid w:val="00384418"/>
    <w:rsid w:val="004102B8"/>
    <w:rsid w:val="00411518"/>
    <w:rsid w:val="004A6FB3"/>
    <w:rsid w:val="004B3368"/>
    <w:rsid w:val="004E0A9D"/>
    <w:rsid w:val="004E1A8C"/>
    <w:rsid w:val="004E2055"/>
    <w:rsid w:val="00501628"/>
    <w:rsid w:val="005172CA"/>
    <w:rsid w:val="00532BAF"/>
    <w:rsid w:val="00580E1D"/>
    <w:rsid w:val="00602F05"/>
    <w:rsid w:val="00605509"/>
    <w:rsid w:val="0060751A"/>
    <w:rsid w:val="006328B8"/>
    <w:rsid w:val="00634343"/>
    <w:rsid w:val="0068640B"/>
    <w:rsid w:val="006F347B"/>
    <w:rsid w:val="006F464F"/>
    <w:rsid w:val="007278BE"/>
    <w:rsid w:val="00737ABD"/>
    <w:rsid w:val="00771B35"/>
    <w:rsid w:val="007D6382"/>
    <w:rsid w:val="007F4D1B"/>
    <w:rsid w:val="00834024"/>
    <w:rsid w:val="00871EE4"/>
    <w:rsid w:val="008F0A86"/>
    <w:rsid w:val="008F13CE"/>
    <w:rsid w:val="0090701A"/>
    <w:rsid w:val="009704C2"/>
    <w:rsid w:val="009C3E5F"/>
    <w:rsid w:val="009D5580"/>
    <w:rsid w:val="009F3189"/>
    <w:rsid w:val="009F397B"/>
    <w:rsid w:val="00A00C63"/>
    <w:rsid w:val="00A14692"/>
    <w:rsid w:val="00A248E1"/>
    <w:rsid w:val="00A34E7D"/>
    <w:rsid w:val="00A424F2"/>
    <w:rsid w:val="00A92930"/>
    <w:rsid w:val="00AA760F"/>
    <w:rsid w:val="00AB1EC4"/>
    <w:rsid w:val="00AF46C5"/>
    <w:rsid w:val="00B06271"/>
    <w:rsid w:val="00B139E6"/>
    <w:rsid w:val="00BC388C"/>
    <w:rsid w:val="00BE1CD3"/>
    <w:rsid w:val="00BF14C3"/>
    <w:rsid w:val="00C453B1"/>
    <w:rsid w:val="00CB17A9"/>
    <w:rsid w:val="00D3787C"/>
    <w:rsid w:val="00D52233"/>
    <w:rsid w:val="00DE3750"/>
    <w:rsid w:val="00E33C7E"/>
    <w:rsid w:val="00E4010D"/>
    <w:rsid w:val="00E524C8"/>
    <w:rsid w:val="00E87B5E"/>
    <w:rsid w:val="00EC764C"/>
    <w:rsid w:val="00F24DEB"/>
    <w:rsid w:val="00F45B29"/>
    <w:rsid w:val="00F70090"/>
    <w:rsid w:val="00F7154C"/>
    <w:rsid w:val="00F85C2D"/>
    <w:rsid w:val="00FC2712"/>
    <w:rsid w:val="00FC3D17"/>
    <w:rsid w:val="02F05087"/>
    <w:rsid w:val="159060FC"/>
    <w:rsid w:val="1646286C"/>
    <w:rsid w:val="174D1D16"/>
    <w:rsid w:val="29B4195C"/>
    <w:rsid w:val="2F136A21"/>
    <w:rsid w:val="2FE174D5"/>
    <w:rsid w:val="3D511F93"/>
    <w:rsid w:val="3E787F15"/>
    <w:rsid w:val="3FE6724A"/>
    <w:rsid w:val="519A4544"/>
    <w:rsid w:val="5A232F81"/>
    <w:rsid w:val="5DE10D06"/>
    <w:rsid w:val="6906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autoRedefine/>
    <w:semiHidden/>
    <w:qFormat/>
    <w:uiPriority w:val="99"/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4B8F10-83E5-472F-A058-B93A280F2D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1154</Words>
  <Characters>1261</Characters>
  <Lines>7</Lines>
  <Paragraphs>2</Paragraphs>
  <TotalTime>14</TotalTime>
  <ScaleCrop>false</ScaleCrop>
  <LinksUpToDate>false</LinksUpToDate>
  <CharactersWithSpaces>1292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2023-04-23T09:41:00Z</dcterms:created>
  <dc:creator>Administrator</dc:creator>
  <cp:lastModifiedBy>李杰</cp:lastModifiedBy>
  <cp:lastPrinted>2024-04-29T05:07:00Z</cp:lastPrinted>
  <dcterms:modified xsi:type="dcterms:W3CDTF">2024-06-12T05:55:16Z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BE48F0CA231D49AB939EEA1913C4D102_13</vt:lpwstr>
  </property>
</Properties>
</file>