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D2289">
      <w:pPr>
        <w:keepNext w:val="0"/>
        <w:keepLines w:val="0"/>
        <w:pageBreakBefore/>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bookmarkStart w:id="0" w:name="OLE_LINK15"/>
      <w:bookmarkStart w:id="13" w:name="_GoBack"/>
      <w:bookmarkEnd w:id="13"/>
      <w:r>
        <w:rPr>
          <w:rFonts w:hint="eastAsia" w:ascii="方正小标宋简体" w:hAnsi="方正小标宋简体" w:eastAsia="方正小标宋简体" w:cs="方正小标宋简体"/>
          <w:color w:val="auto"/>
          <w:sz w:val="44"/>
          <w:szCs w:val="44"/>
          <w:lang w:val="en-US" w:eastAsia="zh-CN"/>
        </w:rPr>
        <w:t>白云区</w:t>
      </w: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5</w:t>
      </w:r>
      <w:r>
        <w:rPr>
          <w:rFonts w:hint="eastAsia" w:ascii="方正小标宋简体" w:hAnsi="方正小标宋简体" w:eastAsia="方正小标宋简体" w:cs="方正小标宋简体"/>
          <w:color w:val="auto"/>
          <w:sz w:val="44"/>
          <w:szCs w:val="44"/>
        </w:rPr>
        <w:t>年度</w:t>
      </w:r>
      <w:bookmarkStart w:id="1" w:name="OLE_LINK1"/>
      <w:r>
        <w:rPr>
          <w:rFonts w:hint="eastAsia" w:ascii="方正小标宋简体" w:hAnsi="方正小标宋简体" w:eastAsia="方正小标宋简体" w:cs="方正小标宋简体"/>
          <w:color w:val="auto"/>
          <w:sz w:val="44"/>
          <w:szCs w:val="44"/>
        </w:rPr>
        <w:t>烟花爆竹</w:t>
      </w:r>
      <w:r>
        <w:rPr>
          <w:rFonts w:hint="eastAsia" w:ascii="方正小标宋简体" w:hAnsi="方正小标宋简体" w:eastAsia="方正小标宋简体" w:cs="方正小标宋简体"/>
          <w:color w:val="auto"/>
          <w:sz w:val="44"/>
          <w:szCs w:val="44"/>
          <w:lang w:val="en-US" w:eastAsia="zh-CN"/>
        </w:rPr>
        <w:t>经营（零售）</w:t>
      </w:r>
    </w:p>
    <w:p w14:paraId="53AF39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许可证办理</w:t>
      </w:r>
      <w:r>
        <w:rPr>
          <w:rFonts w:hint="eastAsia" w:ascii="方正小标宋简体" w:hAnsi="方正小标宋简体" w:eastAsia="方正小标宋简体" w:cs="方正小标宋简体"/>
          <w:color w:val="auto"/>
          <w:sz w:val="44"/>
          <w:szCs w:val="44"/>
        </w:rPr>
        <w:t>实施方案</w:t>
      </w:r>
    </w:p>
    <w:bookmarkEnd w:id="0"/>
    <w:bookmarkEnd w:id="1"/>
    <w:p w14:paraId="51A3A30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03188E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为做好</w:t>
      </w:r>
      <w:r>
        <w:rPr>
          <w:rFonts w:hint="eastAsia" w:ascii="仿宋_GB2312" w:hAnsi="仿宋_GB2312" w:eastAsia="仿宋_GB2312" w:cs="仿宋_GB2312"/>
          <w:color w:val="auto"/>
          <w:sz w:val="32"/>
          <w:szCs w:val="32"/>
          <w:lang w:val="en-US" w:eastAsia="zh-CN"/>
        </w:rPr>
        <w:t>白云区2025-2026</w:t>
      </w:r>
      <w:r>
        <w:rPr>
          <w:rFonts w:hint="eastAsia" w:ascii="仿宋_GB2312" w:hAnsi="仿宋_GB2312" w:eastAsia="仿宋_GB2312" w:cs="仿宋_GB2312"/>
          <w:color w:val="auto"/>
          <w:sz w:val="32"/>
          <w:szCs w:val="32"/>
        </w:rPr>
        <w:t>年度烟花爆竹零售经营许可证的申请和颁发工作,建立公平、公正、有序、规范的烟花爆竹市场流通秩序，根据《烟花爆竹安全管理条例》《烟花爆竹经营许可实施办法》《烟花爆竹零售店（点）安全技术规范》《贵州省城乡自建房用作生产经营和租住管理办法 (试行)》《贵阳市烟花爆竹安全管理办法 》等规定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制定</w:t>
      </w:r>
      <w:r>
        <w:rPr>
          <w:rFonts w:hint="eastAsia" w:ascii="仿宋_GB2312" w:hAnsi="仿宋_GB2312" w:eastAsia="仿宋_GB2312" w:cs="仿宋_GB2312"/>
          <w:color w:val="auto"/>
          <w:sz w:val="32"/>
          <w:szCs w:val="32"/>
          <w:lang w:val="en-US" w:eastAsia="zh-CN"/>
        </w:rPr>
        <w:t>本实施方案。</w:t>
      </w:r>
    </w:p>
    <w:p w14:paraId="6AADF35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200" w:leftChars="0" w:firstLine="640" w:firstLineChars="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指导思想</w:t>
      </w:r>
    </w:p>
    <w:p w14:paraId="7A4FF9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坚持以习近平新时代中国特色社会主义思想为指导，全面贯彻落实党的二十大精神，牢固树立生命至上、安全第一理念，筑牢安全生产“红线”意识和“底线”思维，坚持标本兼治、综合治理、源头管控。严格落实零售经营户安全生产主体责任和政府监管职责，切实加强烟花爆竹零售安全监管工作。</w:t>
      </w:r>
    </w:p>
    <w:p w14:paraId="35191A1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200" w:leftChars="0" w:firstLine="640" w:firstLineChars="0"/>
        <w:textAlignment w:val="auto"/>
        <w:rPr>
          <w:rFonts w:hint="eastAsia" w:ascii="黑体" w:hAnsi="黑体" w:eastAsia="黑体" w:cs="黑体"/>
          <w:b w:val="0"/>
          <w:bCs w:val="0"/>
          <w:color w:val="auto"/>
          <w:spacing w:val="0"/>
          <w:sz w:val="32"/>
          <w:szCs w:val="32"/>
          <w:lang w:eastAsia="zh-CN"/>
        </w:rPr>
      </w:pPr>
      <w:r>
        <w:rPr>
          <w:rFonts w:hint="eastAsia" w:ascii="黑体" w:hAnsi="黑体" w:eastAsia="黑体" w:cs="黑体"/>
          <w:b w:val="0"/>
          <w:bCs w:val="0"/>
          <w:color w:val="auto"/>
          <w:spacing w:val="0"/>
          <w:sz w:val="32"/>
          <w:szCs w:val="32"/>
          <w:lang w:eastAsia="zh-CN"/>
        </w:rPr>
        <w:t>布点原则</w:t>
      </w:r>
    </w:p>
    <w:p w14:paraId="22B0E7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坚持“安全第一、预防为主、综合治理”的方针，根据</w:t>
      </w:r>
      <w:r>
        <w:rPr>
          <w:rFonts w:hint="eastAsia" w:ascii="仿宋_GB2312" w:hAnsi="仿宋_GB2312" w:eastAsia="仿宋_GB2312" w:cs="仿宋_GB2312"/>
          <w:color w:val="auto"/>
          <w:sz w:val="32"/>
          <w:szCs w:val="32"/>
        </w:rPr>
        <w:t>《烟花爆竹经营许可实施办法》</w:t>
      </w:r>
      <w:r>
        <w:rPr>
          <w:rFonts w:hint="eastAsia" w:ascii="仿宋_GB2312" w:hAnsi="仿宋_GB2312" w:eastAsia="仿宋_GB2312" w:cs="仿宋_GB2312"/>
          <w:color w:val="auto"/>
          <w:sz w:val="32"/>
          <w:szCs w:val="32"/>
          <w:lang w:val="en-US" w:eastAsia="zh-CN"/>
        </w:rPr>
        <w:t>第四条的规定，</w:t>
      </w:r>
      <w:r>
        <w:rPr>
          <w:rFonts w:hint="eastAsia" w:ascii="仿宋_GB2312" w:hAnsi="仿宋_GB2312" w:eastAsia="仿宋_GB2312" w:cs="仿宋_GB2312"/>
          <w:color w:val="auto"/>
          <w:kern w:val="2"/>
          <w:sz w:val="32"/>
          <w:szCs w:val="32"/>
          <w:lang w:val="en-US" w:eastAsia="zh-CN" w:bidi="ar-SA"/>
        </w:rPr>
        <w:t>按照“保障安全、统一规划、合理布局、总量控制、严格准入”的原则，严格控制发证数量。通过夯实烟花爆竹零售网点安全基础性工作，构建烟花爆竹安全生产工作长效机制。</w:t>
      </w:r>
    </w:p>
    <w:p w14:paraId="0BF1E8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布点数量</w:t>
      </w:r>
    </w:p>
    <w:p w14:paraId="56A32873">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sz w:val="32"/>
          <w:szCs w:val="32"/>
          <w:lang w:val="en-US" w:eastAsia="zh-CN"/>
        </w:rPr>
        <w:t>按照“保障安全、统一规划、合理布局、总量控制、适度竞争”的原则，</w:t>
      </w:r>
      <w:r>
        <w:rPr>
          <w:rFonts w:hint="eastAsia" w:ascii="仿宋_GB2312" w:hAnsi="仿宋_GB2312" w:eastAsia="仿宋_GB2312" w:cs="仿宋_GB2312"/>
          <w:color w:val="auto"/>
          <w:kern w:val="0"/>
          <w:sz w:val="32"/>
          <w:szCs w:val="32"/>
          <w:lang w:val="en-US" w:eastAsia="zh-CN" w:bidi="ar"/>
        </w:rPr>
        <w:t>充分考虑各乡（镇、街道）行政村数量、人口及市场供需情况等因素，全区烟花爆竹零售点总量控制在45个以内，其中长期证（一年期证）28个，临时证（20天期证）17个，长期证设置在白云区麦架镇、沙文镇、都拉乡、牛场乡，艳山红镇部分村居；临时证设置在各街道和艳山红镇部分区域，即：以环城高速（观山湖至白云段）至曹关收费站沿云环中路、云环东路连接同城南路至粑粑坳一线为界（具体说明：环城高速以东；云环路、云环中路及云环东路以南；同城南路以西），环形线以内的白云区辖区范围内及都拉营街道办事处全域。临时证且仅在春节期间实施许可。全区烟花爆竹零售经营店(点)布点表见附件1。</w:t>
      </w:r>
    </w:p>
    <w:p w14:paraId="1962BB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四、许可期限</w:t>
      </w:r>
    </w:p>
    <w:p w14:paraId="6815E8A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i w:val="0"/>
          <w:caps w:val="0"/>
          <w:color w:val="auto"/>
          <w:spacing w:val="0"/>
          <w:sz w:val="32"/>
          <w:szCs w:val="32"/>
          <w:lang w:val="en-US" w:eastAsia="zh-CN"/>
        </w:rPr>
      </w:pPr>
      <w:r>
        <w:rPr>
          <w:rFonts w:hint="eastAsia" w:ascii="仿宋_GB2312" w:hAnsi="仿宋_GB2312" w:eastAsia="仿宋_GB2312" w:cs="仿宋_GB2312"/>
          <w:b w:val="0"/>
          <w:bCs w:val="0"/>
          <w:i w:val="0"/>
          <w:caps w:val="0"/>
          <w:color w:val="auto"/>
          <w:spacing w:val="0"/>
          <w:sz w:val="32"/>
          <w:szCs w:val="32"/>
          <w:lang w:val="en-US" w:eastAsia="zh-CN"/>
        </w:rPr>
        <w:t>长期</w:t>
      </w:r>
      <w:r>
        <w:rPr>
          <w:rFonts w:hint="eastAsia" w:ascii="仿宋_GB2312" w:hAnsi="仿宋_GB2312" w:eastAsia="仿宋_GB2312" w:cs="仿宋_GB2312"/>
          <w:color w:val="auto"/>
          <w:kern w:val="2"/>
          <w:sz w:val="32"/>
          <w:szCs w:val="32"/>
          <w:lang w:val="en-US" w:eastAsia="zh-CN" w:bidi="ar-SA"/>
        </w:rPr>
        <w:t>烟花爆竹</w:t>
      </w:r>
      <w:r>
        <w:rPr>
          <w:rFonts w:hint="eastAsia" w:ascii="仿宋_GB2312" w:hAnsi="仿宋_GB2312" w:eastAsia="仿宋_GB2312" w:cs="仿宋_GB2312"/>
          <w:b w:val="0"/>
          <w:bCs w:val="0"/>
          <w:i w:val="0"/>
          <w:caps w:val="0"/>
          <w:color w:val="auto"/>
          <w:spacing w:val="0"/>
          <w:sz w:val="32"/>
          <w:szCs w:val="32"/>
          <w:lang w:val="en-US" w:eastAsia="zh-CN"/>
        </w:rPr>
        <w:t>零售店的《烟花爆竹经营（零售）许可证》有效期为一年。临时</w:t>
      </w:r>
      <w:r>
        <w:rPr>
          <w:rFonts w:hint="eastAsia" w:ascii="仿宋_GB2312" w:hAnsi="仿宋_GB2312" w:eastAsia="仿宋_GB2312" w:cs="仿宋_GB2312"/>
          <w:color w:val="auto"/>
          <w:kern w:val="2"/>
          <w:sz w:val="32"/>
          <w:szCs w:val="32"/>
          <w:lang w:val="en-US" w:eastAsia="zh-CN" w:bidi="ar-SA"/>
        </w:rPr>
        <w:t>烟花爆竹</w:t>
      </w:r>
      <w:r>
        <w:rPr>
          <w:rFonts w:hint="eastAsia" w:ascii="仿宋_GB2312" w:hAnsi="仿宋_GB2312" w:eastAsia="仿宋_GB2312" w:cs="仿宋_GB2312"/>
          <w:b w:val="0"/>
          <w:bCs w:val="0"/>
          <w:i w:val="0"/>
          <w:caps w:val="0"/>
          <w:color w:val="auto"/>
          <w:spacing w:val="0"/>
          <w:sz w:val="32"/>
          <w:szCs w:val="32"/>
          <w:lang w:val="en-US" w:eastAsia="zh-CN"/>
        </w:rPr>
        <w:t>零售店的《烟花爆竹经营（零售）许可证》有效期为二十天。</w:t>
      </w:r>
    </w:p>
    <w:p w14:paraId="6B9F77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五、申请条件</w:t>
      </w:r>
    </w:p>
    <w:p w14:paraId="5DA2D1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仿宋_GB2312" w:hAnsi="仿宋_GB2312" w:eastAsia="仿宋_GB2312" w:cs="仿宋_GB2312"/>
          <w:color w:val="auto"/>
          <w:sz w:val="32"/>
          <w:szCs w:val="32"/>
          <w:lang w:val="en-US" w:eastAsia="zh-CN"/>
        </w:rPr>
      </w:pPr>
      <w:r>
        <w:rPr>
          <w:rFonts w:hint="eastAsia"/>
          <w:color w:val="auto"/>
          <w:lang w:val="en-US" w:eastAsia="zh-CN"/>
        </w:rPr>
        <w:t xml:space="preserve">  </w:t>
      </w:r>
      <w:r>
        <w:rPr>
          <w:rFonts w:hint="eastAsia" w:ascii="仿宋_GB2312" w:hAnsi="仿宋_GB2312" w:eastAsia="仿宋_GB2312" w:cs="仿宋_GB2312"/>
          <w:color w:val="auto"/>
          <w:kern w:val="2"/>
          <w:sz w:val="32"/>
          <w:szCs w:val="32"/>
          <w:lang w:val="en-US" w:eastAsia="zh-CN" w:bidi="ar-SA"/>
        </w:rPr>
        <w:t>烟花爆竹零售店</w:t>
      </w:r>
      <w:r>
        <w:rPr>
          <w:rFonts w:hint="eastAsia" w:ascii="仿宋_GB2312" w:hAnsi="仿宋_GB2312" w:eastAsia="仿宋_GB2312" w:cs="仿宋_GB2312"/>
          <w:color w:val="auto"/>
          <w:sz w:val="32"/>
          <w:szCs w:val="32"/>
          <w:lang w:val="en-US" w:eastAsia="zh-CN"/>
        </w:rPr>
        <w:t>零售店的申请条件详见附件2。</w:t>
      </w:r>
    </w:p>
    <w:p w14:paraId="46CDE6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w:t>
      </w:r>
      <w:r>
        <w:rPr>
          <w:rFonts w:hint="default" w:ascii="黑体" w:hAnsi="黑体" w:eastAsia="黑体" w:cs="黑体"/>
          <w:color w:val="auto"/>
          <w:sz w:val="32"/>
          <w:szCs w:val="32"/>
          <w:lang w:val="en-US" w:eastAsia="zh-CN"/>
        </w:rPr>
        <w:t>申报材料</w:t>
      </w:r>
    </w:p>
    <w:p w14:paraId="115FF6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1.申请人身份证复印件一份。</w:t>
      </w:r>
    </w:p>
    <w:p w14:paraId="40D8D1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US" w:eastAsia="zh-CN"/>
        </w:rPr>
        <w:t>《烟花爆竹经营(零售）许可证申请书》</w:t>
      </w:r>
      <w:r>
        <w:rPr>
          <w:rFonts w:hint="eastAsia" w:ascii="仿宋_GB2312" w:hAnsi="仿宋_GB2312" w:eastAsia="仿宋_GB2312" w:cs="仿宋_GB2312"/>
          <w:color w:val="auto"/>
          <w:sz w:val="32"/>
          <w:szCs w:val="32"/>
          <w:lang w:val="en-US" w:eastAsia="zh-CN"/>
        </w:rPr>
        <w:t>一</w:t>
      </w:r>
      <w:r>
        <w:rPr>
          <w:rFonts w:hint="default" w:ascii="仿宋_GB2312" w:hAnsi="仿宋_GB2312" w:eastAsia="仿宋_GB2312" w:cs="仿宋_GB2312"/>
          <w:color w:val="auto"/>
          <w:sz w:val="32"/>
          <w:szCs w:val="32"/>
          <w:lang w:val="en-US" w:eastAsia="zh-CN"/>
        </w:rPr>
        <w:t>份。</w:t>
      </w:r>
      <w:r>
        <w:rPr>
          <w:rFonts w:hint="eastAsia" w:ascii="仿宋_GB2312" w:hAnsi="仿宋_GB2312" w:eastAsia="仿宋_GB2312" w:cs="仿宋_GB2312"/>
          <w:color w:val="auto"/>
          <w:sz w:val="32"/>
          <w:szCs w:val="32"/>
          <w:lang w:val="en-US" w:eastAsia="zh-CN"/>
        </w:rPr>
        <w:t>（详见附件3）</w:t>
      </w:r>
    </w:p>
    <w:p w14:paraId="254720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营业执照复印件一份。</w:t>
      </w:r>
    </w:p>
    <w:p w14:paraId="7F17E5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4.零售店设施</w:t>
      </w:r>
      <w:r>
        <w:rPr>
          <w:rFonts w:hint="eastAsia" w:ascii="仿宋_GB2312" w:hAnsi="仿宋_GB2312" w:eastAsia="仿宋_GB2312" w:cs="仿宋_GB2312"/>
          <w:color w:val="auto"/>
          <w:sz w:val="32"/>
          <w:szCs w:val="32"/>
          <w:lang w:val="en-US" w:eastAsia="zh-CN"/>
        </w:rPr>
        <w:t>权</w:t>
      </w:r>
      <w:r>
        <w:rPr>
          <w:rFonts w:hint="default" w:ascii="仿宋_GB2312" w:hAnsi="仿宋_GB2312" w:eastAsia="仿宋_GB2312" w:cs="仿宋_GB2312"/>
          <w:color w:val="auto"/>
          <w:sz w:val="32"/>
          <w:szCs w:val="32"/>
          <w:lang w:val="en-US" w:eastAsia="zh-CN"/>
        </w:rPr>
        <w:t>属或租赁协议（复印件）一份。</w:t>
      </w:r>
    </w:p>
    <w:p w14:paraId="7E0AAD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5.零售店周边安全情况说明及示意图一份(示意图以经营(零售)场所为中心，标明周边100米</w:t>
      </w:r>
      <w:r>
        <w:rPr>
          <w:rFonts w:hint="eastAsia" w:ascii="仿宋_GB2312" w:hAnsi="仿宋_GB2312" w:eastAsia="仿宋_GB2312" w:cs="仿宋_GB2312"/>
          <w:color w:val="auto"/>
          <w:sz w:val="32"/>
          <w:szCs w:val="32"/>
          <w:lang w:val="en-US" w:eastAsia="zh-CN"/>
        </w:rPr>
        <w:t>范围</w:t>
      </w:r>
      <w:r>
        <w:rPr>
          <w:rFonts w:hint="default" w:ascii="仿宋_GB2312" w:hAnsi="仿宋_GB2312" w:eastAsia="仿宋_GB2312" w:cs="仿宋_GB2312"/>
          <w:color w:val="auto"/>
          <w:sz w:val="32"/>
          <w:szCs w:val="32"/>
          <w:lang w:val="en-US" w:eastAsia="zh-CN"/>
        </w:rPr>
        <w:t>内其他场所位置)。</w:t>
      </w:r>
    </w:p>
    <w:p w14:paraId="0C0EE9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.经营场所为自建房的提供安全房屋鉴定书（商品房提供房产证）一份</w:t>
      </w:r>
      <w:r>
        <w:rPr>
          <w:rFonts w:hint="default" w:ascii="仿宋_GB2312" w:hAnsi="仿宋_GB2312" w:eastAsia="仿宋_GB2312" w:cs="仿宋_GB2312"/>
          <w:color w:val="auto"/>
          <w:sz w:val="32"/>
          <w:szCs w:val="32"/>
          <w:lang w:val="en-US" w:eastAsia="zh-CN"/>
        </w:rPr>
        <w:t>。</w:t>
      </w:r>
    </w:p>
    <w:p w14:paraId="572E73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7.主要负责人和安全管理人员的安全培训合格证复印件一份。</w:t>
      </w:r>
    </w:p>
    <w:p w14:paraId="791340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8.零售店购买的安责险复印件一份。</w:t>
      </w:r>
    </w:p>
    <w:p w14:paraId="792258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w:t>
      </w:r>
      <w:r>
        <w:rPr>
          <w:rFonts w:hint="default" w:ascii="仿宋_GB2312" w:hAnsi="仿宋_GB2312" w:eastAsia="仿宋_GB2312" w:cs="仿宋_GB2312"/>
          <w:color w:val="auto"/>
          <w:sz w:val="32"/>
          <w:szCs w:val="32"/>
          <w:lang w:val="en-US" w:eastAsia="zh-CN"/>
        </w:rPr>
        <w:t>以上材料内容必须详细准确、真实有效，要求</w:t>
      </w:r>
      <w:r>
        <w:rPr>
          <w:rFonts w:hint="eastAsia" w:ascii="仿宋_GB2312" w:hAnsi="仿宋_GB2312" w:eastAsia="仿宋_GB2312" w:cs="仿宋_GB2312"/>
          <w:color w:val="auto"/>
          <w:sz w:val="32"/>
          <w:szCs w:val="32"/>
          <w:lang w:val="en-US" w:eastAsia="zh-CN"/>
        </w:rPr>
        <w:t>字</w:t>
      </w:r>
      <w:r>
        <w:rPr>
          <w:rFonts w:hint="default" w:ascii="仿宋_GB2312" w:hAnsi="仿宋_GB2312" w:eastAsia="仿宋_GB2312" w:cs="仿宋_GB2312"/>
          <w:color w:val="auto"/>
          <w:sz w:val="32"/>
          <w:szCs w:val="32"/>
          <w:lang w:val="en-US" w:eastAsia="zh-CN"/>
        </w:rPr>
        <w:t>迹工整</w:t>
      </w:r>
      <w:r>
        <w:rPr>
          <w:rFonts w:hint="eastAsia" w:ascii="仿宋_GB2312" w:hAnsi="仿宋_GB2312" w:eastAsia="仿宋_GB2312" w:cs="仿宋_GB2312"/>
          <w:color w:val="auto"/>
          <w:sz w:val="32"/>
          <w:szCs w:val="32"/>
          <w:lang w:val="en-US" w:eastAsia="zh-CN"/>
        </w:rPr>
        <w:t>、清晰、规范、无涂改。</w:t>
      </w:r>
    </w:p>
    <w:p w14:paraId="0A5E6E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w:t>
      </w:r>
      <w:r>
        <w:rPr>
          <w:rFonts w:hint="default" w:ascii="黑体" w:hAnsi="黑体" w:eastAsia="黑体" w:cs="黑体"/>
          <w:color w:val="auto"/>
          <w:sz w:val="32"/>
          <w:szCs w:val="32"/>
          <w:lang w:val="en-US" w:eastAsia="zh-CN"/>
        </w:rPr>
        <w:t>办理流程及时间安排</w:t>
      </w:r>
    </w:p>
    <w:p w14:paraId="0593C9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楷体_GB2312" w:hAnsi="楷体_GB2312" w:eastAsia="楷体_GB2312" w:cs="楷体_GB2312"/>
          <w:color w:val="auto"/>
          <w:sz w:val="32"/>
          <w:szCs w:val="32"/>
          <w:lang w:val="en-US" w:eastAsia="zh-CN"/>
        </w:rPr>
        <w:t>（</w:t>
      </w:r>
      <w:r>
        <w:rPr>
          <w:rFonts w:hint="eastAsia" w:ascii="楷体_GB2312" w:hAnsi="楷体_GB2312" w:eastAsia="楷体_GB2312" w:cs="楷体_GB2312"/>
          <w:color w:val="auto"/>
          <w:sz w:val="32"/>
          <w:szCs w:val="32"/>
          <w:lang w:val="en-US" w:eastAsia="zh-CN"/>
        </w:rPr>
        <w:t>一</w:t>
      </w:r>
      <w:r>
        <w:rPr>
          <w:rFonts w:hint="default" w:ascii="楷体_GB2312" w:hAnsi="楷体_GB2312" w:eastAsia="楷体_GB2312" w:cs="楷体_GB2312"/>
          <w:color w:val="auto"/>
          <w:sz w:val="32"/>
          <w:szCs w:val="32"/>
          <w:lang w:val="en-US" w:eastAsia="zh-CN"/>
        </w:rPr>
        <w:t>）发布</w:t>
      </w:r>
      <w:r>
        <w:rPr>
          <w:rFonts w:hint="eastAsia" w:ascii="楷体_GB2312" w:hAnsi="楷体_GB2312" w:eastAsia="楷体_GB2312" w:cs="楷体_GB2312"/>
          <w:color w:val="auto"/>
          <w:sz w:val="32"/>
          <w:szCs w:val="32"/>
          <w:lang w:val="en-US" w:eastAsia="zh-CN"/>
        </w:rPr>
        <w:t>方案</w:t>
      </w:r>
      <w:r>
        <w:rPr>
          <w:rFonts w:hint="default" w:ascii="楷体_GB2312" w:hAnsi="楷体_GB2312" w:eastAsia="楷体_GB2312" w:cs="楷体_GB2312"/>
          <w:color w:val="auto"/>
          <w:sz w:val="32"/>
          <w:szCs w:val="32"/>
          <w:lang w:val="en-US" w:eastAsia="zh-CN"/>
        </w:rPr>
        <w:t>（202</w:t>
      </w:r>
      <w:r>
        <w:rPr>
          <w:rFonts w:hint="eastAsia" w:ascii="楷体_GB2312" w:hAnsi="楷体_GB2312" w:eastAsia="楷体_GB2312" w:cs="楷体_GB2312"/>
          <w:color w:val="auto"/>
          <w:sz w:val="32"/>
          <w:szCs w:val="32"/>
          <w:lang w:val="en-US" w:eastAsia="zh-CN"/>
        </w:rPr>
        <w:t>5</w:t>
      </w:r>
      <w:r>
        <w:rPr>
          <w:rFonts w:hint="default" w:ascii="楷体_GB2312" w:hAnsi="楷体_GB2312" w:eastAsia="楷体_GB2312" w:cs="楷体_GB2312"/>
          <w:color w:val="auto"/>
          <w:sz w:val="32"/>
          <w:szCs w:val="32"/>
          <w:lang w:val="en-US" w:eastAsia="zh-CN"/>
        </w:rPr>
        <w:t>年</w:t>
      </w:r>
      <w:r>
        <w:rPr>
          <w:rFonts w:hint="eastAsia" w:ascii="楷体_GB2312" w:hAnsi="楷体_GB2312" w:eastAsia="楷体_GB2312" w:cs="楷体_GB2312"/>
          <w:color w:val="auto"/>
          <w:sz w:val="32"/>
          <w:szCs w:val="32"/>
          <w:lang w:val="en-US" w:eastAsia="zh-CN"/>
        </w:rPr>
        <w:t>7</w:t>
      </w:r>
      <w:r>
        <w:rPr>
          <w:rFonts w:hint="default" w:ascii="楷体_GB2312" w:hAnsi="楷体_GB2312" w:eastAsia="楷体_GB2312" w:cs="楷体_GB2312"/>
          <w:color w:val="auto"/>
          <w:sz w:val="32"/>
          <w:szCs w:val="32"/>
          <w:lang w:val="en-US" w:eastAsia="zh-CN"/>
        </w:rPr>
        <w:t>月</w:t>
      </w:r>
      <w:r>
        <w:rPr>
          <w:rFonts w:hint="eastAsia" w:ascii="楷体_GB2312" w:hAnsi="楷体_GB2312" w:eastAsia="楷体_GB2312" w:cs="楷体_GB2312"/>
          <w:color w:val="auto"/>
          <w:sz w:val="32"/>
          <w:szCs w:val="32"/>
          <w:lang w:val="en-US" w:eastAsia="zh-CN"/>
        </w:rPr>
        <w:t>11</w:t>
      </w:r>
      <w:r>
        <w:rPr>
          <w:rFonts w:hint="default" w:ascii="楷体_GB2312" w:hAnsi="楷体_GB2312" w:eastAsia="楷体_GB2312" w:cs="楷体_GB2312"/>
          <w:color w:val="auto"/>
          <w:sz w:val="32"/>
          <w:szCs w:val="32"/>
          <w:lang w:val="en-US" w:eastAsia="zh-CN"/>
        </w:rPr>
        <w:t>日至</w:t>
      </w:r>
      <w:r>
        <w:rPr>
          <w:rFonts w:hint="eastAsia" w:ascii="楷体_GB2312" w:hAnsi="楷体_GB2312" w:eastAsia="楷体_GB2312" w:cs="楷体_GB2312"/>
          <w:color w:val="auto"/>
          <w:sz w:val="32"/>
          <w:szCs w:val="32"/>
          <w:lang w:val="en-US" w:eastAsia="zh-CN"/>
        </w:rPr>
        <w:t>7</w:t>
      </w:r>
      <w:r>
        <w:rPr>
          <w:rFonts w:hint="default" w:ascii="楷体_GB2312" w:hAnsi="楷体_GB2312" w:eastAsia="楷体_GB2312" w:cs="楷体_GB2312"/>
          <w:color w:val="auto"/>
          <w:sz w:val="32"/>
          <w:szCs w:val="32"/>
          <w:lang w:val="en-US" w:eastAsia="zh-CN"/>
        </w:rPr>
        <w:t>月</w:t>
      </w:r>
      <w:r>
        <w:rPr>
          <w:rFonts w:hint="eastAsia" w:ascii="楷体_GB2312" w:hAnsi="楷体_GB2312" w:eastAsia="楷体_GB2312" w:cs="楷体_GB2312"/>
          <w:color w:val="auto"/>
          <w:sz w:val="32"/>
          <w:szCs w:val="32"/>
          <w:lang w:val="en-US" w:eastAsia="zh-CN"/>
        </w:rPr>
        <w:t>18</w:t>
      </w:r>
      <w:r>
        <w:rPr>
          <w:rFonts w:hint="default" w:ascii="楷体_GB2312" w:hAnsi="楷体_GB2312" w:eastAsia="楷体_GB2312" w:cs="楷体_GB2312"/>
          <w:color w:val="auto"/>
          <w:sz w:val="32"/>
          <w:szCs w:val="32"/>
          <w:lang w:val="en-US" w:eastAsia="zh-CN"/>
        </w:rPr>
        <w:t>日）。</w:t>
      </w:r>
      <w:r>
        <w:rPr>
          <w:rFonts w:hint="eastAsia" w:ascii="仿宋_GB2312" w:hAnsi="仿宋_GB2312" w:eastAsia="仿宋_GB2312" w:cs="仿宋_GB2312"/>
          <w:color w:val="auto"/>
          <w:sz w:val="32"/>
          <w:szCs w:val="32"/>
          <w:lang w:val="en-US" w:eastAsia="zh-CN"/>
        </w:rPr>
        <w:t>在白云区人民政府官网发布白云区2025年度烟花爆竹经营（零售）许可证办理实施方案</w:t>
      </w:r>
      <w:r>
        <w:rPr>
          <w:rFonts w:hint="default" w:ascii="仿宋_GB2312" w:hAnsi="仿宋_GB2312" w:eastAsia="仿宋_GB2312" w:cs="仿宋_GB2312"/>
          <w:color w:val="auto"/>
          <w:sz w:val="32"/>
          <w:szCs w:val="32"/>
          <w:lang w:val="en-US" w:eastAsia="zh-CN"/>
        </w:rPr>
        <w:t>，明确申请</w:t>
      </w:r>
      <w:r>
        <w:rPr>
          <w:rFonts w:hint="eastAsia" w:ascii="仿宋_GB2312" w:hAnsi="仿宋_GB2312" w:eastAsia="仿宋_GB2312" w:cs="仿宋_GB2312"/>
          <w:color w:val="auto"/>
          <w:sz w:val="32"/>
          <w:szCs w:val="32"/>
          <w:lang w:val="en-US" w:eastAsia="zh-CN"/>
        </w:rPr>
        <w:t>时间</w:t>
      </w:r>
      <w:r>
        <w:rPr>
          <w:rFonts w:hint="default" w:ascii="仿宋_GB2312" w:hAnsi="仿宋_GB2312" w:eastAsia="仿宋_GB2312" w:cs="仿宋_GB2312"/>
          <w:color w:val="auto"/>
          <w:sz w:val="32"/>
          <w:szCs w:val="32"/>
          <w:lang w:val="en-US" w:eastAsia="zh-CN"/>
        </w:rPr>
        <w:t>、申请条件和申报材料等</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做到广泛宣传。</w:t>
      </w:r>
    </w:p>
    <w:p w14:paraId="61EF24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auto"/>
          <w:sz w:val="32"/>
          <w:szCs w:val="32"/>
          <w:lang w:val="en-US" w:eastAsia="zh-CN"/>
        </w:rPr>
      </w:pPr>
      <w:r>
        <w:rPr>
          <w:rFonts w:hint="default" w:ascii="楷体_GB2312" w:hAnsi="楷体_GB2312" w:eastAsia="楷体_GB2312" w:cs="楷体_GB2312"/>
          <w:color w:val="auto"/>
          <w:sz w:val="32"/>
          <w:szCs w:val="32"/>
          <w:lang w:val="en-US" w:eastAsia="zh-CN"/>
        </w:rPr>
        <w:t>（二）</w:t>
      </w:r>
      <w:bookmarkStart w:id="2" w:name="OLE_LINK2"/>
      <w:r>
        <w:rPr>
          <w:rFonts w:hint="eastAsia" w:ascii="楷体_GB2312" w:hAnsi="楷体_GB2312" w:eastAsia="楷体_GB2312" w:cs="楷体_GB2312"/>
          <w:color w:val="auto"/>
          <w:sz w:val="32"/>
          <w:szCs w:val="32"/>
          <w:lang w:val="en-US" w:eastAsia="zh-CN"/>
        </w:rPr>
        <w:t>报名流程</w:t>
      </w:r>
      <w:r>
        <w:rPr>
          <w:rFonts w:hint="default" w:ascii="楷体_GB2312" w:hAnsi="楷体_GB2312" w:eastAsia="楷体_GB2312" w:cs="楷体_GB2312"/>
          <w:color w:val="auto"/>
          <w:sz w:val="32"/>
          <w:szCs w:val="32"/>
          <w:lang w:val="en-US" w:eastAsia="zh-CN"/>
        </w:rPr>
        <w:t>(</w:t>
      </w:r>
      <w:bookmarkStart w:id="3" w:name="OLE_LINK3"/>
      <w:r>
        <w:rPr>
          <w:rFonts w:hint="default" w:ascii="楷体_GB2312" w:hAnsi="楷体_GB2312" w:eastAsia="楷体_GB2312" w:cs="楷体_GB2312"/>
          <w:color w:val="auto"/>
          <w:sz w:val="32"/>
          <w:szCs w:val="32"/>
          <w:lang w:val="en-US" w:eastAsia="zh-CN"/>
        </w:rPr>
        <w:t>202</w:t>
      </w:r>
      <w:r>
        <w:rPr>
          <w:rFonts w:hint="eastAsia" w:ascii="楷体_GB2312" w:hAnsi="楷体_GB2312" w:eastAsia="楷体_GB2312" w:cs="楷体_GB2312"/>
          <w:color w:val="auto"/>
          <w:sz w:val="32"/>
          <w:szCs w:val="32"/>
          <w:lang w:val="en-US" w:eastAsia="zh-CN"/>
        </w:rPr>
        <w:t>5</w:t>
      </w:r>
      <w:r>
        <w:rPr>
          <w:rFonts w:hint="default" w:ascii="楷体_GB2312" w:hAnsi="楷体_GB2312" w:eastAsia="楷体_GB2312" w:cs="楷体_GB2312"/>
          <w:color w:val="auto"/>
          <w:sz w:val="32"/>
          <w:szCs w:val="32"/>
          <w:lang w:val="en-US" w:eastAsia="zh-CN"/>
        </w:rPr>
        <w:t>年</w:t>
      </w:r>
      <w:r>
        <w:rPr>
          <w:rFonts w:hint="eastAsia" w:ascii="楷体_GB2312" w:hAnsi="楷体_GB2312" w:eastAsia="楷体_GB2312" w:cs="楷体_GB2312"/>
          <w:color w:val="auto"/>
          <w:sz w:val="32"/>
          <w:szCs w:val="32"/>
          <w:lang w:val="en-US" w:eastAsia="zh-CN"/>
        </w:rPr>
        <w:t>7</w:t>
      </w:r>
      <w:r>
        <w:rPr>
          <w:rFonts w:hint="default" w:ascii="楷体_GB2312" w:hAnsi="楷体_GB2312" w:eastAsia="楷体_GB2312" w:cs="楷体_GB2312"/>
          <w:color w:val="auto"/>
          <w:sz w:val="32"/>
          <w:szCs w:val="32"/>
          <w:lang w:val="en-US" w:eastAsia="zh-CN"/>
        </w:rPr>
        <w:t>月</w:t>
      </w:r>
      <w:r>
        <w:rPr>
          <w:rFonts w:hint="eastAsia" w:ascii="楷体_GB2312" w:hAnsi="楷体_GB2312" w:eastAsia="楷体_GB2312" w:cs="楷体_GB2312"/>
          <w:color w:val="auto"/>
          <w:sz w:val="32"/>
          <w:szCs w:val="32"/>
          <w:lang w:val="en-US" w:eastAsia="zh-CN"/>
        </w:rPr>
        <w:t>21</w:t>
      </w:r>
      <w:r>
        <w:rPr>
          <w:rFonts w:hint="default" w:ascii="楷体_GB2312" w:hAnsi="楷体_GB2312" w:eastAsia="楷体_GB2312" w:cs="楷体_GB2312"/>
          <w:color w:val="auto"/>
          <w:sz w:val="32"/>
          <w:szCs w:val="32"/>
          <w:lang w:val="en-US" w:eastAsia="zh-CN"/>
        </w:rPr>
        <w:t>日至</w:t>
      </w:r>
      <w:r>
        <w:rPr>
          <w:rFonts w:hint="eastAsia" w:ascii="楷体_GB2312" w:hAnsi="楷体_GB2312" w:eastAsia="楷体_GB2312" w:cs="楷体_GB2312"/>
          <w:color w:val="auto"/>
          <w:sz w:val="32"/>
          <w:szCs w:val="32"/>
          <w:lang w:val="en-US" w:eastAsia="zh-CN"/>
        </w:rPr>
        <w:t>7</w:t>
      </w:r>
      <w:r>
        <w:rPr>
          <w:rFonts w:hint="default" w:ascii="楷体_GB2312" w:hAnsi="楷体_GB2312" w:eastAsia="楷体_GB2312" w:cs="楷体_GB2312"/>
          <w:color w:val="auto"/>
          <w:sz w:val="32"/>
          <w:szCs w:val="32"/>
          <w:lang w:val="en-US" w:eastAsia="zh-CN"/>
        </w:rPr>
        <w:t>月</w:t>
      </w:r>
      <w:r>
        <w:rPr>
          <w:rFonts w:hint="eastAsia" w:ascii="楷体_GB2312" w:hAnsi="楷体_GB2312" w:eastAsia="楷体_GB2312" w:cs="楷体_GB2312"/>
          <w:color w:val="auto"/>
          <w:sz w:val="32"/>
          <w:szCs w:val="32"/>
          <w:lang w:val="en-US" w:eastAsia="zh-CN"/>
        </w:rPr>
        <w:t>23</w:t>
      </w:r>
      <w:r>
        <w:rPr>
          <w:rFonts w:hint="default" w:ascii="楷体_GB2312" w:hAnsi="楷体_GB2312" w:eastAsia="楷体_GB2312" w:cs="楷体_GB2312"/>
          <w:color w:val="auto"/>
          <w:sz w:val="32"/>
          <w:szCs w:val="32"/>
          <w:lang w:val="en-US" w:eastAsia="zh-CN"/>
        </w:rPr>
        <w:t>日</w:t>
      </w:r>
      <w:bookmarkEnd w:id="3"/>
      <w:r>
        <w:rPr>
          <w:rFonts w:hint="default" w:ascii="楷体_GB2312" w:hAnsi="楷体_GB2312" w:eastAsia="楷体_GB2312" w:cs="楷体_GB2312"/>
          <w:color w:val="auto"/>
          <w:sz w:val="32"/>
          <w:szCs w:val="32"/>
          <w:lang w:val="en-US" w:eastAsia="zh-CN"/>
        </w:rPr>
        <w:t>）</w:t>
      </w:r>
      <w:bookmarkEnd w:id="2"/>
      <w:r>
        <w:rPr>
          <w:rFonts w:hint="default" w:ascii="楷体_GB2312" w:hAnsi="楷体_GB2312" w:eastAsia="楷体_GB2312" w:cs="楷体_GB2312"/>
          <w:color w:val="auto"/>
          <w:sz w:val="32"/>
          <w:szCs w:val="32"/>
          <w:lang w:val="en-US" w:eastAsia="zh-CN"/>
        </w:rPr>
        <w:t>。</w:t>
      </w:r>
    </w:p>
    <w:p w14:paraId="42A9CF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1.7月21日-23日，长期证申请人本人持有效身份证原件及复印件、</w:t>
      </w:r>
      <w:r>
        <w:rPr>
          <w:rFonts w:hint="default" w:ascii="仿宋_GB2312" w:hAnsi="仿宋_GB2312" w:eastAsia="仿宋_GB2312" w:cs="仿宋_GB2312"/>
          <w:color w:val="auto"/>
          <w:sz w:val="32"/>
          <w:szCs w:val="32"/>
          <w:lang w:val="en-US" w:eastAsia="zh-CN"/>
        </w:rPr>
        <w:t>《烟花爆竹经营(零售）许可证申请书》</w:t>
      </w:r>
      <w:bookmarkStart w:id="4" w:name="OLE_LINK4"/>
      <w:r>
        <w:rPr>
          <w:rFonts w:hint="eastAsia" w:ascii="仿宋_GB2312" w:hAnsi="仿宋_GB2312" w:eastAsia="仿宋_GB2312" w:cs="仿宋_GB2312"/>
          <w:color w:val="auto"/>
          <w:sz w:val="32"/>
          <w:szCs w:val="32"/>
          <w:lang w:val="en-US" w:eastAsia="zh-CN"/>
        </w:rPr>
        <w:t>（详见附件3）</w:t>
      </w:r>
      <w:bookmarkEnd w:id="4"/>
      <w:r>
        <w:rPr>
          <w:rFonts w:hint="eastAsia" w:ascii="仿宋_GB2312" w:hAnsi="仿宋_GB2312" w:eastAsia="仿宋_GB2312" w:cs="仿宋_GB2312"/>
          <w:color w:val="auto"/>
          <w:sz w:val="32"/>
          <w:szCs w:val="32"/>
          <w:lang w:val="en-US" w:eastAsia="zh-CN"/>
        </w:rPr>
        <w:t>到白云区政务服务中心综合窗口进行登记报名，每一个申请人只能选择一个行政区域进行报名申请，不能委托他人登记。短期证按照《白云区2026年度春节期间烟花爆竹经营（零售）许可证办理实施方案》执行。</w:t>
      </w:r>
    </w:p>
    <w:p w14:paraId="7A63E7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2.7月24日完成申请人登记信息查重工作，对于重复报名的申请人，只保留其中一个报名资格。</w:t>
      </w:r>
    </w:p>
    <w:p w14:paraId="26120D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如实际报名人数小于或等于全区烟花爆竹零售点布点数量，区应急管理局直接通知申请人做好初审准备；如实际报名人数大于全区烟花爆竹零售点布点数量，则采取摇号方式确定中签人名单，摇号中签方式按照《白云区2025年度烟花爆竹经营（零售）许可办理抽签细则》执行，摇号中签后开展初审工作。</w:t>
      </w:r>
    </w:p>
    <w:p w14:paraId="128F92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楷体_GB2312" w:hAnsi="楷体_GB2312" w:eastAsia="楷体_GB2312" w:cs="楷体_GB2312"/>
          <w:color w:val="auto"/>
          <w:sz w:val="32"/>
          <w:szCs w:val="32"/>
          <w:lang w:val="en-US" w:eastAsia="zh-CN"/>
        </w:rPr>
        <w:t>（四）初审（2025年7月28日至8月1日）。</w:t>
      </w:r>
      <w:r>
        <w:rPr>
          <w:rFonts w:hint="eastAsia" w:ascii="仿宋_GB2312" w:hAnsi="仿宋_GB2312" w:eastAsia="仿宋_GB2312" w:cs="仿宋_GB2312"/>
          <w:color w:val="auto"/>
          <w:sz w:val="32"/>
          <w:szCs w:val="32"/>
          <w:lang w:val="en-US" w:eastAsia="zh-CN"/>
        </w:rPr>
        <w:t>白云</w:t>
      </w:r>
      <w:r>
        <w:rPr>
          <w:rFonts w:hint="default" w:ascii="仿宋_GB2312" w:hAnsi="仿宋_GB2312" w:eastAsia="仿宋_GB2312" w:cs="仿宋_GB2312"/>
          <w:color w:val="auto"/>
          <w:sz w:val="32"/>
          <w:szCs w:val="32"/>
          <w:lang w:val="en-US" w:eastAsia="zh-CN"/>
        </w:rPr>
        <w:t>区应急管理局根据《设置要求》</w:t>
      </w:r>
      <w:r>
        <w:rPr>
          <w:rFonts w:hint="eastAsia" w:ascii="仿宋_GB2312" w:hAnsi="仿宋_GB2312" w:eastAsia="仿宋_GB2312" w:cs="仿宋_GB2312"/>
          <w:color w:val="auto"/>
          <w:sz w:val="32"/>
          <w:szCs w:val="32"/>
          <w:lang w:val="en-US" w:eastAsia="zh-CN"/>
        </w:rPr>
        <w:t>（附件1）</w:t>
      </w:r>
      <w:r>
        <w:rPr>
          <w:rFonts w:hint="default"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lang w:val="en-US" w:eastAsia="zh-CN"/>
        </w:rPr>
        <w:t xml:space="preserve">拟办证地点的规划原则符合性、外部距离、面积、平面布置、建筑结构等开展勘察审查(现场审查人不得少于2人），审查情况如实填写烟花爆竹零售经营店建筑物及周边安全条件审查意见书和烟花爆竹经营(零售)店许可审查表（附件5）。未通过初审条件的申请人可以重新进行一次选点再次审查，但不得超出申请的乡（镇）区域。 </w:t>
      </w:r>
      <w:r>
        <w:rPr>
          <w:rFonts w:hint="eastAsia" w:ascii="仿宋_GB2312" w:hAnsi="仿宋_GB2312" w:eastAsia="仿宋_GB2312" w:cs="仿宋_GB2312"/>
          <w:b/>
          <w:bCs/>
          <w:color w:val="auto"/>
          <w:sz w:val="32"/>
          <w:szCs w:val="32"/>
          <w:lang w:val="en-US" w:eastAsia="zh-CN"/>
        </w:rPr>
        <w:t xml:space="preserve"> </w:t>
      </w:r>
    </w:p>
    <w:p w14:paraId="521694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（五）资料申报（2025年8月11日-2025年8月22日） 。</w:t>
      </w:r>
      <w:r>
        <w:rPr>
          <w:rFonts w:hint="eastAsia" w:ascii="仿宋_GB2312" w:hAnsi="仿宋_GB2312" w:eastAsia="仿宋_GB2312" w:cs="仿宋_GB2312"/>
          <w:color w:val="auto"/>
          <w:sz w:val="32"/>
          <w:szCs w:val="32"/>
          <w:lang w:val="en-US" w:eastAsia="zh-CN"/>
        </w:rPr>
        <w:t>通过初审的申请人，持本方案</w:t>
      </w:r>
      <w:r>
        <w:rPr>
          <w:rFonts w:hint="eastAsia" w:ascii="仿宋_GB2312" w:hAnsi="仿宋_GB2312" w:eastAsia="仿宋_GB2312" w:cs="仿宋_GB2312"/>
          <w:b w:val="0"/>
          <w:bCs w:val="0"/>
          <w:color w:val="auto"/>
          <w:sz w:val="32"/>
          <w:szCs w:val="32"/>
          <w:lang w:val="en-US" w:eastAsia="zh-CN"/>
        </w:rPr>
        <w:t>第五点申报材料中1-7项</w:t>
      </w:r>
      <w:r>
        <w:rPr>
          <w:rFonts w:hint="eastAsia" w:ascii="仿宋_GB2312" w:hAnsi="仿宋_GB2312" w:eastAsia="仿宋_GB2312" w:cs="仿宋_GB2312"/>
          <w:color w:val="auto"/>
          <w:sz w:val="32"/>
          <w:szCs w:val="32"/>
          <w:lang w:val="en-US" w:eastAsia="zh-CN"/>
        </w:rPr>
        <w:t>资料内容到白云区政务服务大厅提交申办资料，申报资料不符合要求的不予开展下一步审查办理工作。</w:t>
      </w:r>
    </w:p>
    <w:p w14:paraId="4F2D24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（六）复核(2025年8月25日至8月29日)。</w:t>
      </w:r>
      <w:r>
        <w:rPr>
          <w:rFonts w:hint="eastAsia" w:ascii="仿宋_GB2312" w:hAnsi="仿宋_GB2312" w:eastAsia="仿宋_GB2312" w:cs="仿宋_GB2312"/>
          <w:color w:val="auto"/>
          <w:sz w:val="32"/>
          <w:szCs w:val="32"/>
          <w:lang w:val="en-US" w:eastAsia="zh-CN"/>
        </w:rPr>
        <w:t>白云区应急管理局对初审合格零售店开展复核，根据《设置要求》（附件1）对各申办商铺内电气线路、用电设备、照明灯具、开关及插座的阻燃、绝缘、防爆等整改情况，以及商铺内明火、液化气瓶、强热辐射采暖设备等迁出情况开展勘察审查。审查情况如实烟花爆竹经营(零售)店许可审查表（附件5）。</w:t>
      </w:r>
    </w:p>
    <w:p w14:paraId="291D99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（七)许可证颁发(2025年9月1日)。</w:t>
      </w:r>
    </w:p>
    <w:p w14:paraId="3C6905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经现场勘查审查逐项通过、相关人员已参加安全生产教育培训并经考核合格取证、依法投保安全生产责任保险的烟花爆竹零售店，由白云区应急管理局在2025年9月1日颁发《烟花爆竹经营（零售）许可证》，颁发的《烟花爆竹经营（零售）许可证》上的主要负责人必须与申请人相一致。</w:t>
      </w:r>
    </w:p>
    <w:p w14:paraId="291491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（八）许可证公布(2025年9月10日前)。</w:t>
      </w:r>
      <w:r>
        <w:rPr>
          <w:rFonts w:hint="eastAsia" w:ascii="仿宋_GB2312" w:hAnsi="仿宋_GB2312" w:eastAsia="仿宋_GB2312" w:cs="仿宋_GB2312"/>
          <w:color w:val="auto"/>
          <w:sz w:val="32"/>
          <w:szCs w:val="32"/>
          <w:lang w:val="en-US" w:eastAsia="zh-CN"/>
        </w:rPr>
        <w:t>由白云区应急管理局通过白云区人民政府官网公布《烟花爆竹经营(零售)许可证》名单。</w:t>
      </w:r>
    </w:p>
    <w:p w14:paraId="14B6A3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八、工作要求</w:t>
      </w:r>
    </w:p>
    <w:p w14:paraId="2EB38A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（一）高度重视。</w:t>
      </w:r>
      <w:r>
        <w:rPr>
          <w:rFonts w:hint="eastAsia" w:ascii="仿宋_GB2312" w:hAnsi="仿宋_GB2312" w:eastAsia="仿宋_GB2312" w:cs="仿宋_GB2312"/>
          <w:color w:val="auto"/>
          <w:sz w:val="32"/>
          <w:szCs w:val="32"/>
          <w:lang w:val="en-US" w:eastAsia="zh-CN"/>
        </w:rPr>
        <w:t>要高度重视烟花爆竹经营许可证的办理工作，各乡镇（街道）要配合做好宣传工作。</w:t>
      </w:r>
    </w:p>
    <w:p w14:paraId="10577F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（二）严格审查。</w:t>
      </w:r>
      <w:r>
        <w:rPr>
          <w:rFonts w:hint="eastAsia" w:ascii="仿宋_GB2312" w:hAnsi="仿宋_GB2312" w:eastAsia="仿宋_GB2312" w:cs="仿宋_GB2312"/>
          <w:color w:val="auto"/>
          <w:sz w:val="32"/>
          <w:szCs w:val="32"/>
          <w:lang w:val="en-US" w:eastAsia="zh-CN"/>
        </w:rPr>
        <w:t>严格按照本方案相关规定，严格把关，认真审查，对不符合条件的一律不得审批办理，做到公平、公开、公正、安全、合理。坚决杜绝“关系户”、“人情证”。</w:t>
      </w:r>
    </w:p>
    <w:p w14:paraId="6197CE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color w:val="auto"/>
          <w:sz w:val="32"/>
          <w:szCs w:val="32"/>
          <w:lang w:val="en-US" w:eastAsia="zh-CN"/>
        </w:rPr>
        <w:t>(三)强化监管。</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各有关部门要加强辖区烟花爆竹安全监管，督促零售店严格保管进货票据，建立购销台账，加大执法检查力度，对零售店非法违法行为要进行严厉查处。</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已到期的</w:t>
      </w:r>
      <w:r>
        <w:rPr>
          <w:rFonts w:hint="eastAsia" w:ascii="仿宋_GB2312" w:hAnsi="仿宋_GB2312" w:eastAsia="仿宋_GB2312" w:cs="仿宋_GB2312"/>
          <w:color w:val="auto"/>
          <w:kern w:val="2"/>
          <w:sz w:val="32"/>
          <w:szCs w:val="32"/>
          <w:lang w:val="en-US" w:eastAsia="zh-CN" w:bidi="ar-SA"/>
        </w:rPr>
        <w:t>烟花爆竹零售</w:t>
      </w:r>
      <w:r>
        <w:rPr>
          <w:rFonts w:hint="eastAsia" w:ascii="仿宋_GB2312" w:hAnsi="仿宋_GB2312" w:eastAsia="仿宋_GB2312" w:cs="仿宋_GB2312"/>
          <w:color w:val="auto"/>
          <w:sz w:val="32"/>
          <w:szCs w:val="32"/>
          <w:lang w:val="en-US" w:eastAsia="zh-CN"/>
        </w:rPr>
        <w:t>店，剩余烟花爆竹及时退库。</w:t>
      </w:r>
    </w:p>
    <w:p w14:paraId="54DD706A">
      <w:pPr>
        <w:pStyle w:val="2"/>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附件1：《</w:t>
      </w:r>
      <w:r>
        <w:rPr>
          <w:rFonts w:hint="eastAsia" w:ascii="仿宋_GB2312" w:hAnsi="仿宋_GB2312" w:eastAsia="仿宋_GB2312" w:cs="仿宋_GB2312"/>
          <w:i w:val="0"/>
          <w:iCs w:val="0"/>
          <w:caps w:val="0"/>
          <w:color w:val="auto"/>
          <w:spacing w:val="0"/>
          <w:sz w:val="32"/>
          <w:szCs w:val="32"/>
          <w:shd w:val="clear" w:color="auto" w:fill="FFFFFF"/>
          <w:lang w:val="en-US" w:eastAsia="zh-CN"/>
        </w:rPr>
        <w:t>白云区</w:t>
      </w:r>
      <w:r>
        <w:rPr>
          <w:rFonts w:hint="eastAsia" w:ascii="仿宋_GB2312" w:hAnsi="仿宋_GB2312" w:eastAsia="仿宋_GB2312" w:cs="仿宋_GB2312"/>
          <w:i w:val="0"/>
          <w:iCs w:val="0"/>
          <w:caps w:val="0"/>
          <w:color w:val="auto"/>
          <w:spacing w:val="0"/>
          <w:sz w:val="32"/>
          <w:szCs w:val="32"/>
          <w:shd w:val="clear" w:color="auto" w:fill="FFFFFF"/>
          <w:lang w:eastAsia="zh-CN"/>
        </w:rPr>
        <w:t>烟花爆竹</w:t>
      </w:r>
      <w:r>
        <w:rPr>
          <w:rFonts w:hint="eastAsia" w:ascii="仿宋_GB2312" w:hAnsi="仿宋_GB2312" w:eastAsia="仿宋_GB2312" w:cs="仿宋_GB2312"/>
          <w:i w:val="0"/>
          <w:iCs w:val="0"/>
          <w:caps w:val="0"/>
          <w:color w:val="auto"/>
          <w:spacing w:val="0"/>
          <w:sz w:val="32"/>
          <w:szCs w:val="32"/>
          <w:shd w:val="clear" w:color="auto" w:fill="FFFFFF"/>
          <w:lang w:val="en-US" w:eastAsia="zh-CN"/>
        </w:rPr>
        <w:t>零售</w:t>
      </w:r>
      <w:r>
        <w:rPr>
          <w:rFonts w:hint="eastAsia" w:ascii="仿宋_GB2312" w:hAnsi="仿宋_GB2312" w:eastAsia="仿宋_GB2312" w:cs="仿宋_GB2312"/>
          <w:i w:val="0"/>
          <w:iCs w:val="0"/>
          <w:caps w:val="0"/>
          <w:color w:val="auto"/>
          <w:spacing w:val="0"/>
          <w:sz w:val="32"/>
          <w:szCs w:val="32"/>
          <w:shd w:val="clear" w:color="auto" w:fill="FFFFFF"/>
          <w:lang w:eastAsia="zh-CN"/>
        </w:rPr>
        <w:t>经营布点规划表》</w:t>
      </w:r>
    </w:p>
    <w:p w14:paraId="79F9B726">
      <w:pPr>
        <w:pStyle w:val="2"/>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附件2：《白云区</w:t>
      </w:r>
      <w:bookmarkStart w:id="5" w:name="OLE_LINK16"/>
      <w:r>
        <w:rPr>
          <w:rFonts w:hint="eastAsia" w:ascii="仿宋_GB2312" w:hAnsi="仿宋_GB2312" w:eastAsia="仿宋_GB2312" w:cs="仿宋_GB2312"/>
          <w:color w:val="auto"/>
          <w:kern w:val="2"/>
          <w:sz w:val="32"/>
          <w:szCs w:val="32"/>
          <w:lang w:val="en-US" w:eastAsia="zh-CN" w:bidi="ar-SA"/>
        </w:rPr>
        <w:t>烟花爆竹零售</w:t>
      </w:r>
      <w:bookmarkEnd w:id="5"/>
      <w:r>
        <w:rPr>
          <w:rFonts w:hint="eastAsia" w:ascii="仿宋_GB2312" w:hAnsi="仿宋_GB2312" w:eastAsia="仿宋_GB2312" w:cs="仿宋_GB2312"/>
          <w:color w:val="auto"/>
          <w:kern w:val="2"/>
          <w:sz w:val="32"/>
          <w:szCs w:val="32"/>
          <w:lang w:val="en-US" w:eastAsia="zh-CN" w:bidi="ar-SA"/>
        </w:rPr>
        <w:t>点申请条件和设置要求》</w:t>
      </w:r>
    </w:p>
    <w:p w14:paraId="107935F1">
      <w:pPr>
        <w:pStyle w:val="2"/>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附件3：《烟花爆竹经营(零售)许可证申请书》</w:t>
      </w:r>
    </w:p>
    <w:p w14:paraId="49E4529B">
      <w:pPr>
        <w:pStyle w:val="2"/>
        <w:jc w:val="both"/>
        <w:rPr>
          <w:rFonts w:hint="default"/>
          <w:color w:val="auto"/>
          <w:lang w:val="en-US" w:eastAsia="zh-CN"/>
        </w:rPr>
      </w:pPr>
      <w:bookmarkStart w:id="6" w:name="OLE_LINK8"/>
      <w:r>
        <w:rPr>
          <w:rFonts w:hint="eastAsia" w:ascii="仿宋_GB2312" w:hAnsi="仿宋_GB2312" w:eastAsia="仿宋_GB2312" w:cs="仿宋_GB2312"/>
          <w:color w:val="auto"/>
          <w:kern w:val="2"/>
          <w:sz w:val="32"/>
          <w:szCs w:val="32"/>
          <w:lang w:val="en-US" w:eastAsia="zh-CN" w:bidi="ar-SA"/>
        </w:rPr>
        <w:t>附件4：《烟花爆竹经营（零售）办理资格抽签通知单》</w:t>
      </w:r>
      <w:bookmarkEnd w:id="6"/>
    </w:p>
    <w:p w14:paraId="41E32775">
      <w:pPr>
        <w:pStyle w:val="2"/>
        <w:ind w:left="1700" w:hanging="1280" w:hangingChars="400"/>
        <w:jc w:val="both"/>
        <w:rPr>
          <w:rFonts w:hint="eastAsia" w:ascii="仿宋_GB2312" w:hAnsi="仿宋_GB2312" w:eastAsia="仿宋_GB2312" w:cs="仿宋_GB2312"/>
          <w:color w:val="auto"/>
          <w:kern w:val="2"/>
          <w:sz w:val="32"/>
          <w:szCs w:val="32"/>
          <w:lang w:val="en-US" w:eastAsia="zh-CN" w:bidi="ar-SA"/>
        </w:rPr>
      </w:pPr>
      <w:bookmarkStart w:id="7" w:name="OLE_LINK5"/>
      <w:r>
        <w:rPr>
          <w:rFonts w:hint="eastAsia" w:ascii="仿宋_GB2312" w:hAnsi="仿宋_GB2312" w:eastAsia="仿宋_GB2312" w:cs="仿宋_GB2312"/>
          <w:color w:val="auto"/>
          <w:kern w:val="2"/>
          <w:sz w:val="32"/>
          <w:szCs w:val="32"/>
          <w:lang w:val="en-US" w:eastAsia="zh-CN" w:bidi="ar-SA"/>
        </w:rPr>
        <w:t>附件</w:t>
      </w:r>
      <w:bookmarkEnd w:id="7"/>
      <w:r>
        <w:rPr>
          <w:rFonts w:hint="eastAsia" w:ascii="仿宋_GB2312" w:hAnsi="仿宋_GB2312" w:eastAsia="仿宋_GB2312" w:cs="仿宋_GB2312"/>
          <w:color w:val="auto"/>
          <w:kern w:val="2"/>
          <w:sz w:val="32"/>
          <w:szCs w:val="32"/>
          <w:lang w:val="en-US" w:eastAsia="zh-CN" w:bidi="ar-SA"/>
        </w:rPr>
        <w:t>5：《烟花爆竹经营（零售）点许可审查表》</w:t>
      </w:r>
    </w:p>
    <w:p w14:paraId="19E71A77">
      <w:pPr>
        <w:pStyle w:val="2"/>
        <w:ind w:firstLine="4160" w:firstLineChars="1300"/>
        <w:rPr>
          <w:rFonts w:hint="eastAsia" w:ascii="仿宋_GB2312" w:hAnsi="仿宋_GB2312" w:eastAsia="仿宋_GB2312" w:cs="仿宋_GB2312"/>
          <w:color w:val="auto"/>
          <w:sz w:val="32"/>
          <w:szCs w:val="32"/>
          <w:lang w:val="en-US" w:eastAsia="zh-CN"/>
        </w:rPr>
      </w:pPr>
    </w:p>
    <w:p w14:paraId="32B84726">
      <w:pPr>
        <w:pStyle w:val="2"/>
        <w:ind w:firstLine="4160" w:firstLineChars="1300"/>
        <w:rPr>
          <w:rFonts w:hint="eastAsia" w:ascii="仿宋_GB2312" w:hAnsi="仿宋_GB2312" w:eastAsia="仿宋_GB2312" w:cs="仿宋_GB2312"/>
          <w:color w:val="auto"/>
          <w:sz w:val="32"/>
          <w:szCs w:val="32"/>
          <w:lang w:val="en-US" w:eastAsia="zh-CN"/>
        </w:rPr>
      </w:pPr>
    </w:p>
    <w:p w14:paraId="3FB4156F">
      <w:pPr>
        <w:pStyle w:val="2"/>
        <w:ind w:firstLine="4160" w:firstLineChars="13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贵阳市白云区应急管理局</w:t>
      </w:r>
    </w:p>
    <w:p w14:paraId="063A9762">
      <w:pPr>
        <w:pStyle w:val="2"/>
        <w:ind w:firstLine="4800" w:firstLineChars="15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2025年7月7日</w:t>
      </w:r>
    </w:p>
    <w:p w14:paraId="53D68A53">
      <w:pPr>
        <w:keepNext w:val="0"/>
        <w:keepLines w:val="0"/>
        <w:pageBreakBefore/>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附件1：</w:t>
      </w:r>
    </w:p>
    <w:p w14:paraId="166CC479">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1606" w:firstLineChars="5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白云区</w:t>
      </w:r>
      <w:r>
        <w:rPr>
          <w:rFonts w:hint="eastAsia" w:ascii="仿宋_GB2312" w:hAnsi="仿宋_GB2312" w:eastAsia="仿宋_GB2312" w:cs="仿宋_GB2312"/>
          <w:b/>
          <w:bCs/>
          <w:i w:val="0"/>
          <w:iCs w:val="0"/>
          <w:caps w:val="0"/>
          <w:color w:val="auto"/>
          <w:spacing w:val="0"/>
          <w:sz w:val="32"/>
          <w:szCs w:val="32"/>
          <w:shd w:val="clear" w:color="auto" w:fill="FFFFFF"/>
          <w:lang w:eastAsia="zh-CN"/>
        </w:rPr>
        <w:t>烟花爆竹</w:t>
      </w: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零售</w:t>
      </w:r>
      <w:r>
        <w:rPr>
          <w:rFonts w:hint="eastAsia" w:ascii="仿宋_GB2312" w:hAnsi="仿宋_GB2312" w:eastAsia="仿宋_GB2312" w:cs="仿宋_GB2312"/>
          <w:b/>
          <w:bCs/>
          <w:i w:val="0"/>
          <w:iCs w:val="0"/>
          <w:caps w:val="0"/>
          <w:color w:val="auto"/>
          <w:spacing w:val="0"/>
          <w:sz w:val="32"/>
          <w:szCs w:val="32"/>
          <w:shd w:val="clear" w:color="auto" w:fill="FFFFFF"/>
          <w:lang w:eastAsia="zh-CN"/>
        </w:rPr>
        <w:t>经营布点表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
        <w:gridCol w:w="3584"/>
        <w:gridCol w:w="2254"/>
        <w:gridCol w:w="2254"/>
      </w:tblGrid>
      <w:tr w14:paraId="36B0C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4A9BAFE6">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序号</w:t>
            </w:r>
          </w:p>
        </w:tc>
        <w:tc>
          <w:tcPr>
            <w:tcW w:w="3611" w:type="dxa"/>
            <w:noWrap w:val="0"/>
            <w:vAlign w:val="top"/>
          </w:tcPr>
          <w:p w14:paraId="32B21C58">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乡、镇（街道办）名称</w:t>
            </w:r>
          </w:p>
        </w:tc>
        <w:tc>
          <w:tcPr>
            <w:tcW w:w="2265" w:type="dxa"/>
            <w:noWrap w:val="0"/>
            <w:vAlign w:val="top"/>
          </w:tcPr>
          <w:p w14:paraId="5D063262">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规划数量（个）</w:t>
            </w:r>
          </w:p>
        </w:tc>
        <w:tc>
          <w:tcPr>
            <w:tcW w:w="2265" w:type="dxa"/>
            <w:noWrap w:val="0"/>
            <w:vAlign w:val="top"/>
          </w:tcPr>
          <w:p w14:paraId="2E17842B">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default"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备注</w:t>
            </w:r>
          </w:p>
        </w:tc>
      </w:tr>
      <w:tr w14:paraId="28D08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23B2455B">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1</w:t>
            </w:r>
          </w:p>
        </w:tc>
        <w:tc>
          <w:tcPr>
            <w:tcW w:w="3611" w:type="dxa"/>
            <w:noWrap w:val="0"/>
            <w:vAlign w:val="top"/>
          </w:tcPr>
          <w:p w14:paraId="28DF8868">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default"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麦架镇</w:t>
            </w:r>
          </w:p>
        </w:tc>
        <w:tc>
          <w:tcPr>
            <w:tcW w:w="2265" w:type="dxa"/>
            <w:noWrap w:val="0"/>
            <w:vAlign w:val="top"/>
          </w:tcPr>
          <w:p w14:paraId="78FEE176">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9</w:t>
            </w:r>
          </w:p>
        </w:tc>
        <w:tc>
          <w:tcPr>
            <w:tcW w:w="2265" w:type="dxa"/>
            <w:noWrap w:val="0"/>
            <w:vAlign w:val="top"/>
          </w:tcPr>
          <w:p w14:paraId="2E2FEAA5">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default"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长期店（点）</w:t>
            </w:r>
          </w:p>
        </w:tc>
      </w:tr>
      <w:tr w14:paraId="678CB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27DB6059">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2</w:t>
            </w:r>
          </w:p>
        </w:tc>
        <w:tc>
          <w:tcPr>
            <w:tcW w:w="3611" w:type="dxa"/>
            <w:noWrap w:val="0"/>
            <w:vAlign w:val="top"/>
          </w:tcPr>
          <w:p w14:paraId="3F4AA426">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沙文镇</w:t>
            </w:r>
          </w:p>
        </w:tc>
        <w:tc>
          <w:tcPr>
            <w:tcW w:w="2265" w:type="dxa"/>
            <w:noWrap w:val="0"/>
            <w:vAlign w:val="top"/>
          </w:tcPr>
          <w:p w14:paraId="798AC825">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9</w:t>
            </w:r>
          </w:p>
        </w:tc>
        <w:tc>
          <w:tcPr>
            <w:tcW w:w="2265" w:type="dxa"/>
            <w:noWrap w:val="0"/>
            <w:vAlign w:val="top"/>
          </w:tcPr>
          <w:p w14:paraId="6970086A">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长期店（点）</w:t>
            </w:r>
          </w:p>
        </w:tc>
      </w:tr>
      <w:tr w14:paraId="43C99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55DC1470">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3</w:t>
            </w:r>
          </w:p>
        </w:tc>
        <w:tc>
          <w:tcPr>
            <w:tcW w:w="3611" w:type="dxa"/>
            <w:noWrap w:val="0"/>
            <w:vAlign w:val="top"/>
          </w:tcPr>
          <w:p w14:paraId="47B544DA">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default"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都拉乡</w:t>
            </w:r>
          </w:p>
        </w:tc>
        <w:tc>
          <w:tcPr>
            <w:tcW w:w="2265" w:type="dxa"/>
            <w:noWrap w:val="0"/>
            <w:vAlign w:val="top"/>
          </w:tcPr>
          <w:p w14:paraId="6EAAAF7A">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3</w:t>
            </w:r>
          </w:p>
        </w:tc>
        <w:tc>
          <w:tcPr>
            <w:tcW w:w="2265" w:type="dxa"/>
            <w:noWrap w:val="0"/>
            <w:vAlign w:val="top"/>
          </w:tcPr>
          <w:p w14:paraId="2354529B">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长期店（点）</w:t>
            </w:r>
          </w:p>
        </w:tc>
      </w:tr>
      <w:tr w14:paraId="04DF6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31D45FD8">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4</w:t>
            </w:r>
          </w:p>
        </w:tc>
        <w:tc>
          <w:tcPr>
            <w:tcW w:w="3611" w:type="dxa"/>
            <w:noWrap w:val="0"/>
            <w:vAlign w:val="top"/>
          </w:tcPr>
          <w:p w14:paraId="6AE36095">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default"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牛场乡</w:t>
            </w:r>
          </w:p>
        </w:tc>
        <w:tc>
          <w:tcPr>
            <w:tcW w:w="2265" w:type="dxa"/>
            <w:noWrap w:val="0"/>
            <w:vAlign w:val="top"/>
          </w:tcPr>
          <w:p w14:paraId="777B33F9">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default"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5</w:t>
            </w:r>
          </w:p>
        </w:tc>
        <w:tc>
          <w:tcPr>
            <w:tcW w:w="2265" w:type="dxa"/>
            <w:noWrap w:val="0"/>
            <w:vAlign w:val="top"/>
          </w:tcPr>
          <w:p w14:paraId="486881E8">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长期店（点）</w:t>
            </w:r>
          </w:p>
        </w:tc>
      </w:tr>
      <w:tr w14:paraId="7870A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60BCFC9A">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5</w:t>
            </w:r>
          </w:p>
        </w:tc>
        <w:tc>
          <w:tcPr>
            <w:tcW w:w="3611" w:type="dxa"/>
            <w:noWrap w:val="0"/>
            <w:vAlign w:val="top"/>
          </w:tcPr>
          <w:p w14:paraId="5A8454C5">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default"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艳山红镇</w:t>
            </w:r>
          </w:p>
        </w:tc>
        <w:tc>
          <w:tcPr>
            <w:tcW w:w="2265" w:type="dxa"/>
            <w:noWrap w:val="0"/>
            <w:vAlign w:val="top"/>
          </w:tcPr>
          <w:p w14:paraId="12175ED5">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default"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5</w:t>
            </w:r>
          </w:p>
        </w:tc>
        <w:tc>
          <w:tcPr>
            <w:tcW w:w="2265" w:type="dxa"/>
            <w:noWrap w:val="0"/>
            <w:vAlign w:val="top"/>
          </w:tcPr>
          <w:p w14:paraId="450D5DC2">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default"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临时店（点）3个，长期店（点）2个</w:t>
            </w:r>
          </w:p>
        </w:tc>
      </w:tr>
      <w:tr w14:paraId="11E4B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1AAABFF0">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6</w:t>
            </w:r>
          </w:p>
        </w:tc>
        <w:tc>
          <w:tcPr>
            <w:tcW w:w="3611" w:type="dxa"/>
            <w:noWrap w:val="0"/>
            <w:vAlign w:val="top"/>
          </w:tcPr>
          <w:p w14:paraId="0863639E">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default"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泉湖街道</w:t>
            </w:r>
          </w:p>
        </w:tc>
        <w:tc>
          <w:tcPr>
            <w:tcW w:w="2265" w:type="dxa"/>
            <w:noWrap w:val="0"/>
            <w:vAlign w:val="top"/>
          </w:tcPr>
          <w:p w14:paraId="5914E023">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3</w:t>
            </w:r>
          </w:p>
        </w:tc>
        <w:tc>
          <w:tcPr>
            <w:tcW w:w="2265" w:type="dxa"/>
            <w:noWrap w:val="0"/>
            <w:vAlign w:val="top"/>
          </w:tcPr>
          <w:p w14:paraId="2872373F">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临时店（点）</w:t>
            </w:r>
          </w:p>
        </w:tc>
      </w:tr>
      <w:tr w14:paraId="1FB17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4FF1C5F6">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7</w:t>
            </w:r>
          </w:p>
        </w:tc>
        <w:tc>
          <w:tcPr>
            <w:tcW w:w="3611" w:type="dxa"/>
            <w:noWrap w:val="0"/>
            <w:vAlign w:val="top"/>
          </w:tcPr>
          <w:p w14:paraId="369EF133">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default"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大山洞街道</w:t>
            </w:r>
          </w:p>
        </w:tc>
        <w:tc>
          <w:tcPr>
            <w:tcW w:w="2265" w:type="dxa"/>
            <w:noWrap w:val="0"/>
            <w:vAlign w:val="top"/>
          </w:tcPr>
          <w:p w14:paraId="4300423B">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default"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3</w:t>
            </w:r>
          </w:p>
        </w:tc>
        <w:tc>
          <w:tcPr>
            <w:tcW w:w="2265" w:type="dxa"/>
            <w:noWrap w:val="0"/>
            <w:vAlign w:val="top"/>
          </w:tcPr>
          <w:p w14:paraId="41E64429">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临时店（点）</w:t>
            </w:r>
          </w:p>
        </w:tc>
      </w:tr>
      <w:tr w14:paraId="2C8DB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1595EB5D">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8</w:t>
            </w:r>
          </w:p>
        </w:tc>
        <w:tc>
          <w:tcPr>
            <w:tcW w:w="3611" w:type="dxa"/>
            <w:noWrap w:val="0"/>
            <w:vAlign w:val="top"/>
          </w:tcPr>
          <w:p w14:paraId="4916FC29">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default"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云城街道</w:t>
            </w:r>
          </w:p>
        </w:tc>
        <w:tc>
          <w:tcPr>
            <w:tcW w:w="2265" w:type="dxa"/>
            <w:noWrap w:val="0"/>
            <w:vAlign w:val="top"/>
          </w:tcPr>
          <w:p w14:paraId="3CB92FF5">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3</w:t>
            </w:r>
          </w:p>
        </w:tc>
        <w:tc>
          <w:tcPr>
            <w:tcW w:w="2265" w:type="dxa"/>
            <w:noWrap w:val="0"/>
            <w:vAlign w:val="top"/>
          </w:tcPr>
          <w:p w14:paraId="1E358941">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临时店（点）</w:t>
            </w:r>
          </w:p>
        </w:tc>
      </w:tr>
      <w:tr w14:paraId="6546C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629039AC">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9</w:t>
            </w:r>
          </w:p>
        </w:tc>
        <w:tc>
          <w:tcPr>
            <w:tcW w:w="3611" w:type="dxa"/>
            <w:noWrap w:val="0"/>
            <w:vAlign w:val="top"/>
          </w:tcPr>
          <w:p w14:paraId="5DF59B98">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default"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龚家寨街道</w:t>
            </w:r>
          </w:p>
        </w:tc>
        <w:tc>
          <w:tcPr>
            <w:tcW w:w="2265" w:type="dxa"/>
            <w:noWrap w:val="0"/>
            <w:vAlign w:val="top"/>
          </w:tcPr>
          <w:p w14:paraId="62BE0EC7">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3</w:t>
            </w:r>
          </w:p>
        </w:tc>
        <w:tc>
          <w:tcPr>
            <w:tcW w:w="2265" w:type="dxa"/>
            <w:noWrap w:val="0"/>
            <w:vAlign w:val="top"/>
          </w:tcPr>
          <w:p w14:paraId="6FA97C7D">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临时店（点）</w:t>
            </w:r>
          </w:p>
        </w:tc>
      </w:tr>
      <w:tr w14:paraId="5AAF9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 w:type="dxa"/>
            <w:noWrap w:val="0"/>
            <w:vAlign w:val="top"/>
          </w:tcPr>
          <w:p w14:paraId="1EE98E93">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10</w:t>
            </w:r>
          </w:p>
        </w:tc>
        <w:tc>
          <w:tcPr>
            <w:tcW w:w="3611" w:type="dxa"/>
            <w:noWrap w:val="0"/>
            <w:vAlign w:val="top"/>
          </w:tcPr>
          <w:p w14:paraId="01E86F14">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default"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都拉营街道</w:t>
            </w:r>
          </w:p>
        </w:tc>
        <w:tc>
          <w:tcPr>
            <w:tcW w:w="2265" w:type="dxa"/>
            <w:noWrap w:val="0"/>
            <w:vAlign w:val="top"/>
          </w:tcPr>
          <w:p w14:paraId="24AD20E0">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2</w:t>
            </w:r>
          </w:p>
        </w:tc>
        <w:tc>
          <w:tcPr>
            <w:tcW w:w="2265" w:type="dxa"/>
            <w:noWrap w:val="0"/>
            <w:vAlign w:val="top"/>
          </w:tcPr>
          <w:p w14:paraId="2E896429">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vertAlign w:val="baseline"/>
                <w:lang w:val="en-US" w:eastAsia="zh-CN"/>
              </w:rPr>
              <w:t>临时店（点）</w:t>
            </w:r>
          </w:p>
        </w:tc>
      </w:tr>
      <w:tr w14:paraId="7A89C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17" w:type="dxa"/>
            <w:noWrap w:val="0"/>
            <w:vAlign w:val="top"/>
          </w:tcPr>
          <w:p w14:paraId="6A68BBE7">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color w:val="auto"/>
                <w:kern w:val="2"/>
                <w:sz w:val="30"/>
                <w:szCs w:val="30"/>
                <w:vertAlign w:val="baseline"/>
                <w:lang w:val="en-US" w:eastAsia="zh-CN" w:bidi="ar-SA"/>
              </w:rPr>
            </w:pPr>
            <w:r>
              <w:rPr>
                <w:rFonts w:hint="eastAsia" w:ascii="仿宋_GB2312" w:hAnsi="仿宋_GB2312" w:eastAsia="仿宋_GB2312" w:cs="仿宋_GB2312"/>
                <w:color w:val="auto"/>
                <w:sz w:val="30"/>
                <w:szCs w:val="30"/>
                <w:vertAlign w:val="baseline"/>
                <w:lang w:val="en-US" w:eastAsia="zh-CN"/>
              </w:rPr>
              <w:t>总数</w:t>
            </w:r>
          </w:p>
        </w:tc>
        <w:tc>
          <w:tcPr>
            <w:tcW w:w="3611" w:type="dxa"/>
            <w:noWrap w:val="0"/>
            <w:vAlign w:val="top"/>
          </w:tcPr>
          <w:p w14:paraId="4F1740E6">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color w:val="auto"/>
                <w:kern w:val="2"/>
                <w:sz w:val="30"/>
                <w:szCs w:val="30"/>
                <w:vertAlign w:val="baseline"/>
                <w:lang w:val="en-US" w:eastAsia="zh-CN" w:bidi="ar-SA"/>
              </w:rPr>
            </w:pPr>
          </w:p>
        </w:tc>
        <w:tc>
          <w:tcPr>
            <w:tcW w:w="2265" w:type="dxa"/>
            <w:noWrap w:val="0"/>
            <w:vAlign w:val="top"/>
          </w:tcPr>
          <w:p w14:paraId="5674CB6F">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default" w:ascii="仿宋_GB2312" w:hAnsi="仿宋_GB2312" w:eastAsia="仿宋_GB2312" w:cs="仿宋_GB2312"/>
                <w:color w:val="auto"/>
                <w:kern w:val="2"/>
                <w:sz w:val="30"/>
                <w:szCs w:val="30"/>
                <w:vertAlign w:val="baseline"/>
                <w:lang w:val="en-US" w:eastAsia="zh-CN" w:bidi="ar-SA"/>
              </w:rPr>
            </w:pPr>
            <w:r>
              <w:rPr>
                <w:rFonts w:hint="eastAsia" w:ascii="仿宋_GB2312" w:hAnsi="仿宋_GB2312" w:eastAsia="仿宋_GB2312" w:cs="仿宋_GB2312"/>
                <w:color w:val="auto"/>
                <w:sz w:val="30"/>
                <w:szCs w:val="30"/>
                <w:vertAlign w:val="baseline"/>
                <w:lang w:val="en-US" w:eastAsia="zh-CN"/>
              </w:rPr>
              <w:t>45</w:t>
            </w:r>
          </w:p>
        </w:tc>
        <w:tc>
          <w:tcPr>
            <w:tcW w:w="2265" w:type="dxa"/>
            <w:noWrap w:val="0"/>
            <w:vAlign w:val="top"/>
          </w:tcPr>
          <w:p w14:paraId="33DEB0B9">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center"/>
              <w:textAlignment w:val="auto"/>
              <w:outlineLvl w:val="9"/>
              <w:rPr>
                <w:rFonts w:hint="eastAsia" w:ascii="仿宋_GB2312" w:hAnsi="仿宋_GB2312" w:eastAsia="仿宋_GB2312" w:cs="仿宋_GB2312"/>
                <w:color w:val="auto"/>
                <w:sz w:val="30"/>
                <w:szCs w:val="30"/>
                <w:vertAlign w:val="baseline"/>
                <w:lang w:val="en-US" w:eastAsia="zh-CN"/>
              </w:rPr>
            </w:pPr>
          </w:p>
        </w:tc>
      </w:tr>
    </w:tbl>
    <w:p w14:paraId="3FC7789D">
      <w:pPr>
        <w:pStyle w:val="2"/>
        <w:rPr>
          <w:rFonts w:hint="eastAsia"/>
          <w:color w:val="auto"/>
          <w:lang w:val="en-US" w:eastAsia="zh-CN"/>
        </w:rPr>
        <w:sectPr>
          <w:footerReference r:id="rId3" w:type="default"/>
          <w:pgSz w:w="11906" w:h="16838"/>
          <w:pgMar w:top="2098" w:right="1587" w:bottom="1984" w:left="1531" w:header="851" w:footer="992" w:gutter="0"/>
          <w:pgNumType w:fmt="decimal"/>
          <w:cols w:space="0" w:num="1"/>
          <w:rtlGutter w:val="0"/>
          <w:docGrid w:type="lines" w:linePitch="319" w:charSpace="0"/>
        </w:sectPr>
      </w:pPr>
    </w:p>
    <w:p w14:paraId="6680F1A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附件2</w:t>
      </w:r>
    </w:p>
    <w:p w14:paraId="419A1148">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白云区烟花爆竹零售点和临时零售点的</w:t>
      </w:r>
    </w:p>
    <w:p w14:paraId="5E97BD53">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申请条件和设置要求</w:t>
      </w:r>
    </w:p>
    <w:p w14:paraId="661D6A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val="en-US" w:eastAsia="zh-CN"/>
        </w:rPr>
      </w:pPr>
    </w:p>
    <w:p w14:paraId="7733EB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一、申请基本条件</w:t>
      </w:r>
    </w:p>
    <w:p w14:paraId="20EE17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1.年龄在18周岁以上，60周岁以下，身体健康，能够</w:t>
      </w:r>
    </w:p>
    <w:p w14:paraId="1A11AB6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正常从事烟花爆竹经营活动。</w:t>
      </w:r>
    </w:p>
    <w:p w14:paraId="423336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2.符合白云区各乡镇、各街道烟花爆竹零售经营布点规划。</w:t>
      </w:r>
    </w:p>
    <w:p w14:paraId="4BBF9D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3.申请前无非法违法采购、销售、储存烟花爆竹行为，无公安机关查实的违法犯罪记录，且服从有关部门依法监管。</w:t>
      </w:r>
    </w:p>
    <w:p w14:paraId="269E84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二、设置要求</w:t>
      </w:r>
    </w:p>
    <w:p w14:paraId="7DAA81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（一）选址要求</w:t>
      </w:r>
    </w:p>
    <w:p w14:paraId="54DA64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1.零售店（点）不得设置在集贸市场、商场、居住小区、车站等公众聚集场所内。</w:t>
      </w:r>
    </w:p>
    <w:p w14:paraId="72AED0D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2.</w:t>
      </w:r>
      <w:r>
        <w:rPr>
          <w:rFonts w:ascii="仿宋_GB2312" w:hAnsi="宋体" w:eastAsia="仿宋_GB2312" w:cs="仿宋_GB2312"/>
          <w:color w:val="auto"/>
          <w:kern w:val="0"/>
          <w:sz w:val="32"/>
          <w:szCs w:val="32"/>
          <w:lang w:val="en-US" w:eastAsia="zh-CN" w:bidi="ar"/>
        </w:rPr>
        <w:t xml:space="preserve">应选择在消防车辆可以顺畅到达的区域。 </w:t>
      </w:r>
    </w:p>
    <w:p w14:paraId="2DDCF26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3.不应设置在军事管理区、文物保护区等禁止燃放烟花爆 </w:t>
      </w:r>
    </w:p>
    <w:p w14:paraId="1A7C1DB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竹区域内。 </w:t>
      </w:r>
    </w:p>
    <w:p w14:paraId="252448E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b w:val="0"/>
          <w:bCs w:val="0"/>
          <w:color w:val="auto"/>
          <w:kern w:val="0"/>
          <w:sz w:val="32"/>
          <w:szCs w:val="32"/>
          <w:lang w:val="en-US" w:eastAsia="zh-CN" w:bidi="ar"/>
        </w:rPr>
        <w:t>4.</w:t>
      </w:r>
      <w:r>
        <w:rPr>
          <w:rFonts w:hint="eastAsia" w:ascii="仿宋_GB2312" w:hAnsi="宋体" w:eastAsia="仿宋_GB2312" w:cs="仿宋_GB2312"/>
          <w:color w:val="auto"/>
          <w:kern w:val="0"/>
          <w:sz w:val="32"/>
          <w:szCs w:val="32"/>
          <w:lang w:val="en-US" w:eastAsia="zh-CN" w:bidi="ar"/>
        </w:rPr>
        <w:t xml:space="preserve">不应设置在居民集中居住小区内，以及桥下与涵洞内。 </w:t>
      </w:r>
    </w:p>
    <w:p w14:paraId="74F9418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5.不应与</w:t>
      </w:r>
      <w:r>
        <w:rPr>
          <w:rFonts w:hint="eastAsia" w:ascii="仿宋_GB2312" w:hAnsi="宋体" w:eastAsia="仿宋_GB2312" w:cs="仿宋_GB2312"/>
          <w:b/>
          <w:bCs/>
          <w:color w:val="auto"/>
          <w:kern w:val="0"/>
          <w:sz w:val="32"/>
          <w:szCs w:val="32"/>
          <w:lang w:val="en-US" w:eastAsia="zh-CN" w:bidi="ar"/>
        </w:rPr>
        <w:t>居住场所</w:t>
      </w:r>
      <w:r>
        <w:rPr>
          <w:rFonts w:hint="eastAsia" w:ascii="仿宋_GB2312" w:hAnsi="宋体" w:eastAsia="仿宋_GB2312" w:cs="仿宋_GB2312"/>
          <w:color w:val="auto"/>
          <w:kern w:val="0"/>
          <w:sz w:val="32"/>
          <w:szCs w:val="32"/>
          <w:lang w:val="en-US" w:eastAsia="zh-CN" w:bidi="ar"/>
        </w:rPr>
        <w:t xml:space="preserve">设置在同一建筑内，不应设置在地下及 </w:t>
      </w:r>
    </w:p>
    <w:p w14:paraId="4187C09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半地下室内。 </w:t>
      </w:r>
    </w:p>
    <w:p w14:paraId="6458559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6.不应设置在室内外安放有</w:t>
      </w:r>
      <w:r>
        <w:rPr>
          <w:rFonts w:hint="eastAsia" w:ascii="仿宋_GB2312" w:hAnsi="宋体" w:eastAsia="仿宋_GB2312" w:cs="仿宋_GB2312"/>
          <w:b/>
          <w:bCs/>
          <w:color w:val="auto"/>
          <w:kern w:val="0"/>
          <w:sz w:val="32"/>
          <w:szCs w:val="32"/>
          <w:lang w:val="en-US" w:eastAsia="zh-CN" w:bidi="ar"/>
        </w:rPr>
        <w:t>液体燃料储罐</w:t>
      </w:r>
      <w:r>
        <w:rPr>
          <w:rFonts w:hint="eastAsia" w:ascii="仿宋_GB2312" w:hAnsi="宋体" w:eastAsia="仿宋_GB2312" w:cs="仿宋_GB2312"/>
          <w:color w:val="auto"/>
          <w:kern w:val="0"/>
          <w:sz w:val="32"/>
          <w:szCs w:val="32"/>
          <w:lang w:val="en-US" w:eastAsia="zh-CN" w:bidi="ar"/>
        </w:rPr>
        <w:t xml:space="preserve">的场所。 </w:t>
      </w:r>
    </w:p>
    <w:p w14:paraId="36FCCF0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7.不应设置在其地下、室内或上方有输送石油、天然气等 </w:t>
      </w:r>
    </w:p>
    <w:p w14:paraId="304A59E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易燃易爆物质管道的建筑物内。 </w:t>
      </w:r>
    </w:p>
    <w:p w14:paraId="08298AA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8.不应设置在电压高于1KV的电力线路下方。 </w:t>
      </w:r>
    </w:p>
    <w:p w14:paraId="44D1DB1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9.不应设置在消防通道上。</w:t>
      </w:r>
    </w:p>
    <w:p w14:paraId="146C12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 xml:space="preserve">（二）外部距离 </w:t>
      </w:r>
    </w:p>
    <w:p w14:paraId="3FEC412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ascii="仿宋_GB2312" w:hAnsi="宋体" w:eastAsia="仿宋_GB2312" w:cs="仿宋_GB2312"/>
          <w:color w:val="auto"/>
          <w:kern w:val="0"/>
          <w:sz w:val="32"/>
          <w:szCs w:val="32"/>
          <w:lang w:val="en-US" w:eastAsia="zh-CN" w:bidi="ar"/>
        </w:rPr>
        <w:t>烟花爆竹零售点外部</w:t>
      </w:r>
      <w:r>
        <w:rPr>
          <w:rFonts w:hint="eastAsia" w:ascii="仿宋_GB2312" w:hAnsi="宋体" w:eastAsia="仿宋_GB2312" w:cs="仿宋_GB2312"/>
          <w:b/>
          <w:bCs/>
          <w:color w:val="auto"/>
          <w:kern w:val="0"/>
          <w:sz w:val="32"/>
          <w:szCs w:val="32"/>
          <w:lang w:val="en-US" w:eastAsia="zh-CN" w:bidi="ar"/>
        </w:rPr>
        <w:t>最小</w:t>
      </w:r>
      <w:r>
        <w:rPr>
          <w:rFonts w:hint="eastAsia" w:ascii="仿宋_GB2312" w:hAnsi="宋体" w:eastAsia="仿宋_GB2312" w:cs="仿宋_GB2312"/>
          <w:color w:val="auto"/>
          <w:kern w:val="0"/>
          <w:sz w:val="32"/>
          <w:szCs w:val="32"/>
          <w:lang w:val="en-US" w:eastAsia="zh-CN" w:bidi="ar"/>
        </w:rPr>
        <w:t xml:space="preserve">允许距离，自该零售点外墙或与其他 场所隔墙外侧算起。 </w:t>
      </w:r>
    </w:p>
    <w:p w14:paraId="1C7D991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1.与 220KV以上的区域变电站围墙、220KV以上的架空输 </w:t>
      </w:r>
    </w:p>
    <w:p w14:paraId="6017095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电线路，最小允许距离50米； </w:t>
      </w:r>
    </w:p>
    <w:p w14:paraId="70E8AC1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2.与学校、医院、幼儿园、养老院、集贸市场、文物古迹、 </w:t>
      </w:r>
    </w:p>
    <w:p w14:paraId="6F2B313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博物馆、展览馆、档案馆、图书馆、危险品生产、储存及加油站、加气站等易燃易爆场所边缘，最小允许距离</w:t>
      </w:r>
      <w:r>
        <w:rPr>
          <w:rFonts w:hint="eastAsia" w:ascii="仿宋_GB2312" w:hAnsi="宋体" w:eastAsia="仿宋_GB2312" w:cs="仿宋_GB2312"/>
          <w:b/>
          <w:bCs/>
          <w:color w:val="auto"/>
          <w:kern w:val="0"/>
          <w:sz w:val="32"/>
          <w:szCs w:val="32"/>
          <w:lang w:val="en-US" w:eastAsia="zh-CN" w:bidi="ar"/>
        </w:rPr>
        <w:t>100米</w:t>
      </w:r>
      <w:r>
        <w:rPr>
          <w:rFonts w:hint="eastAsia" w:ascii="仿宋_GB2312" w:hAnsi="宋体" w:eastAsia="仿宋_GB2312" w:cs="仿宋_GB2312"/>
          <w:color w:val="auto"/>
          <w:kern w:val="0"/>
          <w:sz w:val="32"/>
          <w:szCs w:val="32"/>
          <w:lang w:val="en-US" w:eastAsia="zh-CN" w:bidi="ar"/>
        </w:rPr>
        <w:t xml:space="preserve">； </w:t>
      </w:r>
    </w:p>
    <w:p w14:paraId="3B54C06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3.与其他烟花爆竹零售点，最小允许距离50米。 </w:t>
      </w:r>
    </w:p>
    <w:p w14:paraId="6324A2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 xml:space="preserve">（三）面积 </w:t>
      </w:r>
    </w:p>
    <w:p w14:paraId="1848A9C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烟花爆竹零售点的使用面积不应小于10 </w:t>
      </w:r>
      <w:r>
        <w:rPr>
          <w:rFonts w:hint="eastAsia" w:ascii="宋体" w:hAnsi="宋体" w:eastAsia="宋体" w:cs="宋体"/>
          <w:color w:val="auto"/>
          <w:kern w:val="0"/>
          <w:sz w:val="32"/>
          <w:szCs w:val="32"/>
          <w:lang w:val="en-US" w:eastAsia="zh-CN" w:bidi="ar"/>
        </w:rPr>
        <w:t>㎡</w:t>
      </w:r>
      <w:r>
        <w:rPr>
          <w:rFonts w:hint="eastAsia" w:ascii="仿宋_GB2312" w:hAnsi="宋体" w:eastAsia="仿宋_GB2312" w:cs="仿宋_GB2312"/>
          <w:color w:val="auto"/>
          <w:kern w:val="0"/>
          <w:sz w:val="32"/>
          <w:szCs w:val="32"/>
          <w:lang w:val="en-US" w:eastAsia="zh-CN" w:bidi="ar"/>
        </w:rPr>
        <w:t>，且不应大于 200</w:t>
      </w:r>
      <w:r>
        <w:rPr>
          <w:rFonts w:hint="eastAsia" w:ascii="宋体" w:hAnsi="宋体" w:eastAsia="宋体" w:cs="宋体"/>
          <w:color w:val="auto"/>
          <w:kern w:val="0"/>
          <w:sz w:val="32"/>
          <w:szCs w:val="32"/>
          <w:lang w:val="en-US" w:eastAsia="zh-CN" w:bidi="ar"/>
        </w:rPr>
        <w:t>㎡</w:t>
      </w:r>
      <w:r>
        <w:rPr>
          <w:rFonts w:hint="eastAsia" w:ascii="仿宋_GB2312" w:hAnsi="宋体" w:eastAsia="仿宋_GB2312" w:cs="仿宋_GB2312"/>
          <w:color w:val="auto"/>
          <w:kern w:val="0"/>
          <w:sz w:val="32"/>
          <w:szCs w:val="32"/>
          <w:lang w:val="en-US" w:eastAsia="zh-CN" w:bidi="ar"/>
        </w:rPr>
        <w:t xml:space="preserve">。 </w:t>
      </w:r>
    </w:p>
    <w:p w14:paraId="0B2AD4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 xml:space="preserve">（四）存放限量 </w:t>
      </w:r>
    </w:p>
    <w:p w14:paraId="4967F34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1.烟花爆竹零售点使用面积=10</w:t>
      </w:r>
      <w:r>
        <w:rPr>
          <w:rFonts w:hint="eastAsia" w:ascii="宋体" w:hAnsi="宋体" w:eastAsia="宋体" w:cs="宋体"/>
          <w:color w:val="auto"/>
          <w:kern w:val="0"/>
          <w:sz w:val="32"/>
          <w:szCs w:val="32"/>
          <w:lang w:val="en-US" w:eastAsia="zh-CN" w:bidi="ar"/>
        </w:rPr>
        <w:t>㎡</w:t>
      </w:r>
      <w:r>
        <w:rPr>
          <w:rFonts w:hint="eastAsia" w:ascii="仿宋_GB2312" w:hAnsi="宋体" w:eastAsia="仿宋_GB2312" w:cs="仿宋_GB2312"/>
          <w:color w:val="auto"/>
          <w:kern w:val="0"/>
          <w:sz w:val="32"/>
          <w:szCs w:val="32"/>
          <w:lang w:val="en-US" w:eastAsia="zh-CN" w:bidi="ar"/>
        </w:rPr>
        <w:t xml:space="preserve">的，最大允许存放烟花 </w:t>
      </w:r>
    </w:p>
    <w:p w14:paraId="7C2DF3A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爆竹总药量50kg，最大允许存放烟花爆竹50 箱。 </w:t>
      </w:r>
    </w:p>
    <w:p w14:paraId="554F1FB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2.烟花爆竹零售点使用面积&gt;10</w:t>
      </w:r>
      <w:r>
        <w:rPr>
          <w:rFonts w:hint="eastAsia" w:ascii="宋体" w:hAnsi="宋体" w:eastAsia="宋体" w:cs="宋体"/>
          <w:color w:val="auto"/>
          <w:kern w:val="0"/>
          <w:sz w:val="32"/>
          <w:szCs w:val="32"/>
          <w:lang w:val="en-US" w:eastAsia="zh-CN" w:bidi="ar"/>
        </w:rPr>
        <w:t>㎡</w:t>
      </w:r>
      <w:r>
        <w:rPr>
          <w:rFonts w:hint="eastAsia" w:ascii="仿宋_GB2312" w:hAnsi="宋体" w:eastAsia="仿宋_GB2312" w:cs="仿宋_GB2312"/>
          <w:color w:val="auto"/>
          <w:kern w:val="0"/>
          <w:sz w:val="32"/>
          <w:szCs w:val="32"/>
          <w:lang w:val="en-US" w:eastAsia="zh-CN" w:bidi="ar"/>
        </w:rPr>
        <w:t>且≤15</w:t>
      </w:r>
      <w:r>
        <w:rPr>
          <w:rFonts w:hint="eastAsia" w:ascii="宋体" w:hAnsi="宋体" w:eastAsia="宋体" w:cs="宋体"/>
          <w:color w:val="auto"/>
          <w:kern w:val="0"/>
          <w:sz w:val="32"/>
          <w:szCs w:val="32"/>
          <w:lang w:val="en-US" w:eastAsia="zh-CN" w:bidi="ar"/>
        </w:rPr>
        <w:t>㎡</w:t>
      </w:r>
      <w:r>
        <w:rPr>
          <w:rFonts w:hint="eastAsia" w:ascii="仿宋_GB2312" w:hAnsi="宋体" w:eastAsia="仿宋_GB2312" w:cs="仿宋_GB2312"/>
          <w:color w:val="auto"/>
          <w:kern w:val="0"/>
          <w:sz w:val="32"/>
          <w:szCs w:val="32"/>
          <w:lang w:val="en-US" w:eastAsia="zh-CN" w:bidi="ar"/>
        </w:rPr>
        <w:t xml:space="preserve">的，最大允许 </w:t>
      </w:r>
    </w:p>
    <w:p w14:paraId="2ED2E2C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存放烟花爆竹总药量70kg，最大允许存放烟花爆竹70 箱。 </w:t>
      </w:r>
    </w:p>
    <w:p w14:paraId="5E1D875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3.烟花爆竹零售点使用面积&gt;15</w:t>
      </w:r>
      <w:r>
        <w:rPr>
          <w:rFonts w:hint="eastAsia" w:ascii="宋体" w:hAnsi="宋体" w:eastAsia="宋体" w:cs="宋体"/>
          <w:color w:val="auto"/>
          <w:kern w:val="0"/>
          <w:sz w:val="32"/>
          <w:szCs w:val="32"/>
          <w:lang w:val="en-US" w:eastAsia="zh-CN" w:bidi="ar"/>
        </w:rPr>
        <w:t>㎡</w:t>
      </w:r>
      <w:r>
        <w:rPr>
          <w:rFonts w:hint="eastAsia" w:ascii="仿宋_GB2312" w:hAnsi="宋体" w:eastAsia="仿宋_GB2312" w:cs="仿宋_GB2312"/>
          <w:color w:val="auto"/>
          <w:kern w:val="0"/>
          <w:sz w:val="32"/>
          <w:szCs w:val="32"/>
          <w:lang w:val="en-US" w:eastAsia="zh-CN" w:bidi="ar"/>
        </w:rPr>
        <w:t>且≤25</w:t>
      </w:r>
      <w:r>
        <w:rPr>
          <w:rFonts w:hint="eastAsia" w:ascii="宋体" w:hAnsi="宋体" w:eastAsia="宋体" w:cs="宋体"/>
          <w:color w:val="auto"/>
          <w:kern w:val="0"/>
          <w:sz w:val="32"/>
          <w:szCs w:val="32"/>
          <w:lang w:val="en-US" w:eastAsia="zh-CN" w:bidi="ar"/>
        </w:rPr>
        <w:t>㎡</w:t>
      </w:r>
      <w:r>
        <w:rPr>
          <w:rFonts w:hint="eastAsia" w:ascii="仿宋_GB2312" w:hAnsi="宋体" w:eastAsia="仿宋_GB2312" w:cs="仿宋_GB2312"/>
          <w:color w:val="auto"/>
          <w:kern w:val="0"/>
          <w:sz w:val="32"/>
          <w:szCs w:val="32"/>
          <w:lang w:val="en-US" w:eastAsia="zh-CN" w:bidi="ar"/>
        </w:rPr>
        <w:t xml:space="preserve">的，最大允许 </w:t>
      </w:r>
    </w:p>
    <w:p w14:paraId="5D75700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存放烟花爆竹总药量100kg，最大允许存放烟花爆竹100 箱。 </w:t>
      </w:r>
    </w:p>
    <w:p w14:paraId="372B10A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4.烟花爆竹零售点使用面积&gt;20</w:t>
      </w:r>
      <w:r>
        <w:rPr>
          <w:rFonts w:hint="eastAsia" w:ascii="宋体" w:hAnsi="宋体" w:eastAsia="宋体" w:cs="宋体"/>
          <w:color w:val="auto"/>
          <w:kern w:val="0"/>
          <w:sz w:val="32"/>
          <w:szCs w:val="32"/>
          <w:lang w:val="en-US" w:eastAsia="zh-CN" w:bidi="ar"/>
        </w:rPr>
        <w:t>㎡</w:t>
      </w:r>
      <w:r>
        <w:rPr>
          <w:rFonts w:hint="eastAsia" w:ascii="仿宋_GB2312" w:hAnsi="宋体" w:eastAsia="仿宋_GB2312" w:cs="仿宋_GB2312"/>
          <w:color w:val="auto"/>
          <w:kern w:val="0"/>
          <w:sz w:val="32"/>
          <w:szCs w:val="32"/>
          <w:lang w:val="en-US" w:eastAsia="zh-CN" w:bidi="ar"/>
        </w:rPr>
        <w:t>且≤35</w:t>
      </w:r>
      <w:r>
        <w:rPr>
          <w:rFonts w:hint="eastAsia" w:ascii="宋体" w:hAnsi="宋体" w:eastAsia="宋体" w:cs="宋体"/>
          <w:color w:val="auto"/>
          <w:kern w:val="0"/>
          <w:sz w:val="32"/>
          <w:szCs w:val="32"/>
          <w:lang w:val="en-US" w:eastAsia="zh-CN" w:bidi="ar"/>
        </w:rPr>
        <w:t>㎡</w:t>
      </w:r>
      <w:r>
        <w:rPr>
          <w:rFonts w:hint="eastAsia" w:ascii="仿宋_GB2312" w:hAnsi="宋体" w:eastAsia="仿宋_GB2312" w:cs="仿宋_GB2312"/>
          <w:color w:val="auto"/>
          <w:kern w:val="0"/>
          <w:sz w:val="32"/>
          <w:szCs w:val="32"/>
          <w:lang w:val="en-US" w:eastAsia="zh-CN" w:bidi="ar"/>
        </w:rPr>
        <w:t xml:space="preserve">的，最大允许 </w:t>
      </w:r>
    </w:p>
    <w:p w14:paraId="10FB24F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存放烟花爆竹总药量140kg，最大允许存放烟花爆竹140 箱。 </w:t>
      </w:r>
    </w:p>
    <w:p w14:paraId="2B6C785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5.烟花爆竹零售点使用面积&gt;35</w:t>
      </w:r>
      <w:r>
        <w:rPr>
          <w:rFonts w:hint="eastAsia" w:ascii="宋体" w:hAnsi="宋体" w:eastAsia="宋体" w:cs="宋体"/>
          <w:color w:val="auto"/>
          <w:kern w:val="0"/>
          <w:sz w:val="32"/>
          <w:szCs w:val="32"/>
          <w:lang w:val="en-US" w:eastAsia="zh-CN" w:bidi="ar"/>
        </w:rPr>
        <w:t>㎡</w:t>
      </w:r>
      <w:r>
        <w:rPr>
          <w:rFonts w:hint="eastAsia" w:ascii="仿宋_GB2312" w:hAnsi="宋体" w:eastAsia="仿宋_GB2312" w:cs="仿宋_GB2312"/>
          <w:color w:val="auto"/>
          <w:kern w:val="0"/>
          <w:sz w:val="32"/>
          <w:szCs w:val="32"/>
          <w:lang w:val="en-US" w:eastAsia="zh-CN" w:bidi="ar"/>
        </w:rPr>
        <w:t>且≤50</w:t>
      </w:r>
      <w:r>
        <w:rPr>
          <w:rFonts w:hint="eastAsia" w:ascii="宋体" w:hAnsi="宋体" w:eastAsia="宋体" w:cs="宋体"/>
          <w:color w:val="auto"/>
          <w:kern w:val="0"/>
          <w:sz w:val="32"/>
          <w:szCs w:val="32"/>
          <w:lang w:val="en-US" w:eastAsia="zh-CN" w:bidi="ar"/>
        </w:rPr>
        <w:t>㎡</w:t>
      </w:r>
      <w:r>
        <w:rPr>
          <w:rFonts w:hint="eastAsia" w:ascii="仿宋_GB2312" w:hAnsi="宋体" w:eastAsia="仿宋_GB2312" w:cs="仿宋_GB2312"/>
          <w:color w:val="auto"/>
          <w:kern w:val="0"/>
          <w:sz w:val="32"/>
          <w:szCs w:val="32"/>
          <w:lang w:val="en-US" w:eastAsia="zh-CN" w:bidi="ar"/>
        </w:rPr>
        <w:t xml:space="preserve">的，最大允许 </w:t>
      </w:r>
    </w:p>
    <w:p w14:paraId="0224B5D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存放烟花爆竹总药量190kg，最大允许存放烟花爆竹190箱。 </w:t>
      </w:r>
    </w:p>
    <w:p w14:paraId="648C3B9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6.烟花爆竹零售点使用面积&gt;50</w:t>
      </w:r>
      <w:r>
        <w:rPr>
          <w:rFonts w:hint="eastAsia" w:ascii="宋体" w:hAnsi="宋体" w:eastAsia="宋体" w:cs="宋体"/>
          <w:color w:val="auto"/>
          <w:kern w:val="0"/>
          <w:sz w:val="32"/>
          <w:szCs w:val="32"/>
          <w:lang w:val="en-US" w:eastAsia="zh-CN" w:bidi="ar"/>
        </w:rPr>
        <w:t>㎡</w:t>
      </w:r>
      <w:r>
        <w:rPr>
          <w:rFonts w:hint="eastAsia" w:ascii="仿宋_GB2312" w:hAnsi="宋体" w:eastAsia="仿宋_GB2312" w:cs="仿宋_GB2312"/>
          <w:color w:val="auto"/>
          <w:kern w:val="0"/>
          <w:sz w:val="32"/>
          <w:szCs w:val="32"/>
          <w:lang w:val="en-US" w:eastAsia="zh-CN" w:bidi="ar"/>
        </w:rPr>
        <w:t>且≤70</w:t>
      </w:r>
      <w:r>
        <w:rPr>
          <w:rFonts w:hint="eastAsia" w:ascii="宋体" w:hAnsi="宋体" w:eastAsia="宋体" w:cs="宋体"/>
          <w:color w:val="auto"/>
          <w:kern w:val="0"/>
          <w:sz w:val="32"/>
          <w:szCs w:val="32"/>
          <w:lang w:val="en-US" w:eastAsia="zh-CN" w:bidi="ar"/>
        </w:rPr>
        <w:t>㎡</w:t>
      </w:r>
      <w:r>
        <w:rPr>
          <w:rFonts w:hint="eastAsia" w:ascii="仿宋_GB2312" w:hAnsi="宋体" w:eastAsia="仿宋_GB2312" w:cs="仿宋_GB2312"/>
          <w:color w:val="auto"/>
          <w:kern w:val="0"/>
          <w:sz w:val="32"/>
          <w:szCs w:val="32"/>
          <w:lang w:val="en-US" w:eastAsia="zh-CN" w:bidi="ar"/>
        </w:rPr>
        <w:t xml:space="preserve">的，最大允许 </w:t>
      </w:r>
    </w:p>
    <w:p w14:paraId="19CDBB6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存放烟花爆竹总药量250kg，最大允许存放烟花爆竹250箱。 </w:t>
      </w:r>
    </w:p>
    <w:p w14:paraId="68F5264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7.烟花爆竹零售点使用面积&gt;70</w:t>
      </w:r>
      <w:r>
        <w:rPr>
          <w:rFonts w:hint="eastAsia" w:ascii="宋体" w:hAnsi="宋体" w:eastAsia="宋体" w:cs="宋体"/>
          <w:color w:val="auto"/>
          <w:kern w:val="0"/>
          <w:sz w:val="32"/>
          <w:szCs w:val="32"/>
          <w:lang w:val="en-US" w:eastAsia="zh-CN" w:bidi="ar"/>
        </w:rPr>
        <w:t>㎡</w:t>
      </w:r>
      <w:r>
        <w:rPr>
          <w:rFonts w:hint="eastAsia" w:ascii="仿宋_GB2312" w:hAnsi="宋体" w:eastAsia="仿宋_GB2312" w:cs="仿宋_GB2312"/>
          <w:color w:val="auto"/>
          <w:kern w:val="0"/>
          <w:sz w:val="32"/>
          <w:szCs w:val="32"/>
          <w:lang w:val="en-US" w:eastAsia="zh-CN" w:bidi="ar"/>
        </w:rPr>
        <w:t>且≤200</w:t>
      </w:r>
      <w:r>
        <w:rPr>
          <w:rFonts w:hint="eastAsia" w:ascii="宋体" w:hAnsi="宋体" w:eastAsia="宋体" w:cs="宋体"/>
          <w:color w:val="auto"/>
          <w:kern w:val="0"/>
          <w:sz w:val="32"/>
          <w:szCs w:val="32"/>
          <w:lang w:val="en-US" w:eastAsia="zh-CN" w:bidi="ar"/>
        </w:rPr>
        <w:t>㎡</w:t>
      </w:r>
      <w:r>
        <w:rPr>
          <w:rFonts w:hint="eastAsia" w:ascii="仿宋_GB2312" w:hAnsi="宋体" w:eastAsia="仿宋_GB2312" w:cs="仿宋_GB2312"/>
          <w:color w:val="auto"/>
          <w:kern w:val="0"/>
          <w:sz w:val="32"/>
          <w:szCs w:val="32"/>
          <w:lang w:val="en-US" w:eastAsia="zh-CN" w:bidi="ar"/>
        </w:rPr>
        <w:t xml:space="preserve">的，最大允许存放烟花爆竹总药量300kg，最大允许存放烟花爆竹300箱。 </w:t>
      </w:r>
    </w:p>
    <w:p w14:paraId="608DEE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 xml:space="preserve">（五）平面布置 </w:t>
      </w:r>
    </w:p>
    <w:p w14:paraId="29B0176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1.烟花爆竹零售点建筑物与其他场所联建时应符合： </w:t>
      </w:r>
    </w:p>
    <w:p w14:paraId="28CA775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（1）零售场所与其他房间之间不应有楼梯或洞口相通； </w:t>
      </w:r>
    </w:p>
    <w:p w14:paraId="0DE23A3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（2）零售场所不应作为其他营业场所，不应作为培训教室、会议室，不应有人员留宿。 </w:t>
      </w:r>
    </w:p>
    <w:p w14:paraId="3CCCFB4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2.不应将烟花爆竹零售场所作为其他生产、经营和生活等 </w:t>
      </w:r>
    </w:p>
    <w:p w14:paraId="7612BC1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场所的进出通道。 </w:t>
      </w:r>
    </w:p>
    <w:p w14:paraId="5D67E7D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3.烟花爆竹零售点内平面布置，应本着有利于经营安全原 </w:t>
      </w:r>
    </w:p>
    <w:p w14:paraId="24A33E9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则。 </w:t>
      </w:r>
    </w:p>
    <w:p w14:paraId="14EF53A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4.烟花爆竹存放区和销售柜台应分区布置，并保证安全疏 </w:t>
      </w:r>
    </w:p>
    <w:p w14:paraId="3BF255E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散通道畅通。 </w:t>
      </w:r>
    </w:p>
    <w:p w14:paraId="62871A3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5.烟花爆竹零售点内不应设置床铺。 </w:t>
      </w:r>
    </w:p>
    <w:p w14:paraId="5F517D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 xml:space="preserve">（六）建筑结构 </w:t>
      </w:r>
    </w:p>
    <w:p w14:paraId="5420EC9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1.建筑物可采用现浇钢筋混凝土框架结构，也可采用钢筋混凝土柱、梁承重结构、砌体承重结构、刚架结构等。 </w:t>
      </w:r>
    </w:p>
    <w:p w14:paraId="2EABCAF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2.建筑物的耐火等级应符合 GB50016 的规定，且不应低于 </w:t>
      </w:r>
    </w:p>
    <w:p w14:paraId="2FC6A1B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三级。当建筑物独立设置且与其他建筑物相距超过12m时，其耐火等级可为四级。 </w:t>
      </w:r>
    </w:p>
    <w:p w14:paraId="667F33E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3.与其他场所联建时，其隔墙应为厚度不小于180mm的密 </w:t>
      </w:r>
    </w:p>
    <w:p w14:paraId="47EE0AC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实砖墙，或耐火极限不低于3.00h 的其他密实墙，隔墙上不应设置门窗和洞口。 </w:t>
      </w:r>
    </w:p>
    <w:p w14:paraId="2D84150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4.外墙门窗等洞口与其正上方房间对应开口之间应设置高 </w:t>
      </w:r>
    </w:p>
    <w:p w14:paraId="09A52B6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度不小于 1.2m 的实体墙，或挑出宽度不小于1m、长度不小于开口宽度的防火挑檐，或安装挑出宽度不小于1m、长度不小于开口宽度的不燃材料制作的雨搭。 </w:t>
      </w:r>
    </w:p>
    <w:p w14:paraId="745439D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5.安全出口应通畅。建筑面积不大于100</w:t>
      </w:r>
      <w:r>
        <w:rPr>
          <w:rFonts w:hint="eastAsia" w:ascii="宋体" w:hAnsi="宋体" w:eastAsia="宋体" w:cs="宋体"/>
          <w:color w:val="auto"/>
          <w:kern w:val="0"/>
          <w:sz w:val="32"/>
          <w:szCs w:val="32"/>
          <w:lang w:val="en-US" w:eastAsia="zh-CN" w:bidi="ar"/>
        </w:rPr>
        <w:t>㎡</w:t>
      </w:r>
      <w:r>
        <w:rPr>
          <w:rFonts w:hint="eastAsia" w:ascii="仿宋_GB2312" w:hAnsi="宋体" w:eastAsia="仿宋_GB2312" w:cs="仿宋_GB2312"/>
          <w:color w:val="auto"/>
          <w:kern w:val="0"/>
          <w:sz w:val="32"/>
          <w:szCs w:val="32"/>
          <w:lang w:val="en-US" w:eastAsia="zh-CN" w:bidi="ar"/>
        </w:rPr>
        <w:t xml:space="preserve">时，可设1个 </w:t>
      </w:r>
    </w:p>
    <w:p w14:paraId="143CA23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安全出口；建筑面积大于100</w:t>
      </w:r>
      <w:r>
        <w:rPr>
          <w:rFonts w:hint="eastAsia" w:ascii="宋体" w:hAnsi="宋体" w:eastAsia="宋体" w:cs="宋体"/>
          <w:color w:val="auto"/>
          <w:kern w:val="0"/>
          <w:sz w:val="32"/>
          <w:szCs w:val="32"/>
          <w:lang w:val="en-US" w:eastAsia="zh-CN" w:bidi="ar"/>
        </w:rPr>
        <w:t>㎡</w:t>
      </w:r>
      <w:r>
        <w:rPr>
          <w:rFonts w:hint="eastAsia" w:ascii="仿宋_GB2312" w:hAnsi="宋体" w:eastAsia="仿宋_GB2312" w:cs="仿宋_GB2312"/>
          <w:color w:val="auto"/>
          <w:kern w:val="0"/>
          <w:sz w:val="32"/>
          <w:szCs w:val="32"/>
          <w:lang w:val="en-US" w:eastAsia="zh-CN" w:bidi="ar"/>
        </w:rPr>
        <w:t xml:space="preserve">时，安全出口不应少于2个；店内任意一点至安全出口的距离不应大于15m；顾客进出的门宽不应小于1.5m。 </w:t>
      </w:r>
    </w:p>
    <w:p w14:paraId="11FED44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6.安全疏散门宜采用向外开启的平开门。采用其他形式的 </w:t>
      </w:r>
    </w:p>
    <w:p w14:paraId="5EFB6B0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门时，应符合安全疏散要求。 </w:t>
      </w:r>
    </w:p>
    <w:p w14:paraId="6A19A71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7.搬运烟花爆竹进出的门宽不宜小于1.2m。 </w:t>
      </w:r>
    </w:p>
    <w:p w14:paraId="31861F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 xml:space="preserve">（七）消防 </w:t>
      </w:r>
    </w:p>
    <w:p w14:paraId="001A73F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1.烟花爆竹零售点内严禁有明火、液化气瓶、强热辐射采 </w:t>
      </w:r>
    </w:p>
    <w:p w14:paraId="2B59249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暖设备等。 </w:t>
      </w:r>
    </w:p>
    <w:p w14:paraId="249A533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2.不应采用产生明火和有强热辐射的采暖设备，且烟花爆 </w:t>
      </w:r>
    </w:p>
    <w:p w14:paraId="3199D64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竹与采暖设备的距离不应小于300mm。 </w:t>
      </w:r>
    </w:p>
    <w:p w14:paraId="523CFB5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3.烟花爆竹零售点周围25m范围内若有明火或散发火花地点（烟花爆竹零售点周围有室外烧烤、室外明火烹饪等经营场所），两者之间应有不燃材料实体隔挡。 </w:t>
      </w:r>
    </w:p>
    <w:p w14:paraId="67DA1A1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4.烟花爆竹零售点应配备5kg及以上的磷酸铵盐干粉灭火器，放置在便于取用位置。使用面积不大于100</w:t>
      </w:r>
      <w:r>
        <w:rPr>
          <w:rFonts w:hint="eastAsia" w:ascii="宋体" w:hAnsi="宋体" w:eastAsia="宋体" w:cs="宋体"/>
          <w:color w:val="auto"/>
          <w:kern w:val="0"/>
          <w:sz w:val="32"/>
          <w:szCs w:val="32"/>
          <w:lang w:val="en-US" w:eastAsia="zh-CN" w:bidi="ar"/>
        </w:rPr>
        <w:t>㎡</w:t>
      </w:r>
      <w:r>
        <w:rPr>
          <w:rFonts w:hint="eastAsia" w:ascii="仿宋_GB2312" w:hAnsi="宋体" w:eastAsia="仿宋_GB2312" w:cs="仿宋_GB2312"/>
          <w:color w:val="auto"/>
          <w:kern w:val="0"/>
          <w:sz w:val="32"/>
          <w:szCs w:val="32"/>
          <w:lang w:val="en-US" w:eastAsia="zh-CN" w:bidi="ar"/>
        </w:rPr>
        <w:t xml:space="preserve">时，应至少配备2具；使用面积大于100 </w:t>
      </w:r>
      <w:r>
        <w:rPr>
          <w:rFonts w:hint="eastAsia" w:ascii="宋体" w:hAnsi="宋体" w:eastAsia="宋体" w:cs="宋体"/>
          <w:color w:val="auto"/>
          <w:kern w:val="0"/>
          <w:sz w:val="32"/>
          <w:szCs w:val="32"/>
          <w:lang w:val="en-US" w:eastAsia="zh-CN" w:bidi="ar"/>
        </w:rPr>
        <w:t>㎡</w:t>
      </w:r>
      <w:r>
        <w:rPr>
          <w:rFonts w:hint="eastAsia" w:ascii="仿宋_GB2312" w:hAnsi="宋体" w:eastAsia="仿宋_GB2312" w:cs="仿宋_GB2312"/>
          <w:color w:val="auto"/>
          <w:kern w:val="0"/>
          <w:sz w:val="32"/>
          <w:szCs w:val="32"/>
          <w:lang w:val="en-US" w:eastAsia="zh-CN" w:bidi="ar"/>
        </w:rPr>
        <w:t xml:space="preserve">时，应至少配备4具且分为2个设置点。 </w:t>
      </w:r>
    </w:p>
    <w:p w14:paraId="1C7EDB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 xml:space="preserve">（八）电气 </w:t>
      </w:r>
    </w:p>
    <w:p w14:paraId="0DB115D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1.零售场所的电气线路不应有明接头。 </w:t>
      </w:r>
    </w:p>
    <w:p w14:paraId="6C0B143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2.室内电气线路可采用普通导线穿钢管敷设，也可采用带 </w:t>
      </w:r>
    </w:p>
    <w:p w14:paraId="59AE781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有阻燃护套电缆或阻燃型绝缘导线。线路接头处可采用防护等级不低于 IP54 的接线盒。</w:t>
      </w:r>
    </w:p>
    <w:p w14:paraId="1579ED2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3.用电设备、照明灯具、开关及插座宜采用可燃性粉尘环 </w:t>
      </w:r>
    </w:p>
    <w:p w14:paraId="32969F2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境用电电气设备22区 DIP22、IP54；可采用 Dc 级、Gc 级、IP54的产品。 </w:t>
      </w:r>
    </w:p>
    <w:p w14:paraId="5A76D3A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4.当采用普通电气设备时，应与烟花爆竹保持不小于1.2m </w:t>
      </w:r>
    </w:p>
    <w:p w14:paraId="0B350F9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的水平投影距离，且不应使用白炽灯、射灯等容易产生高温的灯具。 </w:t>
      </w:r>
    </w:p>
    <w:p w14:paraId="2FF97B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 xml:space="preserve">（九）经营行为 </w:t>
      </w:r>
    </w:p>
    <w:p w14:paraId="6E0CE62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1.烟花爆竹零售点不得混卖点火器具及与烟花爆竹无关的 </w:t>
      </w:r>
    </w:p>
    <w:p w14:paraId="09CFBE8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其他物品。 </w:t>
      </w:r>
    </w:p>
    <w:p w14:paraId="6E8103C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2.烟花爆竹零售点仅允许零售符合GB10631规定的个人燃放类产品，不得销售超标、违禁或者非法的烟花爆竹。 </w:t>
      </w:r>
    </w:p>
    <w:p w14:paraId="75C1B60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3.不应在许可证载明的场所外销售、存放烟花爆竹，不允 </w:t>
      </w:r>
    </w:p>
    <w:p w14:paraId="6389257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许在店外摆放烟花爆竹。 </w:t>
      </w:r>
    </w:p>
    <w:p w14:paraId="374C887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4.在零售场所醒目位置设置“严禁烟火”“易燃易爆”， </w:t>
      </w:r>
    </w:p>
    <w:p w14:paraId="56ADFC2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以及周边设置“严禁燃放烟花爆竹”等安全警示标识。 </w:t>
      </w:r>
    </w:p>
    <w:p w14:paraId="48F65A1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5.烟花爆竹的堆放应稳固，堆放高度不应超过2.0m。 </w:t>
      </w:r>
    </w:p>
    <w:p w14:paraId="4FB5A9B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6.烟花爆竹不应与其他商品或杂物混合存放。 </w:t>
      </w:r>
    </w:p>
    <w:p w14:paraId="4507E4F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7.烟花爆竹存放应防水防潮。 </w:t>
      </w:r>
    </w:p>
    <w:p w14:paraId="3B794A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 xml:space="preserve">（十）安全管理 </w:t>
      </w:r>
    </w:p>
    <w:p w14:paraId="2059506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1.烟花爆竹零售点的主要负责人应依法参加安全教育培训 </w:t>
      </w:r>
    </w:p>
    <w:p w14:paraId="52913E8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并经考核合格。其他从业人员应经过相关安全知识教育培训。 </w:t>
      </w:r>
    </w:p>
    <w:p w14:paraId="465CBD7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2.应制定并张贴烟花爆竹零售经营安全责任制、安全管理 </w:t>
      </w:r>
    </w:p>
    <w:p w14:paraId="1192BB4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制度和安全操作规程。 </w:t>
      </w:r>
    </w:p>
    <w:p w14:paraId="4A9258D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3.安全责任制应包括负责人安全责任制和销售人员、看护 </w:t>
      </w:r>
    </w:p>
    <w:p w14:paraId="59CCA66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人员安全责任制。 </w:t>
      </w:r>
    </w:p>
    <w:p w14:paraId="3EC48C2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4.安全管理制度应包括现场管理、安全检查、隐患整改、 </w:t>
      </w:r>
    </w:p>
    <w:p w14:paraId="6F63AF7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事故报告等制度。 </w:t>
      </w:r>
    </w:p>
    <w:p w14:paraId="1FF59E9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5.安全操作规程应包括烟花爆竹的查验、拆箱、搬运、堆 </w:t>
      </w:r>
    </w:p>
    <w:p w14:paraId="54F90D3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码等安全要求。 </w:t>
      </w:r>
    </w:p>
    <w:p w14:paraId="637ABBC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6.从业人员应严格执行安全管理制度和安全操作规程，妥 </w:t>
      </w:r>
    </w:p>
    <w:p w14:paraId="5B795F8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善保管购销票据、产品配送单。 </w:t>
      </w:r>
    </w:p>
    <w:p w14:paraId="7759972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7.应制定并张贴现场应急处置措施，在适当的醒目位置张 </w:t>
      </w:r>
    </w:p>
    <w:p w14:paraId="41ED87B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贴应急联系电话信息。 </w:t>
      </w:r>
    </w:p>
    <w:p w14:paraId="040827A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 xml:space="preserve">8.应在醒目位置悬挂烟花爆竹零售经营《营业执照》和《烟 </w:t>
      </w:r>
    </w:p>
    <w:p w14:paraId="450D64D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color w:val="auto"/>
          <w:sz w:val="32"/>
          <w:szCs w:val="32"/>
        </w:rPr>
      </w:pPr>
      <w:r>
        <w:rPr>
          <w:rFonts w:hint="eastAsia" w:ascii="仿宋_GB2312" w:hAnsi="宋体" w:eastAsia="仿宋_GB2312" w:cs="仿宋_GB2312"/>
          <w:color w:val="auto"/>
          <w:kern w:val="0"/>
          <w:sz w:val="32"/>
          <w:szCs w:val="32"/>
          <w:lang w:val="en-US" w:eastAsia="zh-CN" w:bidi="ar"/>
        </w:rPr>
        <w:t>花爆竹经营（经营）许可证》</w:t>
      </w:r>
    </w:p>
    <w:p w14:paraId="0BA9767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sectPr>
          <w:pgSz w:w="11906" w:h="16838"/>
          <w:pgMar w:top="2098" w:right="1587" w:bottom="1984" w:left="1531" w:header="851" w:footer="992" w:gutter="0"/>
          <w:pgNumType w:fmt="decimal"/>
          <w:cols w:space="0" w:num="1"/>
          <w:rtlGutter w:val="0"/>
          <w:docGrid w:type="lines" w:linePitch="319" w:charSpace="0"/>
        </w:sectPr>
      </w:pPr>
    </w:p>
    <w:p w14:paraId="5A428F0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附件3</w:t>
      </w:r>
    </w:p>
    <w:p w14:paraId="16ED309A">
      <w:pPr>
        <w:jc w:val="center"/>
        <w:rPr>
          <w:rFonts w:hint="eastAsia" w:ascii="方正小标宋_GBK" w:hAnsi="宋体" w:eastAsia="方正小标宋_GBK" w:cs="宋体"/>
          <w:color w:val="auto"/>
          <w:kern w:val="0"/>
          <w:sz w:val="56"/>
          <w:szCs w:val="56"/>
        </w:rPr>
      </w:pPr>
    </w:p>
    <w:p w14:paraId="411589B6">
      <w:pPr>
        <w:jc w:val="center"/>
        <w:rPr>
          <w:rFonts w:hint="eastAsia" w:eastAsia="黑体"/>
          <w:color w:val="auto"/>
          <w:sz w:val="52"/>
          <w:szCs w:val="52"/>
        </w:rPr>
      </w:pPr>
      <w:bookmarkStart w:id="8" w:name="OLE_LINK10"/>
      <w:r>
        <w:rPr>
          <w:rFonts w:hint="eastAsia" w:ascii="方正小标宋_GBK" w:hAnsi="宋体" w:eastAsia="方正小标宋_GBK" w:cs="宋体"/>
          <w:color w:val="auto"/>
          <w:kern w:val="0"/>
          <w:sz w:val="56"/>
          <w:szCs w:val="56"/>
        </w:rPr>
        <w:t>烟花爆竹经营</w:t>
      </w:r>
      <w:r>
        <w:rPr>
          <w:rFonts w:hint="eastAsia" w:ascii="方正小标宋_GBK" w:hAnsi="宋体" w:eastAsia="方正小标宋_GBK" w:cs="宋体"/>
          <w:color w:val="auto"/>
          <w:kern w:val="0"/>
          <w:sz w:val="56"/>
          <w:szCs w:val="56"/>
          <w:lang w:val="en-US" w:eastAsia="zh-CN"/>
        </w:rPr>
        <w:t>(</w:t>
      </w:r>
      <w:r>
        <w:rPr>
          <w:rFonts w:hint="eastAsia" w:ascii="方正小标宋_GBK" w:hAnsi="宋体" w:eastAsia="方正小标宋_GBK" w:cs="宋体"/>
          <w:color w:val="auto"/>
          <w:kern w:val="0"/>
          <w:sz w:val="56"/>
          <w:szCs w:val="56"/>
        </w:rPr>
        <w:t>零售</w:t>
      </w:r>
      <w:r>
        <w:rPr>
          <w:rFonts w:hint="eastAsia" w:ascii="方正小标宋_GBK" w:hAnsi="宋体" w:eastAsia="方正小标宋_GBK" w:cs="宋体"/>
          <w:color w:val="auto"/>
          <w:kern w:val="0"/>
          <w:sz w:val="56"/>
          <w:szCs w:val="56"/>
          <w:lang w:val="en-US" w:eastAsia="zh-CN"/>
        </w:rPr>
        <w:t>)</w:t>
      </w:r>
      <w:r>
        <w:rPr>
          <w:rFonts w:hint="eastAsia" w:ascii="方正小标宋_GBK" w:hAnsi="宋体" w:eastAsia="方正小标宋_GBK" w:cs="宋体"/>
          <w:color w:val="auto"/>
          <w:kern w:val="0"/>
          <w:sz w:val="56"/>
          <w:szCs w:val="56"/>
        </w:rPr>
        <w:t>许可</w:t>
      </w:r>
      <w:bookmarkEnd w:id="8"/>
      <w:r>
        <w:rPr>
          <w:rFonts w:hint="eastAsia" w:ascii="方正小标宋_GBK" w:hAnsi="宋体" w:eastAsia="方正小标宋_GBK" w:cs="宋体"/>
          <w:color w:val="auto"/>
          <w:kern w:val="0"/>
          <w:sz w:val="56"/>
          <w:szCs w:val="56"/>
        </w:rPr>
        <w:t>证</w:t>
      </w:r>
    </w:p>
    <w:p w14:paraId="0C2AEE26">
      <w:pPr>
        <w:jc w:val="center"/>
        <w:rPr>
          <w:rFonts w:hint="eastAsia" w:eastAsia="黑体"/>
          <w:color w:val="auto"/>
          <w:sz w:val="36"/>
        </w:rPr>
      </w:pPr>
    </w:p>
    <w:p w14:paraId="425CC625">
      <w:pPr>
        <w:jc w:val="center"/>
        <w:rPr>
          <w:rFonts w:hint="eastAsia"/>
          <w:color w:val="auto"/>
          <w:sz w:val="52"/>
          <w:szCs w:val="52"/>
        </w:rPr>
      </w:pPr>
      <w:r>
        <w:rPr>
          <w:rFonts w:hint="eastAsia" w:ascii="方正小标宋_GBK" w:hAnsi="宋体" w:eastAsia="方正小标宋_GBK" w:cs="宋体"/>
          <w:color w:val="auto"/>
          <w:kern w:val="0"/>
          <w:sz w:val="56"/>
          <w:szCs w:val="56"/>
        </w:rPr>
        <w:t>申 请 书</w:t>
      </w:r>
    </w:p>
    <w:p w14:paraId="6B5B055F">
      <w:pPr>
        <w:rPr>
          <w:rFonts w:hint="eastAsia"/>
          <w:color w:val="auto"/>
        </w:rPr>
      </w:pPr>
    </w:p>
    <w:p w14:paraId="668C600A">
      <w:pPr>
        <w:rPr>
          <w:rFonts w:hint="eastAsia"/>
          <w:color w:val="auto"/>
        </w:rPr>
      </w:pPr>
    </w:p>
    <w:p w14:paraId="5B66D844">
      <w:pPr>
        <w:rPr>
          <w:rFonts w:hint="eastAsia"/>
          <w:color w:val="auto"/>
        </w:rPr>
      </w:pPr>
    </w:p>
    <w:p w14:paraId="28297A3E">
      <w:pPr>
        <w:rPr>
          <w:rFonts w:hint="eastAsia"/>
          <w:color w:val="auto"/>
        </w:rPr>
      </w:pPr>
    </w:p>
    <w:p w14:paraId="604FEBEE">
      <w:pPr>
        <w:ind w:firstLine="1479" w:firstLineChars="493"/>
        <w:rPr>
          <w:rFonts w:hint="eastAsia"/>
          <w:color w:val="auto"/>
          <w:sz w:val="30"/>
        </w:rPr>
      </w:pPr>
      <w:r>
        <w:rPr>
          <w:rFonts w:hint="eastAsia" w:ascii="黑体" w:hAnsi="黑体" w:eastAsia="黑体" w:cs="黑体"/>
          <w:color w:val="auto"/>
          <w:sz w:val="30"/>
          <w:lang w:eastAsia="zh-CN"/>
        </w:rPr>
        <w:t>单位名称</w:t>
      </w:r>
      <w:r>
        <w:rPr>
          <w:rFonts w:hint="eastAsia"/>
          <w:color w:val="auto"/>
          <w:sz w:val="30"/>
        </w:rPr>
        <w:t xml:space="preserve"> </w:t>
      </w:r>
      <w:r>
        <w:rPr>
          <w:rFonts w:hint="eastAsia"/>
          <w:color w:val="auto"/>
          <w:sz w:val="30"/>
          <w:u w:val="single"/>
        </w:rPr>
        <w:t xml:space="preserve">                           </w:t>
      </w:r>
      <w:r>
        <w:rPr>
          <w:rFonts w:hint="eastAsia"/>
          <w:color w:val="auto"/>
          <w:sz w:val="30"/>
        </w:rPr>
        <w:t xml:space="preserve"> </w:t>
      </w:r>
    </w:p>
    <w:p w14:paraId="2EF9AEEF">
      <w:pPr>
        <w:ind w:firstLine="1479" w:firstLineChars="493"/>
        <w:rPr>
          <w:rFonts w:hint="eastAsia"/>
          <w:color w:val="auto"/>
          <w:sz w:val="30"/>
        </w:rPr>
      </w:pPr>
      <w:r>
        <w:rPr>
          <w:rFonts w:hint="eastAsia" w:ascii="黑体" w:hAnsi="黑体" w:eastAsia="黑体" w:cs="黑体"/>
          <w:color w:val="auto"/>
          <w:sz w:val="30"/>
          <w:lang w:eastAsia="zh-CN"/>
        </w:rPr>
        <w:t>联</w:t>
      </w:r>
      <w:r>
        <w:rPr>
          <w:rFonts w:hint="eastAsia" w:ascii="黑体" w:hAnsi="黑体" w:eastAsia="黑体" w:cs="黑体"/>
          <w:color w:val="auto"/>
          <w:sz w:val="30"/>
          <w:lang w:val="en-US" w:eastAsia="zh-CN"/>
        </w:rPr>
        <w:t xml:space="preserve"> </w:t>
      </w:r>
      <w:r>
        <w:rPr>
          <w:rFonts w:hint="eastAsia" w:ascii="黑体" w:hAnsi="黑体" w:eastAsia="黑体" w:cs="黑体"/>
          <w:color w:val="auto"/>
          <w:sz w:val="30"/>
          <w:lang w:eastAsia="zh-CN"/>
        </w:rPr>
        <w:t>系</w:t>
      </w:r>
      <w:r>
        <w:rPr>
          <w:rFonts w:hint="eastAsia" w:ascii="黑体" w:hAnsi="黑体" w:eastAsia="黑体" w:cs="黑体"/>
          <w:color w:val="auto"/>
          <w:sz w:val="30"/>
          <w:lang w:val="en-US" w:eastAsia="zh-CN"/>
        </w:rPr>
        <w:t xml:space="preserve"> </w:t>
      </w:r>
      <w:r>
        <w:rPr>
          <w:rFonts w:hint="eastAsia" w:ascii="黑体" w:hAnsi="黑体" w:eastAsia="黑体" w:cs="黑体"/>
          <w:color w:val="auto"/>
          <w:sz w:val="30"/>
          <w:lang w:eastAsia="zh-CN"/>
        </w:rPr>
        <w:t>人</w:t>
      </w:r>
      <w:r>
        <w:rPr>
          <w:rFonts w:hint="eastAsia"/>
          <w:color w:val="auto"/>
          <w:sz w:val="30"/>
        </w:rPr>
        <w:t xml:space="preserve"> </w:t>
      </w:r>
      <w:r>
        <w:rPr>
          <w:rFonts w:hint="eastAsia"/>
          <w:color w:val="auto"/>
          <w:sz w:val="30"/>
          <w:u w:val="single"/>
        </w:rPr>
        <w:t xml:space="preserve">                           </w:t>
      </w:r>
    </w:p>
    <w:p w14:paraId="5E373FDB">
      <w:pPr>
        <w:ind w:firstLine="1479" w:firstLineChars="493"/>
        <w:rPr>
          <w:rFonts w:hint="eastAsia"/>
          <w:color w:val="auto"/>
          <w:sz w:val="30"/>
        </w:rPr>
      </w:pPr>
      <w:r>
        <w:rPr>
          <w:rFonts w:hint="eastAsia" w:ascii="黑体" w:hAnsi="黑体" w:eastAsia="黑体" w:cs="黑体"/>
          <w:color w:val="auto"/>
          <w:sz w:val="30"/>
          <w:lang w:eastAsia="zh-CN"/>
        </w:rPr>
        <w:t>联系电话</w:t>
      </w:r>
      <w:r>
        <w:rPr>
          <w:rFonts w:hint="eastAsia"/>
          <w:color w:val="auto"/>
          <w:sz w:val="30"/>
        </w:rPr>
        <w:t xml:space="preserve"> </w:t>
      </w:r>
      <w:r>
        <w:rPr>
          <w:rFonts w:hint="eastAsia"/>
          <w:color w:val="auto"/>
          <w:sz w:val="30"/>
          <w:u w:val="single"/>
        </w:rPr>
        <w:t xml:space="preserve">                           </w:t>
      </w:r>
    </w:p>
    <w:p w14:paraId="0EF2F96F">
      <w:pPr>
        <w:ind w:firstLine="1479" w:firstLineChars="493"/>
        <w:rPr>
          <w:rFonts w:hint="eastAsia"/>
          <w:color w:val="auto"/>
          <w:sz w:val="30"/>
          <w:u w:val="single"/>
        </w:rPr>
      </w:pPr>
      <w:r>
        <w:rPr>
          <w:rFonts w:hint="eastAsia" w:ascii="黑体" w:hAnsi="黑体" w:eastAsia="黑体" w:cs="黑体"/>
          <w:color w:val="auto"/>
          <w:sz w:val="30"/>
          <w:lang w:eastAsia="zh-CN"/>
        </w:rPr>
        <w:t>申请日期</w:t>
      </w:r>
      <w:r>
        <w:rPr>
          <w:rFonts w:hint="eastAsia"/>
          <w:color w:val="auto"/>
          <w:sz w:val="30"/>
        </w:rPr>
        <w:t xml:space="preserve"> </w:t>
      </w:r>
      <w:r>
        <w:rPr>
          <w:rFonts w:hint="eastAsia"/>
          <w:color w:val="auto"/>
          <w:sz w:val="30"/>
          <w:u w:val="single"/>
        </w:rPr>
        <w:t xml:space="preserve">                           </w:t>
      </w:r>
    </w:p>
    <w:p w14:paraId="67941B41">
      <w:pPr>
        <w:ind w:firstLine="1500" w:firstLineChars="500"/>
        <w:rPr>
          <w:rFonts w:hint="eastAsia"/>
          <w:color w:val="auto"/>
          <w:sz w:val="30"/>
          <w:u w:val="single"/>
        </w:rPr>
      </w:pPr>
    </w:p>
    <w:p w14:paraId="45FC136B">
      <w:pPr>
        <w:ind w:firstLine="2615" w:firstLineChars="592"/>
        <w:jc w:val="both"/>
        <w:rPr>
          <w:rFonts w:hint="eastAsia"/>
          <w:b/>
          <w:bCs/>
          <w:color w:val="auto"/>
          <w:sz w:val="44"/>
          <w:szCs w:val="44"/>
          <w:u w:val="none"/>
          <w:lang w:eastAsia="zh-CN"/>
        </w:rPr>
      </w:pPr>
    </w:p>
    <w:p w14:paraId="090183B9">
      <w:pPr>
        <w:ind w:firstLine="2615" w:firstLineChars="592"/>
        <w:jc w:val="both"/>
        <w:rPr>
          <w:rFonts w:hint="eastAsia"/>
          <w:b/>
          <w:bCs/>
          <w:color w:val="auto"/>
          <w:sz w:val="44"/>
          <w:szCs w:val="44"/>
          <w:u w:val="none"/>
          <w:lang w:eastAsia="zh-CN"/>
        </w:rPr>
      </w:pPr>
    </w:p>
    <w:p w14:paraId="73C2D888">
      <w:pPr>
        <w:ind w:firstLine="2615" w:firstLineChars="592"/>
        <w:jc w:val="both"/>
        <w:rPr>
          <w:rFonts w:hint="eastAsia"/>
          <w:b/>
          <w:bCs/>
          <w:color w:val="auto"/>
          <w:sz w:val="44"/>
          <w:szCs w:val="44"/>
          <w:u w:val="none"/>
          <w:lang w:eastAsia="zh-CN"/>
        </w:rPr>
      </w:pPr>
    </w:p>
    <w:p w14:paraId="00F13089">
      <w:pPr>
        <w:ind w:firstLine="2615" w:firstLineChars="592"/>
        <w:jc w:val="both"/>
        <w:rPr>
          <w:rFonts w:hint="eastAsia"/>
          <w:b/>
          <w:bCs/>
          <w:color w:val="auto"/>
          <w:sz w:val="44"/>
          <w:szCs w:val="44"/>
          <w:u w:val="none"/>
          <w:lang w:eastAsia="zh-CN"/>
        </w:rPr>
      </w:pPr>
    </w:p>
    <w:p w14:paraId="3BA25904">
      <w:pPr>
        <w:jc w:val="both"/>
        <w:rPr>
          <w:rFonts w:hint="eastAsia" w:ascii="仿宋" w:hAnsi="仿宋" w:eastAsia="仿宋" w:cs="仿宋"/>
          <w:b w:val="0"/>
          <w:bCs w:val="0"/>
          <w:color w:val="auto"/>
          <w:sz w:val="28"/>
          <w:szCs w:val="28"/>
          <w:u w:val="none"/>
          <w:lang w:eastAsia="zh-CN"/>
        </w:rPr>
      </w:pPr>
    </w:p>
    <w:p w14:paraId="27FB0F4C">
      <w:pPr>
        <w:pStyle w:val="2"/>
        <w:rPr>
          <w:rFonts w:hint="eastAsia"/>
          <w:color w:val="auto"/>
          <w:lang w:eastAsia="zh-CN"/>
        </w:rPr>
      </w:pPr>
    </w:p>
    <w:p w14:paraId="37F42339">
      <w:pPr>
        <w:ind w:firstLine="560" w:firstLineChars="200"/>
        <w:jc w:val="both"/>
        <w:rPr>
          <w:rFonts w:hint="eastAsia" w:ascii="仿宋" w:hAnsi="仿宋" w:eastAsia="仿宋" w:cs="仿宋"/>
          <w:b w:val="0"/>
          <w:bCs/>
          <w:color w:val="auto"/>
          <w:kern w:val="0"/>
          <w:sz w:val="28"/>
          <w:szCs w:val="28"/>
        </w:rPr>
      </w:pPr>
    </w:p>
    <w:p w14:paraId="5BD66A5D">
      <w:pPr>
        <w:ind w:firstLine="560" w:firstLineChars="200"/>
        <w:jc w:val="both"/>
        <w:rPr>
          <w:rFonts w:hint="eastAsia" w:ascii="仿宋" w:hAnsi="仿宋" w:eastAsia="仿宋" w:cs="仿宋"/>
          <w:b w:val="0"/>
          <w:bCs/>
          <w:color w:val="auto"/>
          <w:kern w:val="0"/>
          <w:sz w:val="28"/>
          <w:szCs w:val="28"/>
        </w:rPr>
      </w:pPr>
    </w:p>
    <w:p w14:paraId="31937699">
      <w:pPr>
        <w:ind w:firstLine="560" w:firstLineChars="200"/>
        <w:jc w:val="both"/>
        <w:rPr>
          <w:rFonts w:hint="eastAsia" w:ascii="仿宋" w:hAnsi="仿宋" w:eastAsia="仿宋" w:cs="仿宋"/>
          <w:b w:val="0"/>
          <w:bCs/>
          <w:color w:val="auto"/>
          <w:kern w:val="0"/>
          <w:sz w:val="28"/>
          <w:szCs w:val="28"/>
        </w:rPr>
      </w:pPr>
    </w:p>
    <w:p w14:paraId="21213F9E">
      <w:pPr>
        <w:ind w:firstLine="562" w:firstLineChars="200"/>
        <w:jc w:val="both"/>
        <w:rPr>
          <w:rFonts w:hint="eastAsia"/>
          <w:b/>
          <w:bCs w:val="0"/>
          <w:color w:val="auto"/>
          <w:sz w:val="44"/>
          <w:szCs w:val="44"/>
          <w:u w:val="none"/>
          <w:lang w:eastAsia="zh-CN"/>
        </w:rPr>
      </w:pPr>
      <w:r>
        <w:rPr>
          <w:rFonts w:hint="eastAsia" w:ascii="仿宋" w:hAnsi="仿宋" w:eastAsia="仿宋" w:cs="仿宋"/>
          <w:b/>
          <w:bCs w:val="0"/>
          <w:color w:val="auto"/>
          <w:kern w:val="0"/>
          <w:sz w:val="28"/>
          <w:szCs w:val="28"/>
        </w:rPr>
        <w:t>零售店（点）基本情况表</w:t>
      </w:r>
      <w:r>
        <w:rPr>
          <w:rFonts w:hint="eastAsia" w:ascii="仿宋_GB2312" w:hAnsi="宋体" w:eastAsia="仿宋_GB2312" w:cs="宋体"/>
          <w:b/>
          <w:bCs w:val="0"/>
          <w:color w:val="auto"/>
          <w:kern w:val="0"/>
          <w:sz w:val="28"/>
          <w:szCs w:val="28"/>
        </w:rPr>
        <w:t>（由申请人填写，带*号栏为必填项）</w:t>
      </w:r>
    </w:p>
    <w:tbl>
      <w:tblPr>
        <w:tblStyle w:val="5"/>
        <w:tblpPr w:leftFromText="180" w:rightFromText="180" w:vertAnchor="text" w:horzAnchor="page" w:tblpX="1227" w:tblpY="198"/>
        <w:tblOverlap w:val="never"/>
        <w:tblW w:w="9460" w:type="dxa"/>
        <w:tblInd w:w="0" w:type="dxa"/>
        <w:tblLayout w:type="fixed"/>
        <w:tblCellMar>
          <w:top w:w="0" w:type="dxa"/>
          <w:left w:w="108" w:type="dxa"/>
          <w:bottom w:w="0" w:type="dxa"/>
          <w:right w:w="108" w:type="dxa"/>
        </w:tblCellMar>
      </w:tblPr>
      <w:tblGrid>
        <w:gridCol w:w="1930"/>
        <w:gridCol w:w="1704"/>
        <w:gridCol w:w="801"/>
        <w:gridCol w:w="5"/>
        <w:gridCol w:w="1840"/>
        <w:gridCol w:w="670"/>
        <w:gridCol w:w="990"/>
        <w:gridCol w:w="1520"/>
      </w:tblGrid>
      <w:tr w14:paraId="2D6D6D45">
        <w:tblPrEx>
          <w:tblCellMar>
            <w:top w:w="0" w:type="dxa"/>
            <w:left w:w="108" w:type="dxa"/>
            <w:bottom w:w="0" w:type="dxa"/>
            <w:right w:w="108" w:type="dxa"/>
          </w:tblCellMar>
        </w:tblPrEx>
        <w:trPr>
          <w:trHeight w:val="660" w:hRule="atLeast"/>
        </w:trPr>
        <w:tc>
          <w:tcPr>
            <w:tcW w:w="1930" w:type="dxa"/>
            <w:tcBorders>
              <w:top w:val="single" w:color="auto" w:sz="4" w:space="0"/>
              <w:left w:val="single" w:color="auto" w:sz="4" w:space="0"/>
              <w:bottom w:val="single" w:color="auto" w:sz="4" w:space="0"/>
              <w:right w:val="single" w:color="auto" w:sz="4" w:space="0"/>
            </w:tcBorders>
            <w:noWrap w:val="0"/>
            <w:vAlign w:val="center"/>
          </w:tcPr>
          <w:p w14:paraId="5E01E555">
            <w:pPr>
              <w:widowControl/>
              <w:spacing w:line="500" w:lineRule="exact"/>
              <w:jc w:val="center"/>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 xml:space="preserve">单位名称* </w:t>
            </w:r>
          </w:p>
        </w:tc>
        <w:tc>
          <w:tcPr>
            <w:tcW w:w="4350" w:type="dxa"/>
            <w:gridSpan w:val="4"/>
            <w:tcBorders>
              <w:top w:val="single" w:color="auto" w:sz="4" w:space="0"/>
              <w:left w:val="nil"/>
              <w:bottom w:val="single" w:color="auto" w:sz="4" w:space="0"/>
              <w:right w:val="single" w:color="000000" w:sz="4" w:space="0"/>
            </w:tcBorders>
            <w:noWrap w:val="0"/>
            <w:vAlign w:val="center"/>
          </w:tcPr>
          <w:p w14:paraId="235F4F80">
            <w:pPr>
              <w:widowControl/>
              <w:spacing w:line="500" w:lineRule="exact"/>
              <w:jc w:val="center"/>
              <w:rPr>
                <w:rFonts w:ascii="仿宋_GB2312" w:hAnsi="宋体" w:eastAsia="仿宋_GB2312" w:cs="宋体"/>
                <w:color w:val="auto"/>
                <w:kern w:val="0"/>
                <w:sz w:val="28"/>
                <w:szCs w:val="28"/>
              </w:rPr>
            </w:pPr>
          </w:p>
        </w:tc>
        <w:tc>
          <w:tcPr>
            <w:tcW w:w="1660" w:type="dxa"/>
            <w:gridSpan w:val="2"/>
            <w:tcBorders>
              <w:top w:val="single" w:color="auto" w:sz="4" w:space="0"/>
              <w:left w:val="nil"/>
              <w:bottom w:val="single" w:color="auto" w:sz="4" w:space="0"/>
              <w:right w:val="single" w:color="auto" w:sz="4" w:space="0"/>
            </w:tcBorders>
            <w:noWrap w:val="0"/>
            <w:vAlign w:val="center"/>
          </w:tcPr>
          <w:p w14:paraId="5DA5F361">
            <w:pPr>
              <w:widowControl/>
              <w:spacing w:line="500" w:lineRule="exact"/>
              <w:jc w:val="center"/>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经济类型*</w:t>
            </w:r>
          </w:p>
        </w:tc>
        <w:tc>
          <w:tcPr>
            <w:tcW w:w="1520" w:type="dxa"/>
            <w:tcBorders>
              <w:top w:val="single" w:color="auto" w:sz="4" w:space="0"/>
              <w:left w:val="nil"/>
              <w:bottom w:val="single" w:color="auto" w:sz="4" w:space="0"/>
              <w:right w:val="single" w:color="auto" w:sz="4" w:space="0"/>
            </w:tcBorders>
            <w:noWrap w:val="0"/>
            <w:vAlign w:val="center"/>
          </w:tcPr>
          <w:p w14:paraId="3202D401">
            <w:pPr>
              <w:widowControl/>
              <w:spacing w:line="500" w:lineRule="exact"/>
              <w:jc w:val="center"/>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　</w:t>
            </w:r>
          </w:p>
        </w:tc>
      </w:tr>
      <w:tr w14:paraId="1D939654">
        <w:tblPrEx>
          <w:tblCellMar>
            <w:top w:w="0" w:type="dxa"/>
            <w:left w:w="108" w:type="dxa"/>
            <w:bottom w:w="0" w:type="dxa"/>
            <w:right w:w="108" w:type="dxa"/>
          </w:tblCellMar>
        </w:tblPrEx>
        <w:trPr>
          <w:trHeight w:val="675" w:hRule="atLeast"/>
        </w:trPr>
        <w:tc>
          <w:tcPr>
            <w:tcW w:w="1930" w:type="dxa"/>
            <w:tcBorders>
              <w:top w:val="nil"/>
              <w:left w:val="single" w:color="auto" w:sz="4" w:space="0"/>
              <w:bottom w:val="single" w:color="auto" w:sz="4" w:space="0"/>
              <w:right w:val="single" w:color="auto" w:sz="4" w:space="0"/>
            </w:tcBorders>
            <w:noWrap w:val="0"/>
            <w:vAlign w:val="center"/>
          </w:tcPr>
          <w:p w14:paraId="589358A8">
            <w:pPr>
              <w:widowControl/>
              <w:spacing w:line="240" w:lineRule="auto"/>
              <w:jc w:val="center"/>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1"/>
                <w:szCs w:val="21"/>
              </w:rPr>
              <w:t>单位地址*</w:t>
            </w:r>
            <w:r>
              <w:rPr>
                <w:rFonts w:hint="eastAsia" w:ascii="仿宋_GB2312" w:hAnsi="宋体" w:eastAsia="仿宋_GB2312" w:cs="宋体"/>
                <w:color w:val="auto"/>
                <w:kern w:val="0"/>
                <w:sz w:val="21"/>
                <w:szCs w:val="21"/>
              </w:rPr>
              <w:br w:type="textWrapping"/>
            </w:r>
            <w:r>
              <w:rPr>
                <w:rFonts w:hint="eastAsia" w:ascii="仿宋_GB2312" w:hAnsi="宋体" w:eastAsia="仿宋_GB2312" w:cs="宋体"/>
                <w:color w:val="auto"/>
                <w:kern w:val="0"/>
                <w:sz w:val="16"/>
                <w:szCs w:val="16"/>
              </w:rPr>
              <w:t>明细至村组或门牌号</w:t>
            </w:r>
          </w:p>
        </w:tc>
        <w:tc>
          <w:tcPr>
            <w:tcW w:w="4350" w:type="dxa"/>
            <w:gridSpan w:val="4"/>
            <w:tcBorders>
              <w:top w:val="single" w:color="auto" w:sz="4" w:space="0"/>
              <w:left w:val="nil"/>
              <w:bottom w:val="single" w:color="auto" w:sz="4" w:space="0"/>
              <w:right w:val="single" w:color="auto" w:sz="4" w:space="0"/>
            </w:tcBorders>
            <w:noWrap w:val="0"/>
            <w:vAlign w:val="center"/>
          </w:tcPr>
          <w:p w14:paraId="74F56D45">
            <w:pPr>
              <w:widowControl/>
              <w:spacing w:line="500" w:lineRule="exact"/>
              <w:jc w:val="center"/>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　</w:t>
            </w:r>
          </w:p>
        </w:tc>
        <w:tc>
          <w:tcPr>
            <w:tcW w:w="1660" w:type="dxa"/>
            <w:gridSpan w:val="2"/>
            <w:tcBorders>
              <w:top w:val="single" w:color="auto" w:sz="4" w:space="0"/>
              <w:left w:val="nil"/>
              <w:bottom w:val="single" w:color="auto" w:sz="4" w:space="0"/>
              <w:right w:val="single" w:color="auto" w:sz="4" w:space="0"/>
            </w:tcBorders>
            <w:noWrap w:val="0"/>
            <w:vAlign w:val="center"/>
          </w:tcPr>
          <w:p w14:paraId="22CB7A58">
            <w:pPr>
              <w:widowControl/>
              <w:spacing w:line="500" w:lineRule="exact"/>
              <w:jc w:val="center"/>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lang w:eastAsia="zh-CN"/>
              </w:rPr>
              <w:t>申请销售</w:t>
            </w:r>
            <w:r>
              <w:rPr>
                <w:rFonts w:hint="eastAsia" w:ascii="仿宋_GB2312" w:hAnsi="宋体" w:eastAsia="仿宋_GB2312" w:cs="宋体"/>
                <w:color w:val="auto"/>
                <w:kern w:val="0"/>
                <w:sz w:val="28"/>
                <w:szCs w:val="28"/>
              </w:rPr>
              <w:t>期</w:t>
            </w:r>
          </w:p>
        </w:tc>
        <w:tc>
          <w:tcPr>
            <w:tcW w:w="1520" w:type="dxa"/>
            <w:tcBorders>
              <w:top w:val="single" w:color="auto" w:sz="4" w:space="0"/>
              <w:left w:val="nil"/>
              <w:bottom w:val="single" w:color="auto" w:sz="4" w:space="0"/>
              <w:right w:val="single" w:color="auto" w:sz="4" w:space="0"/>
            </w:tcBorders>
            <w:noWrap w:val="0"/>
            <w:vAlign w:val="center"/>
          </w:tcPr>
          <w:p w14:paraId="132F587C">
            <w:pPr>
              <w:widowControl/>
              <w:spacing w:line="500" w:lineRule="exact"/>
              <w:jc w:val="center"/>
              <w:rPr>
                <w:rFonts w:hint="eastAsia" w:ascii="仿宋_GB2312" w:hAnsi="宋体" w:eastAsia="仿宋_GB2312" w:cs="宋体"/>
                <w:color w:val="auto"/>
                <w:kern w:val="0"/>
                <w:sz w:val="28"/>
                <w:szCs w:val="28"/>
              </w:rPr>
            </w:pPr>
          </w:p>
        </w:tc>
      </w:tr>
      <w:tr w14:paraId="7807EEEE">
        <w:tblPrEx>
          <w:tblCellMar>
            <w:top w:w="0" w:type="dxa"/>
            <w:left w:w="108" w:type="dxa"/>
            <w:bottom w:w="0" w:type="dxa"/>
            <w:right w:w="108" w:type="dxa"/>
          </w:tblCellMar>
        </w:tblPrEx>
        <w:trPr>
          <w:trHeight w:val="675" w:hRule="atLeast"/>
        </w:trPr>
        <w:tc>
          <w:tcPr>
            <w:tcW w:w="3634" w:type="dxa"/>
            <w:gridSpan w:val="2"/>
            <w:tcBorders>
              <w:top w:val="nil"/>
              <w:left w:val="single" w:color="auto" w:sz="4" w:space="0"/>
              <w:bottom w:val="single" w:color="auto" w:sz="4" w:space="0"/>
              <w:right w:val="single" w:color="auto" w:sz="4" w:space="0"/>
            </w:tcBorders>
            <w:noWrap w:val="0"/>
            <w:vAlign w:val="center"/>
          </w:tcPr>
          <w:p w14:paraId="2A3314F9">
            <w:pPr>
              <w:widowControl/>
              <w:spacing w:line="240" w:lineRule="auto"/>
              <w:jc w:val="center"/>
              <w:rPr>
                <w:rFonts w:hint="eastAsia" w:ascii="仿宋_GB2312" w:hAnsi="宋体" w:eastAsia="仿宋_GB2312" w:cs="宋体"/>
                <w:color w:val="auto"/>
                <w:kern w:val="0"/>
                <w:sz w:val="28"/>
                <w:szCs w:val="28"/>
                <w:lang w:eastAsia="zh-CN"/>
              </w:rPr>
            </w:pPr>
            <w:r>
              <w:rPr>
                <w:rFonts w:hint="eastAsia" w:ascii="仿宋_GB2312" w:hAnsi="宋体" w:eastAsia="仿宋_GB2312" w:cs="宋体"/>
                <w:color w:val="auto"/>
                <w:kern w:val="0"/>
                <w:sz w:val="21"/>
                <w:szCs w:val="21"/>
              </w:rPr>
              <w:t>统一社会信用代码</w:t>
            </w:r>
            <w:r>
              <w:rPr>
                <w:rFonts w:hint="eastAsia" w:ascii="仿宋_GB2312" w:hAnsi="宋体" w:eastAsia="仿宋_GB2312" w:cs="宋体"/>
                <w:color w:val="auto"/>
                <w:kern w:val="0"/>
                <w:sz w:val="21"/>
                <w:szCs w:val="21"/>
                <w:lang w:eastAsia="zh-CN"/>
              </w:rPr>
              <w:t>（取得</w:t>
            </w:r>
            <w:r>
              <w:rPr>
                <w:rFonts w:hint="eastAsia" w:ascii="仿宋" w:hAnsi="仿宋" w:eastAsia="仿宋" w:cs="仿宋"/>
                <w:color w:val="auto"/>
                <w:sz w:val="21"/>
                <w:szCs w:val="21"/>
              </w:rPr>
              <w:t>预先名称核准通知书</w:t>
            </w:r>
            <w:r>
              <w:rPr>
                <w:rFonts w:hint="eastAsia" w:ascii="仿宋" w:hAnsi="仿宋" w:eastAsia="仿宋" w:cs="仿宋"/>
                <w:color w:val="auto"/>
                <w:sz w:val="21"/>
                <w:szCs w:val="21"/>
                <w:lang w:eastAsia="zh-CN"/>
              </w:rPr>
              <w:t>暂可不填</w:t>
            </w:r>
            <w:r>
              <w:rPr>
                <w:rFonts w:hint="eastAsia" w:ascii="仿宋_GB2312" w:hAnsi="宋体" w:eastAsia="仿宋_GB2312" w:cs="宋体"/>
                <w:color w:val="auto"/>
                <w:kern w:val="0"/>
                <w:sz w:val="21"/>
                <w:szCs w:val="21"/>
                <w:lang w:eastAsia="zh-CN"/>
              </w:rPr>
              <w:t>）</w:t>
            </w:r>
          </w:p>
        </w:tc>
        <w:tc>
          <w:tcPr>
            <w:tcW w:w="5826" w:type="dxa"/>
            <w:gridSpan w:val="6"/>
            <w:tcBorders>
              <w:top w:val="single" w:color="auto" w:sz="4" w:space="0"/>
              <w:left w:val="nil"/>
              <w:bottom w:val="single" w:color="auto" w:sz="4" w:space="0"/>
              <w:right w:val="single" w:color="auto" w:sz="4" w:space="0"/>
            </w:tcBorders>
            <w:noWrap w:val="0"/>
            <w:vAlign w:val="center"/>
          </w:tcPr>
          <w:p w14:paraId="2D78D40F">
            <w:pPr>
              <w:widowControl/>
              <w:spacing w:line="500" w:lineRule="exact"/>
              <w:jc w:val="center"/>
              <w:rPr>
                <w:rFonts w:hint="eastAsia" w:ascii="仿宋_GB2312" w:hAnsi="宋体" w:eastAsia="仿宋_GB2312" w:cs="宋体"/>
                <w:color w:val="auto"/>
                <w:kern w:val="0"/>
                <w:sz w:val="28"/>
                <w:szCs w:val="28"/>
              </w:rPr>
            </w:pPr>
          </w:p>
        </w:tc>
      </w:tr>
      <w:tr w14:paraId="089B9943">
        <w:tblPrEx>
          <w:tblCellMar>
            <w:top w:w="0" w:type="dxa"/>
            <w:left w:w="108" w:type="dxa"/>
            <w:bottom w:w="0" w:type="dxa"/>
            <w:right w:w="108" w:type="dxa"/>
          </w:tblCellMar>
        </w:tblPrEx>
        <w:trPr>
          <w:trHeight w:val="600" w:hRule="atLeast"/>
        </w:trPr>
        <w:tc>
          <w:tcPr>
            <w:tcW w:w="1930" w:type="dxa"/>
            <w:tcBorders>
              <w:top w:val="nil"/>
              <w:left w:val="single" w:color="auto" w:sz="4" w:space="0"/>
              <w:bottom w:val="single" w:color="auto" w:sz="4" w:space="0"/>
              <w:right w:val="single" w:color="auto" w:sz="4" w:space="0"/>
            </w:tcBorders>
            <w:noWrap w:val="0"/>
            <w:vAlign w:val="center"/>
          </w:tcPr>
          <w:p w14:paraId="3280F8AF">
            <w:pPr>
              <w:widowControl/>
              <w:spacing w:line="500" w:lineRule="exact"/>
              <w:jc w:val="center"/>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主要负责人*</w:t>
            </w:r>
          </w:p>
        </w:tc>
        <w:tc>
          <w:tcPr>
            <w:tcW w:w="2505" w:type="dxa"/>
            <w:gridSpan w:val="2"/>
            <w:tcBorders>
              <w:top w:val="single" w:color="auto" w:sz="4" w:space="0"/>
              <w:left w:val="nil"/>
              <w:bottom w:val="single" w:color="auto" w:sz="4" w:space="0"/>
              <w:right w:val="single" w:color="000000" w:sz="4" w:space="0"/>
            </w:tcBorders>
            <w:noWrap w:val="0"/>
            <w:vAlign w:val="center"/>
          </w:tcPr>
          <w:p w14:paraId="4875F0F3">
            <w:pPr>
              <w:widowControl/>
              <w:spacing w:line="500" w:lineRule="exact"/>
              <w:jc w:val="both"/>
              <w:rPr>
                <w:rFonts w:ascii="仿宋_GB2312" w:hAnsi="宋体" w:eastAsia="仿宋_GB2312" w:cs="宋体"/>
                <w:color w:val="auto"/>
                <w:kern w:val="0"/>
                <w:sz w:val="28"/>
                <w:szCs w:val="28"/>
              </w:rPr>
            </w:pPr>
          </w:p>
        </w:tc>
        <w:tc>
          <w:tcPr>
            <w:tcW w:w="1845" w:type="dxa"/>
            <w:gridSpan w:val="2"/>
            <w:tcBorders>
              <w:top w:val="nil"/>
              <w:left w:val="nil"/>
              <w:bottom w:val="single" w:color="auto" w:sz="4" w:space="0"/>
              <w:right w:val="single" w:color="auto" w:sz="4" w:space="0"/>
            </w:tcBorders>
            <w:noWrap w:val="0"/>
            <w:vAlign w:val="center"/>
          </w:tcPr>
          <w:p w14:paraId="11F078DB">
            <w:pPr>
              <w:widowControl/>
              <w:spacing w:line="500" w:lineRule="exact"/>
              <w:jc w:val="center"/>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身份证号码*</w:t>
            </w:r>
          </w:p>
        </w:tc>
        <w:tc>
          <w:tcPr>
            <w:tcW w:w="3180" w:type="dxa"/>
            <w:gridSpan w:val="3"/>
            <w:tcBorders>
              <w:top w:val="single" w:color="auto" w:sz="4" w:space="0"/>
              <w:left w:val="nil"/>
              <w:bottom w:val="single" w:color="auto" w:sz="4" w:space="0"/>
              <w:right w:val="single" w:color="auto" w:sz="4" w:space="0"/>
            </w:tcBorders>
            <w:noWrap w:val="0"/>
            <w:vAlign w:val="center"/>
          </w:tcPr>
          <w:p w14:paraId="3F65A413">
            <w:pPr>
              <w:widowControl/>
              <w:spacing w:line="500" w:lineRule="exact"/>
              <w:jc w:val="center"/>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　</w:t>
            </w:r>
          </w:p>
        </w:tc>
      </w:tr>
      <w:tr w14:paraId="5691975D">
        <w:tblPrEx>
          <w:tblCellMar>
            <w:top w:w="0" w:type="dxa"/>
            <w:left w:w="108" w:type="dxa"/>
            <w:bottom w:w="0" w:type="dxa"/>
            <w:right w:w="108" w:type="dxa"/>
          </w:tblCellMar>
        </w:tblPrEx>
        <w:trPr>
          <w:trHeight w:val="705" w:hRule="atLeast"/>
        </w:trPr>
        <w:tc>
          <w:tcPr>
            <w:tcW w:w="1930" w:type="dxa"/>
            <w:tcBorders>
              <w:top w:val="nil"/>
              <w:left w:val="single" w:color="auto" w:sz="4" w:space="0"/>
              <w:bottom w:val="single" w:color="auto" w:sz="4" w:space="0"/>
              <w:right w:val="single" w:color="auto" w:sz="4" w:space="0"/>
            </w:tcBorders>
            <w:noWrap w:val="0"/>
            <w:vAlign w:val="center"/>
          </w:tcPr>
          <w:p w14:paraId="3F47254A">
            <w:pPr>
              <w:widowControl/>
              <w:spacing w:line="500" w:lineRule="exact"/>
              <w:jc w:val="center"/>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联系电话*</w:t>
            </w:r>
          </w:p>
        </w:tc>
        <w:tc>
          <w:tcPr>
            <w:tcW w:w="2505" w:type="dxa"/>
            <w:gridSpan w:val="2"/>
            <w:tcBorders>
              <w:top w:val="single" w:color="auto" w:sz="4" w:space="0"/>
              <w:left w:val="nil"/>
              <w:bottom w:val="single" w:color="auto" w:sz="4" w:space="0"/>
              <w:right w:val="single" w:color="000000" w:sz="4" w:space="0"/>
            </w:tcBorders>
            <w:noWrap w:val="0"/>
            <w:vAlign w:val="center"/>
          </w:tcPr>
          <w:p w14:paraId="0515F1EB">
            <w:pPr>
              <w:widowControl/>
              <w:spacing w:line="500" w:lineRule="exact"/>
              <w:jc w:val="center"/>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　</w:t>
            </w:r>
          </w:p>
        </w:tc>
        <w:tc>
          <w:tcPr>
            <w:tcW w:w="1845" w:type="dxa"/>
            <w:gridSpan w:val="2"/>
            <w:tcBorders>
              <w:top w:val="nil"/>
              <w:left w:val="nil"/>
              <w:bottom w:val="single" w:color="auto" w:sz="4" w:space="0"/>
              <w:right w:val="single" w:color="auto" w:sz="4" w:space="0"/>
            </w:tcBorders>
            <w:noWrap w:val="0"/>
            <w:vAlign w:val="center"/>
          </w:tcPr>
          <w:p w14:paraId="6754AB42">
            <w:pPr>
              <w:widowControl/>
              <w:spacing w:line="500" w:lineRule="exact"/>
              <w:jc w:val="center"/>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邮政编码</w:t>
            </w:r>
          </w:p>
        </w:tc>
        <w:tc>
          <w:tcPr>
            <w:tcW w:w="3180" w:type="dxa"/>
            <w:gridSpan w:val="3"/>
            <w:tcBorders>
              <w:top w:val="single" w:color="auto" w:sz="4" w:space="0"/>
              <w:left w:val="nil"/>
              <w:bottom w:val="single" w:color="auto" w:sz="4" w:space="0"/>
              <w:right w:val="single" w:color="000000" w:sz="4" w:space="0"/>
            </w:tcBorders>
            <w:noWrap w:val="0"/>
            <w:vAlign w:val="center"/>
          </w:tcPr>
          <w:p w14:paraId="54E28891">
            <w:pPr>
              <w:widowControl/>
              <w:spacing w:line="500" w:lineRule="exact"/>
              <w:jc w:val="center"/>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　</w:t>
            </w:r>
          </w:p>
        </w:tc>
      </w:tr>
      <w:tr w14:paraId="2C886521">
        <w:tblPrEx>
          <w:tblCellMar>
            <w:top w:w="0" w:type="dxa"/>
            <w:left w:w="108" w:type="dxa"/>
            <w:bottom w:w="0" w:type="dxa"/>
            <w:right w:w="108" w:type="dxa"/>
          </w:tblCellMar>
        </w:tblPrEx>
        <w:trPr>
          <w:trHeight w:val="645" w:hRule="atLeast"/>
        </w:trPr>
        <w:tc>
          <w:tcPr>
            <w:tcW w:w="1930" w:type="dxa"/>
            <w:tcBorders>
              <w:top w:val="nil"/>
              <w:left w:val="single" w:color="auto" w:sz="4" w:space="0"/>
              <w:bottom w:val="single" w:color="auto" w:sz="4" w:space="0"/>
              <w:right w:val="single" w:color="auto" w:sz="4" w:space="0"/>
            </w:tcBorders>
            <w:noWrap w:val="0"/>
            <w:vAlign w:val="center"/>
          </w:tcPr>
          <w:p w14:paraId="6DC10DFB">
            <w:pPr>
              <w:widowControl/>
              <w:spacing w:line="500" w:lineRule="exact"/>
              <w:jc w:val="center"/>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经营面积*</w:t>
            </w:r>
          </w:p>
        </w:tc>
        <w:tc>
          <w:tcPr>
            <w:tcW w:w="2510" w:type="dxa"/>
            <w:gridSpan w:val="3"/>
            <w:tcBorders>
              <w:top w:val="nil"/>
              <w:left w:val="nil"/>
              <w:bottom w:val="single" w:color="auto" w:sz="4" w:space="0"/>
              <w:right w:val="single" w:color="auto" w:sz="4" w:space="0"/>
            </w:tcBorders>
            <w:noWrap w:val="0"/>
            <w:vAlign w:val="center"/>
          </w:tcPr>
          <w:p w14:paraId="3E39FD10">
            <w:pPr>
              <w:widowControl/>
              <w:spacing w:line="500" w:lineRule="exact"/>
              <w:jc w:val="center"/>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 xml:space="preserve">    </w:t>
            </w:r>
            <w:r>
              <w:rPr>
                <w:rFonts w:hint="eastAsia" w:ascii="仿宋_GB2312" w:hAnsi="宋体" w:eastAsia="仿宋_GB2312" w:cs="宋体"/>
                <w:color w:val="auto"/>
                <w:kern w:val="0"/>
                <w:sz w:val="28"/>
                <w:szCs w:val="28"/>
                <w:lang w:val="en-US" w:eastAsia="zh-CN"/>
              </w:rPr>
              <w:t xml:space="preserve">   </w:t>
            </w:r>
            <w:r>
              <w:rPr>
                <w:rFonts w:hint="eastAsia" w:ascii="仿宋_GB2312" w:hAnsi="宋体" w:eastAsia="仿宋_GB2312" w:cs="宋体"/>
                <w:color w:val="auto"/>
                <w:kern w:val="0"/>
                <w:sz w:val="24"/>
              </w:rPr>
              <w:t>㎡</w:t>
            </w:r>
          </w:p>
        </w:tc>
        <w:tc>
          <w:tcPr>
            <w:tcW w:w="2510" w:type="dxa"/>
            <w:gridSpan w:val="2"/>
            <w:tcBorders>
              <w:top w:val="nil"/>
              <w:left w:val="nil"/>
              <w:bottom w:val="single" w:color="auto" w:sz="4" w:space="0"/>
              <w:right w:val="single" w:color="auto" w:sz="4" w:space="0"/>
            </w:tcBorders>
            <w:noWrap w:val="0"/>
            <w:vAlign w:val="center"/>
          </w:tcPr>
          <w:p w14:paraId="0A977208">
            <w:pPr>
              <w:widowControl/>
              <w:spacing w:line="500" w:lineRule="exact"/>
              <w:jc w:val="center"/>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从业人员*</w:t>
            </w:r>
          </w:p>
        </w:tc>
        <w:tc>
          <w:tcPr>
            <w:tcW w:w="2510" w:type="dxa"/>
            <w:gridSpan w:val="2"/>
            <w:tcBorders>
              <w:top w:val="nil"/>
              <w:left w:val="nil"/>
              <w:bottom w:val="single" w:color="auto" w:sz="4" w:space="0"/>
              <w:right w:val="single" w:color="auto" w:sz="4" w:space="0"/>
            </w:tcBorders>
            <w:noWrap w:val="0"/>
            <w:vAlign w:val="center"/>
          </w:tcPr>
          <w:p w14:paraId="2B050E65">
            <w:pPr>
              <w:widowControl/>
              <w:spacing w:line="500" w:lineRule="exact"/>
              <w:jc w:val="center"/>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4"/>
                <w:lang w:val="en-US" w:eastAsia="zh-CN"/>
              </w:rPr>
              <w:t xml:space="preserve">     </w:t>
            </w:r>
            <w:r>
              <w:rPr>
                <w:rFonts w:hint="eastAsia" w:ascii="仿宋_GB2312" w:hAnsi="宋体" w:eastAsia="仿宋_GB2312" w:cs="宋体"/>
                <w:color w:val="auto"/>
                <w:kern w:val="0"/>
                <w:sz w:val="24"/>
              </w:rPr>
              <w:t xml:space="preserve"> </w:t>
            </w:r>
            <w:r>
              <w:rPr>
                <w:rFonts w:hint="eastAsia" w:ascii="仿宋_GB2312" w:hAnsi="宋体" w:eastAsia="仿宋_GB2312" w:cs="宋体"/>
                <w:color w:val="auto"/>
                <w:kern w:val="0"/>
                <w:sz w:val="24"/>
                <w:lang w:val="en-US" w:eastAsia="zh-CN"/>
              </w:rPr>
              <w:t xml:space="preserve">   </w:t>
            </w:r>
            <w:r>
              <w:rPr>
                <w:rFonts w:hint="eastAsia" w:ascii="仿宋_GB2312" w:hAnsi="宋体" w:eastAsia="仿宋_GB2312" w:cs="宋体"/>
                <w:color w:val="auto"/>
                <w:kern w:val="0"/>
                <w:sz w:val="28"/>
                <w:szCs w:val="28"/>
              </w:rPr>
              <w:t>人</w:t>
            </w:r>
          </w:p>
        </w:tc>
      </w:tr>
      <w:tr w14:paraId="38BE4FD7">
        <w:tblPrEx>
          <w:tblCellMar>
            <w:top w:w="0" w:type="dxa"/>
            <w:left w:w="108" w:type="dxa"/>
            <w:bottom w:w="0" w:type="dxa"/>
            <w:right w:w="108" w:type="dxa"/>
          </w:tblCellMar>
        </w:tblPrEx>
        <w:trPr>
          <w:trHeight w:val="705" w:hRule="atLeast"/>
        </w:trPr>
        <w:tc>
          <w:tcPr>
            <w:tcW w:w="1930" w:type="dxa"/>
            <w:tcBorders>
              <w:top w:val="nil"/>
              <w:left w:val="single" w:color="auto" w:sz="4" w:space="0"/>
              <w:bottom w:val="single" w:color="auto" w:sz="4" w:space="0"/>
              <w:right w:val="single" w:color="auto" w:sz="4" w:space="0"/>
            </w:tcBorders>
            <w:noWrap w:val="0"/>
            <w:vAlign w:val="center"/>
          </w:tcPr>
          <w:p w14:paraId="577D3E54">
            <w:pPr>
              <w:widowControl/>
              <w:spacing w:line="500" w:lineRule="exact"/>
              <w:jc w:val="center"/>
              <w:rPr>
                <w:rFonts w:ascii="仿宋_GB2312" w:hAnsi="宋体" w:eastAsia="仿宋_GB2312" w:cs="宋体"/>
                <w:color w:val="auto"/>
                <w:kern w:val="0"/>
                <w:sz w:val="28"/>
                <w:szCs w:val="28"/>
              </w:rPr>
            </w:pPr>
            <w:r>
              <w:rPr>
                <w:rFonts w:hint="eastAsia" w:ascii="仿宋_GB2312" w:hAnsi="宋体" w:eastAsia="仿宋_GB2312" w:cs="宋体"/>
                <w:color w:val="auto"/>
                <w:kern w:val="0"/>
                <w:sz w:val="24"/>
                <w:szCs w:val="24"/>
              </w:rPr>
              <w:t>经营方式</w:t>
            </w:r>
            <w:r>
              <w:rPr>
                <w:rFonts w:hint="eastAsia" w:ascii="仿宋_GB2312" w:hAnsi="宋体" w:eastAsia="仿宋_GB2312" w:cs="宋体"/>
                <w:color w:val="auto"/>
                <w:kern w:val="0"/>
                <w:sz w:val="24"/>
                <w:szCs w:val="24"/>
                <w:lang w:eastAsia="zh-CN"/>
              </w:rPr>
              <w:t>（是否</w:t>
            </w:r>
            <w:r>
              <w:rPr>
                <w:rFonts w:hint="eastAsia" w:ascii="仿宋_GB2312" w:hAnsi="宋体" w:eastAsia="仿宋_GB2312" w:cs="宋体"/>
                <w:color w:val="auto"/>
                <w:kern w:val="0"/>
                <w:sz w:val="24"/>
                <w:szCs w:val="24"/>
              </w:rPr>
              <w:t>专店经营</w:t>
            </w:r>
            <w:r>
              <w:rPr>
                <w:rFonts w:hint="eastAsia" w:ascii="仿宋_GB2312" w:hAnsi="宋体" w:eastAsia="仿宋_GB2312" w:cs="宋体"/>
                <w:color w:val="auto"/>
                <w:kern w:val="0"/>
                <w:sz w:val="24"/>
                <w:szCs w:val="24"/>
                <w:lang w:eastAsia="zh-CN"/>
              </w:rPr>
              <w:t>）</w:t>
            </w:r>
          </w:p>
        </w:tc>
        <w:tc>
          <w:tcPr>
            <w:tcW w:w="2505" w:type="dxa"/>
            <w:gridSpan w:val="2"/>
            <w:tcBorders>
              <w:top w:val="nil"/>
              <w:left w:val="nil"/>
              <w:bottom w:val="single" w:color="auto" w:sz="4" w:space="0"/>
              <w:right w:val="single" w:color="auto" w:sz="4" w:space="0"/>
            </w:tcBorders>
            <w:noWrap w:val="0"/>
            <w:vAlign w:val="center"/>
          </w:tcPr>
          <w:p w14:paraId="3795BEF3">
            <w:pPr>
              <w:widowControl/>
              <w:spacing w:line="500" w:lineRule="exact"/>
              <w:jc w:val="center"/>
              <w:rPr>
                <w:rFonts w:hint="eastAsia" w:ascii="仿宋_GB2312" w:hAnsi="宋体" w:eastAsia="仿宋_GB2312" w:cs="宋体"/>
                <w:color w:val="auto"/>
                <w:kern w:val="0"/>
                <w:sz w:val="28"/>
                <w:szCs w:val="28"/>
              </w:rPr>
            </w:pPr>
          </w:p>
        </w:tc>
        <w:tc>
          <w:tcPr>
            <w:tcW w:w="3505" w:type="dxa"/>
            <w:gridSpan w:val="4"/>
            <w:tcBorders>
              <w:top w:val="nil"/>
              <w:left w:val="nil"/>
              <w:bottom w:val="single" w:color="auto" w:sz="4" w:space="0"/>
              <w:right w:val="single" w:color="auto" w:sz="4" w:space="0"/>
            </w:tcBorders>
            <w:noWrap w:val="0"/>
            <w:vAlign w:val="center"/>
          </w:tcPr>
          <w:p w14:paraId="6F3AF551">
            <w:pPr>
              <w:widowControl/>
              <w:spacing w:line="500" w:lineRule="exact"/>
              <w:jc w:val="center"/>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专职安全管理人员*</w:t>
            </w:r>
          </w:p>
        </w:tc>
        <w:tc>
          <w:tcPr>
            <w:tcW w:w="1520" w:type="dxa"/>
            <w:tcBorders>
              <w:top w:val="nil"/>
              <w:left w:val="nil"/>
              <w:bottom w:val="single" w:color="auto" w:sz="4" w:space="0"/>
              <w:right w:val="single" w:color="auto" w:sz="4" w:space="0"/>
            </w:tcBorders>
            <w:noWrap w:val="0"/>
            <w:vAlign w:val="center"/>
          </w:tcPr>
          <w:p w14:paraId="126E230B">
            <w:pPr>
              <w:widowControl/>
              <w:spacing w:line="500" w:lineRule="exact"/>
              <w:jc w:val="center"/>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lang w:val="en-US" w:eastAsia="zh-CN"/>
              </w:rPr>
              <w:t xml:space="preserve">     </w:t>
            </w:r>
            <w:r>
              <w:rPr>
                <w:rFonts w:hint="eastAsia" w:ascii="仿宋_GB2312" w:hAnsi="宋体" w:eastAsia="仿宋_GB2312" w:cs="宋体"/>
                <w:color w:val="auto"/>
                <w:kern w:val="0"/>
                <w:sz w:val="28"/>
                <w:szCs w:val="28"/>
              </w:rPr>
              <w:t>人</w:t>
            </w:r>
          </w:p>
        </w:tc>
      </w:tr>
      <w:tr w14:paraId="750E11D9">
        <w:tblPrEx>
          <w:tblCellMar>
            <w:top w:w="0" w:type="dxa"/>
            <w:left w:w="108" w:type="dxa"/>
            <w:bottom w:w="0" w:type="dxa"/>
            <w:right w:w="108" w:type="dxa"/>
          </w:tblCellMar>
        </w:tblPrEx>
        <w:trPr>
          <w:trHeight w:val="705" w:hRule="atLeast"/>
        </w:trPr>
        <w:tc>
          <w:tcPr>
            <w:tcW w:w="1930" w:type="dxa"/>
            <w:tcBorders>
              <w:top w:val="nil"/>
              <w:left w:val="single" w:color="auto" w:sz="4" w:space="0"/>
              <w:bottom w:val="single" w:color="auto" w:sz="4" w:space="0"/>
              <w:right w:val="single" w:color="auto" w:sz="4" w:space="0"/>
            </w:tcBorders>
            <w:noWrap w:val="0"/>
            <w:vAlign w:val="center"/>
          </w:tcPr>
          <w:p w14:paraId="300DF975">
            <w:pPr>
              <w:widowControl/>
              <w:spacing w:line="500" w:lineRule="exact"/>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8"/>
                <w:szCs w:val="28"/>
              </w:rPr>
              <w:t>销售</w:t>
            </w:r>
            <w:r>
              <w:rPr>
                <w:rFonts w:hint="eastAsia" w:ascii="仿宋_GB2312" w:hAnsi="宋体" w:eastAsia="仿宋_GB2312" w:cs="宋体"/>
                <w:color w:val="auto"/>
                <w:kern w:val="0"/>
                <w:sz w:val="28"/>
                <w:szCs w:val="28"/>
                <w:lang w:eastAsia="zh-CN"/>
              </w:rPr>
              <w:t>方式</w:t>
            </w:r>
          </w:p>
        </w:tc>
        <w:tc>
          <w:tcPr>
            <w:tcW w:w="7530" w:type="dxa"/>
            <w:gridSpan w:val="7"/>
            <w:tcBorders>
              <w:top w:val="nil"/>
              <w:left w:val="nil"/>
              <w:bottom w:val="single" w:color="auto" w:sz="4" w:space="0"/>
              <w:right w:val="single" w:color="auto" w:sz="4" w:space="0"/>
            </w:tcBorders>
            <w:noWrap w:val="0"/>
            <w:vAlign w:val="center"/>
          </w:tcPr>
          <w:p w14:paraId="4690672F">
            <w:pPr>
              <w:widowControl/>
              <w:spacing w:line="500" w:lineRule="exact"/>
              <w:jc w:val="both"/>
              <w:rPr>
                <w:rFonts w:hint="eastAsia" w:ascii="仿宋_GB2312" w:hAnsi="宋体" w:eastAsia="仿宋_GB2312" w:cs="宋体"/>
                <w:color w:val="auto"/>
                <w:kern w:val="0"/>
                <w:sz w:val="28"/>
                <w:szCs w:val="28"/>
              </w:rPr>
            </w:pPr>
            <w:r>
              <w:rPr>
                <w:rFonts w:hint="eastAsia" w:ascii="仿宋" w:hAnsi="仿宋" w:eastAsia="仿宋" w:cs="仿宋"/>
                <w:b w:val="0"/>
                <w:bCs w:val="0"/>
                <w:color w:val="auto"/>
                <w:kern w:val="0"/>
                <w:sz w:val="32"/>
                <w:szCs w:val="32"/>
                <w:u w:val="none"/>
              </w:rPr>
              <w:t>长期零售</w:t>
            </w:r>
            <w:r>
              <w:rPr>
                <w:rFonts w:hint="eastAsia" w:ascii="仿宋" w:hAnsi="仿宋" w:eastAsia="仿宋" w:cs="仿宋"/>
                <w:b w:val="0"/>
                <w:bCs w:val="0"/>
                <w:color w:val="auto"/>
                <w:kern w:val="0"/>
                <w:sz w:val="28"/>
                <w:szCs w:val="28"/>
                <w:u w:val="none"/>
              </w:rPr>
              <w:t>□</w:t>
            </w:r>
            <w:r>
              <w:rPr>
                <w:rFonts w:hint="eastAsia" w:ascii="仿宋_GB2312" w:hAnsi="宋体" w:eastAsia="仿宋_GB2312" w:cs="宋体"/>
                <w:color w:val="auto"/>
                <w:kern w:val="0"/>
                <w:sz w:val="24"/>
              </w:rPr>
              <w:t xml:space="preserve"> </w:t>
            </w:r>
            <w:r>
              <w:rPr>
                <w:rFonts w:hint="eastAsia" w:ascii="仿宋_GB2312" w:hAnsi="宋体" w:eastAsia="仿宋_GB2312" w:cs="宋体"/>
                <w:color w:val="auto"/>
                <w:kern w:val="0"/>
                <w:sz w:val="24"/>
                <w:lang w:val="en-US" w:eastAsia="zh-CN"/>
              </w:rPr>
              <w:t xml:space="preserve">  </w:t>
            </w:r>
            <w:r>
              <w:rPr>
                <w:rFonts w:hint="eastAsia" w:ascii="仿宋" w:hAnsi="仿宋" w:eastAsia="仿宋" w:cs="仿宋"/>
                <w:b w:val="0"/>
                <w:bCs w:val="0"/>
                <w:color w:val="auto"/>
                <w:kern w:val="0"/>
                <w:sz w:val="32"/>
                <w:szCs w:val="32"/>
                <w:u w:val="none"/>
              </w:rPr>
              <w:t>临时零售</w:t>
            </w:r>
            <w:r>
              <w:rPr>
                <w:rFonts w:hint="eastAsia" w:ascii="仿宋" w:hAnsi="仿宋" w:eastAsia="仿宋" w:cs="仿宋"/>
                <w:b w:val="0"/>
                <w:bCs w:val="0"/>
                <w:color w:val="auto"/>
                <w:kern w:val="0"/>
                <w:sz w:val="28"/>
                <w:szCs w:val="28"/>
                <w:u w:val="none"/>
              </w:rPr>
              <w:t>□</w:t>
            </w:r>
          </w:p>
        </w:tc>
      </w:tr>
      <w:tr w14:paraId="155C596F">
        <w:tblPrEx>
          <w:tblCellMar>
            <w:top w:w="0" w:type="dxa"/>
            <w:left w:w="108" w:type="dxa"/>
            <w:bottom w:w="0" w:type="dxa"/>
            <w:right w:w="108" w:type="dxa"/>
          </w:tblCellMar>
        </w:tblPrEx>
        <w:trPr>
          <w:trHeight w:val="1495" w:hRule="atLeast"/>
        </w:trPr>
        <w:tc>
          <w:tcPr>
            <w:tcW w:w="1930" w:type="dxa"/>
            <w:tcBorders>
              <w:top w:val="nil"/>
              <w:left w:val="single" w:color="auto" w:sz="4" w:space="0"/>
              <w:bottom w:val="single" w:color="auto" w:sz="4" w:space="0"/>
              <w:right w:val="single" w:color="auto" w:sz="4" w:space="0"/>
            </w:tcBorders>
            <w:noWrap w:val="0"/>
            <w:vAlign w:val="center"/>
          </w:tcPr>
          <w:p w14:paraId="0717BFAD">
            <w:pPr>
              <w:widowControl/>
              <w:spacing w:line="500" w:lineRule="exact"/>
              <w:jc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 xml:space="preserve">申请经营   </w:t>
            </w:r>
          </w:p>
          <w:p w14:paraId="2710F725">
            <w:pPr>
              <w:widowControl/>
              <w:spacing w:line="500" w:lineRule="exact"/>
              <w:jc w:val="center"/>
              <w:rPr>
                <w:rFonts w:ascii="仿宋_GB2312" w:hAnsi="宋体" w:eastAsia="仿宋_GB2312" w:cs="宋体"/>
                <w:color w:val="auto"/>
                <w:kern w:val="0"/>
                <w:sz w:val="28"/>
                <w:szCs w:val="28"/>
              </w:rPr>
            </w:pPr>
            <w:r>
              <w:rPr>
                <w:rFonts w:hint="eastAsia" w:ascii="仿宋_GB2312" w:hAnsi="宋体" w:eastAsia="仿宋_GB2312" w:cs="宋体"/>
                <w:color w:val="auto"/>
                <w:kern w:val="0"/>
                <w:sz w:val="24"/>
              </w:rPr>
              <w:t>范围</w:t>
            </w:r>
            <w:r>
              <w:rPr>
                <w:rFonts w:hint="eastAsia" w:ascii="仿宋_GB2312" w:hAnsi="宋体" w:eastAsia="仿宋_GB2312" w:cs="宋体"/>
                <w:color w:val="auto"/>
                <w:kern w:val="0"/>
                <w:sz w:val="32"/>
                <w:szCs w:val="32"/>
              </w:rPr>
              <w:t>*</w:t>
            </w:r>
          </w:p>
        </w:tc>
        <w:tc>
          <w:tcPr>
            <w:tcW w:w="7530" w:type="dxa"/>
            <w:gridSpan w:val="7"/>
            <w:tcBorders>
              <w:top w:val="nil"/>
              <w:left w:val="nil"/>
              <w:bottom w:val="single" w:color="auto" w:sz="4" w:space="0"/>
              <w:right w:val="single" w:color="auto" w:sz="4" w:space="0"/>
            </w:tcBorders>
            <w:noWrap w:val="0"/>
            <w:vAlign w:val="center"/>
          </w:tcPr>
          <w:p w14:paraId="10DF5617">
            <w:pPr>
              <w:widowControl/>
              <w:spacing w:line="500" w:lineRule="exact"/>
              <w:jc w:val="left"/>
              <w:rPr>
                <w:rFonts w:hint="eastAsia" w:ascii="仿宋_GB2312" w:hAnsi="宋体" w:eastAsia="仿宋_GB2312" w:cs="宋体"/>
                <w:color w:val="auto"/>
                <w:kern w:val="0"/>
                <w:sz w:val="28"/>
                <w:szCs w:val="28"/>
                <w:lang w:eastAsia="zh-CN"/>
              </w:rPr>
            </w:pPr>
            <w:r>
              <w:rPr>
                <w:rFonts w:hint="eastAsia"/>
                <w:snapToGrid w:val="0"/>
                <w:color w:val="auto"/>
                <w:sz w:val="24"/>
                <w:szCs w:val="24"/>
                <w:lang w:eastAsia="zh-CN"/>
              </w:rPr>
              <w:t>爆竹类</w:t>
            </w:r>
            <w:r>
              <w:rPr>
                <w:rFonts w:hint="eastAsia"/>
                <w:snapToGrid w:val="0"/>
                <w:color w:val="auto"/>
                <w:sz w:val="24"/>
                <w:szCs w:val="24"/>
                <w:lang w:val="en-US" w:eastAsia="zh-CN"/>
              </w:rPr>
              <w:t>C级</w:t>
            </w:r>
            <w:r>
              <w:rPr>
                <w:rFonts w:hint="eastAsia" w:ascii="仿宋_GB2312" w:hAnsi="宋体" w:eastAsia="仿宋_GB2312" w:cs="宋体"/>
                <w:color w:val="auto"/>
                <w:kern w:val="0"/>
                <w:sz w:val="28"/>
                <w:szCs w:val="28"/>
              </w:rPr>
              <w:t>□</w:t>
            </w:r>
            <w:r>
              <w:rPr>
                <w:rFonts w:hint="eastAsia"/>
                <w:snapToGrid w:val="0"/>
                <w:color w:val="auto"/>
                <w:sz w:val="24"/>
                <w:szCs w:val="24"/>
                <w:lang w:val="en-US" w:eastAsia="zh-CN"/>
              </w:rPr>
              <w:t>；喷花类C级</w:t>
            </w:r>
            <w:r>
              <w:rPr>
                <w:rFonts w:hint="eastAsia"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lang w:eastAsia="zh-CN"/>
              </w:rPr>
              <w:t>、</w:t>
            </w:r>
            <w:r>
              <w:rPr>
                <w:rFonts w:hint="eastAsia"/>
                <w:snapToGrid w:val="0"/>
                <w:color w:val="auto"/>
                <w:sz w:val="24"/>
                <w:szCs w:val="24"/>
                <w:lang w:val="en-US" w:eastAsia="zh-CN"/>
              </w:rPr>
              <w:t>D级</w:t>
            </w:r>
            <w:r>
              <w:rPr>
                <w:rFonts w:hint="eastAsia" w:ascii="仿宋_GB2312" w:hAnsi="宋体" w:eastAsia="仿宋_GB2312" w:cs="宋体"/>
                <w:color w:val="auto"/>
                <w:kern w:val="0"/>
                <w:sz w:val="28"/>
                <w:szCs w:val="28"/>
              </w:rPr>
              <w:t>□</w:t>
            </w:r>
            <w:r>
              <w:rPr>
                <w:rFonts w:hint="eastAsia"/>
                <w:snapToGrid w:val="0"/>
                <w:color w:val="auto"/>
                <w:sz w:val="24"/>
                <w:szCs w:val="24"/>
                <w:lang w:val="en-US" w:eastAsia="zh-CN"/>
              </w:rPr>
              <w:t>；旋转类C级</w:t>
            </w:r>
            <w:r>
              <w:rPr>
                <w:rFonts w:hint="eastAsia"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lang w:eastAsia="zh-CN"/>
              </w:rPr>
              <w:t>、</w:t>
            </w:r>
            <w:r>
              <w:rPr>
                <w:rFonts w:hint="eastAsia"/>
                <w:snapToGrid w:val="0"/>
                <w:color w:val="auto"/>
                <w:sz w:val="24"/>
                <w:szCs w:val="24"/>
                <w:lang w:val="en-US" w:eastAsia="zh-CN"/>
              </w:rPr>
              <w:t>D级</w:t>
            </w:r>
            <w:r>
              <w:rPr>
                <w:rFonts w:hint="eastAsia" w:ascii="仿宋_GB2312" w:hAnsi="宋体" w:eastAsia="仿宋_GB2312" w:cs="宋体"/>
                <w:color w:val="auto"/>
                <w:kern w:val="0"/>
                <w:sz w:val="28"/>
                <w:szCs w:val="28"/>
              </w:rPr>
              <w:t>□</w:t>
            </w:r>
            <w:r>
              <w:rPr>
                <w:rFonts w:hint="eastAsia"/>
                <w:snapToGrid w:val="0"/>
                <w:color w:val="auto"/>
                <w:sz w:val="24"/>
                <w:szCs w:val="24"/>
                <w:lang w:val="en-US" w:eastAsia="zh-CN"/>
              </w:rPr>
              <w:t>；升空类C级</w:t>
            </w:r>
            <w:r>
              <w:rPr>
                <w:rFonts w:hint="eastAsia" w:ascii="仿宋_GB2312" w:hAnsi="宋体" w:eastAsia="仿宋_GB2312" w:cs="宋体"/>
                <w:color w:val="auto"/>
                <w:kern w:val="0"/>
                <w:sz w:val="28"/>
                <w:szCs w:val="28"/>
                <w:lang w:eastAsia="zh-CN"/>
              </w:rPr>
              <w:t>□</w:t>
            </w:r>
            <w:r>
              <w:rPr>
                <w:rFonts w:hint="eastAsia"/>
                <w:snapToGrid w:val="0"/>
                <w:color w:val="auto"/>
                <w:sz w:val="24"/>
                <w:szCs w:val="24"/>
                <w:lang w:val="en-US" w:eastAsia="zh-CN"/>
              </w:rPr>
              <w:t>；吐珠类C级</w:t>
            </w:r>
            <w:r>
              <w:rPr>
                <w:rFonts w:hint="eastAsia" w:ascii="仿宋_GB2312" w:hAnsi="宋体" w:eastAsia="仿宋_GB2312" w:cs="宋体"/>
                <w:color w:val="auto"/>
                <w:kern w:val="0"/>
                <w:sz w:val="28"/>
                <w:szCs w:val="28"/>
              </w:rPr>
              <w:t>□</w:t>
            </w:r>
            <w:r>
              <w:rPr>
                <w:rFonts w:hint="eastAsia"/>
                <w:snapToGrid w:val="0"/>
                <w:color w:val="auto"/>
                <w:sz w:val="24"/>
                <w:szCs w:val="24"/>
                <w:lang w:val="en-US" w:eastAsia="zh-CN"/>
              </w:rPr>
              <w:t>；玩具类C级</w:t>
            </w:r>
            <w:r>
              <w:rPr>
                <w:rFonts w:hint="eastAsia"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lang w:eastAsia="zh-CN"/>
              </w:rPr>
              <w:t>、</w:t>
            </w:r>
            <w:r>
              <w:rPr>
                <w:rFonts w:hint="eastAsia"/>
                <w:snapToGrid w:val="0"/>
                <w:color w:val="auto"/>
                <w:sz w:val="24"/>
                <w:szCs w:val="24"/>
                <w:lang w:val="en-US" w:eastAsia="zh-CN"/>
              </w:rPr>
              <w:t>D级</w:t>
            </w:r>
            <w:r>
              <w:rPr>
                <w:rFonts w:hint="eastAsia" w:ascii="仿宋_GB2312" w:hAnsi="宋体" w:eastAsia="仿宋_GB2312" w:cs="宋体"/>
                <w:color w:val="auto"/>
                <w:kern w:val="0"/>
                <w:sz w:val="28"/>
                <w:szCs w:val="28"/>
                <w:lang w:eastAsia="zh-CN"/>
              </w:rPr>
              <w:t>□；</w:t>
            </w:r>
          </w:p>
          <w:p w14:paraId="0E7D000A">
            <w:pPr>
              <w:widowControl/>
              <w:spacing w:line="500" w:lineRule="exact"/>
              <w:jc w:val="left"/>
              <w:rPr>
                <w:rFonts w:ascii="仿宋_GB2312" w:hAnsi="宋体" w:eastAsia="仿宋_GB2312" w:cs="宋体"/>
                <w:color w:val="auto"/>
                <w:kern w:val="0"/>
                <w:sz w:val="28"/>
                <w:szCs w:val="28"/>
              </w:rPr>
            </w:pPr>
            <w:r>
              <w:rPr>
                <w:rFonts w:hint="eastAsia"/>
                <w:snapToGrid w:val="0"/>
                <w:color w:val="auto"/>
                <w:sz w:val="24"/>
                <w:szCs w:val="24"/>
                <w:lang w:val="en-US" w:eastAsia="zh-CN"/>
              </w:rPr>
              <w:t>组合烟花C级</w:t>
            </w:r>
            <w:r>
              <w:rPr>
                <w:rFonts w:hint="eastAsia"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lang w:eastAsia="zh-CN"/>
              </w:rPr>
              <w:t>、</w:t>
            </w:r>
            <w:r>
              <w:rPr>
                <w:rFonts w:hint="eastAsia"/>
                <w:snapToGrid w:val="0"/>
                <w:color w:val="auto"/>
                <w:sz w:val="24"/>
                <w:szCs w:val="24"/>
                <w:lang w:val="en-US" w:eastAsia="zh-CN"/>
              </w:rPr>
              <w:t>D级</w:t>
            </w:r>
            <w:r>
              <w:rPr>
                <w:rFonts w:hint="eastAsia" w:ascii="仿宋_GB2312" w:hAnsi="宋体" w:eastAsia="仿宋_GB2312" w:cs="宋体"/>
                <w:color w:val="auto"/>
                <w:kern w:val="0"/>
                <w:sz w:val="28"/>
                <w:szCs w:val="28"/>
                <w:lang w:eastAsia="zh-CN"/>
              </w:rPr>
              <w:t>□</w:t>
            </w:r>
          </w:p>
        </w:tc>
      </w:tr>
      <w:tr w14:paraId="7DDB0750">
        <w:tblPrEx>
          <w:tblCellMar>
            <w:top w:w="0" w:type="dxa"/>
            <w:left w:w="108" w:type="dxa"/>
            <w:bottom w:w="0" w:type="dxa"/>
            <w:right w:w="108" w:type="dxa"/>
          </w:tblCellMar>
        </w:tblPrEx>
        <w:trPr>
          <w:trHeight w:val="720" w:hRule="atLeast"/>
        </w:trPr>
        <w:tc>
          <w:tcPr>
            <w:tcW w:w="1930" w:type="dxa"/>
            <w:tcBorders>
              <w:top w:val="nil"/>
              <w:left w:val="single" w:color="auto" w:sz="4" w:space="0"/>
              <w:bottom w:val="single" w:color="auto" w:sz="4" w:space="0"/>
              <w:right w:val="single" w:color="000000" w:sz="4" w:space="0"/>
            </w:tcBorders>
            <w:noWrap w:val="0"/>
            <w:vAlign w:val="center"/>
          </w:tcPr>
          <w:p w14:paraId="329A4ADE">
            <w:pPr>
              <w:widowControl/>
              <w:spacing w:line="500" w:lineRule="exact"/>
              <w:jc w:val="center"/>
              <w:rPr>
                <w:rFonts w:hint="eastAsia" w:ascii="仿宋_GB2312" w:hAnsi="宋体" w:eastAsia="仿宋_GB2312" w:cs="宋体"/>
                <w:color w:val="auto"/>
                <w:kern w:val="0"/>
                <w:sz w:val="28"/>
                <w:szCs w:val="28"/>
              </w:rPr>
            </w:pPr>
          </w:p>
          <w:p w14:paraId="56A1FA85">
            <w:pPr>
              <w:widowControl/>
              <w:spacing w:line="500" w:lineRule="exact"/>
              <w:jc w:val="center"/>
              <w:rPr>
                <w:rFonts w:hint="eastAsia" w:ascii="仿宋_GB2312" w:hAnsi="宋体" w:eastAsia="仿宋_GB2312" w:cs="宋体"/>
                <w:color w:val="auto"/>
                <w:kern w:val="0"/>
                <w:sz w:val="28"/>
                <w:szCs w:val="28"/>
              </w:rPr>
            </w:pPr>
          </w:p>
          <w:p w14:paraId="277EA85D">
            <w:pPr>
              <w:widowControl/>
              <w:spacing w:line="500" w:lineRule="exact"/>
              <w:jc w:val="center"/>
              <w:rPr>
                <w:rFonts w:hint="eastAsia" w:ascii="仿宋_GB2312" w:hAnsi="宋体" w:eastAsia="仿宋_GB2312" w:cs="宋体"/>
                <w:color w:val="auto"/>
                <w:kern w:val="0"/>
                <w:sz w:val="28"/>
                <w:szCs w:val="28"/>
              </w:rPr>
            </w:pPr>
          </w:p>
          <w:p w14:paraId="3C4043FE">
            <w:pPr>
              <w:widowControl/>
              <w:spacing w:line="500" w:lineRule="exact"/>
              <w:jc w:val="center"/>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申请人意见</w:t>
            </w:r>
          </w:p>
          <w:p w14:paraId="071D1CEA">
            <w:pPr>
              <w:widowControl/>
              <w:spacing w:line="500" w:lineRule="exact"/>
              <w:jc w:val="center"/>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lang w:eastAsia="zh-CN"/>
              </w:rPr>
              <w:t>及承诺</w:t>
            </w:r>
            <w:r>
              <w:rPr>
                <w:rFonts w:hint="eastAsia" w:ascii="仿宋_GB2312" w:hAnsi="宋体" w:eastAsia="仿宋_GB2312" w:cs="宋体"/>
                <w:color w:val="auto"/>
                <w:kern w:val="0"/>
                <w:sz w:val="32"/>
                <w:szCs w:val="32"/>
              </w:rPr>
              <w:t>*</w:t>
            </w:r>
          </w:p>
          <w:p w14:paraId="73593ED1">
            <w:pPr>
              <w:widowControl/>
              <w:spacing w:line="500" w:lineRule="exac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xml:space="preserve">    </w:t>
            </w:r>
          </w:p>
          <w:p w14:paraId="6D5C35EC">
            <w:pPr>
              <w:spacing w:line="500" w:lineRule="exact"/>
              <w:jc w:val="center"/>
              <w:rPr>
                <w:rFonts w:hint="eastAsia" w:ascii="仿宋_GB2312" w:hAnsi="宋体" w:eastAsia="仿宋_GB2312" w:cs="宋体"/>
                <w:color w:val="auto"/>
                <w:kern w:val="0"/>
                <w:sz w:val="24"/>
              </w:rPr>
            </w:pPr>
          </w:p>
          <w:p w14:paraId="666E89A7">
            <w:pPr>
              <w:spacing w:line="500" w:lineRule="exact"/>
              <w:jc w:val="center"/>
              <w:rPr>
                <w:rFonts w:hint="eastAsia" w:ascii="仿宋_GB2312" w:hAnsi="宋体" w:eastAsia="仿宋_GB2312" w:cs="宋体"/>
                <w:color w:val="auto"/>
                <w:kern w:val="0"/>
                <w:sz w:val="28"/>
                <w:szCs w:val="28"/>
                <w:lang w:eastAsia="zh-CN"/>
              </w:rPr>
            </w:pPr>
          </w:p>
        </w:tc>
        <w:tc>
          <w:tcPr>
            <w:tcW w:w="7530" w:type="dxa"/>
            <w:gridSpan w:val="7"/>
            <w:tcBorders>
              <w:top w:val="nil"/>
              <w:left w:val="single" w:color="auto" w:sz="4" w:space="0"/>
              <w:bottom w:val="single" w:color="auto" w:sz="4" w:space="0"/>
              <w:right w:val="single" w:color="000000" w:sz="4" w:space="0"/>
            </w:tcBorders>
            <w:noWrap w:val="0"/>
            <w:vAlign w:val="center"/>
          </w:tcPr>
          <w:p w14:paraId="23EF11BA">
            <w:pPr>
              <w:widowControl/>
              <w:spacing w:line="500" w:lineRule="exact"/>
              <w:ind w:firstLine="560" w:firstLineChars="200"/>
              <w:rPr>
                <w:rFonts w:hint="eastAsia" w:ascii="仿宋_GB2312" w:hAnsi="宋体" w:eastAsia="仿宋_GB2312" w:cs="宋体"/>
                <w:color w:val="auto"/>
                <w:kern w:val="0"/>
                <w:sz w:val="24"/>
              </w:rPr>
            </w:pPr>
            <w:r>
              <w:rPr>
                <w:rFonts w:hint="eastAsia" w:ascii="仿宋_GB2312" w:hAnsi="宋体" w:eastAsia="仿宋_GB2312" w:cs="宋体"/>
                <w:color w:val="auto"/>
                <w:kern w:val="0"/>
                <w:sz w:val="28"/>
                <w:szCs w:val="28"/>
              </w:rPr>
              <w:t>本人主动申请从事烟花爆竹零售经营，保证以上申报信息属实，</w:t>
            </w:r>
            <w:r>
              <w:rPr>
                <w:rFonts w:hint="eastAsia" w:ascii="仿宋_GB2312" w:hAnsi="宋体" w:eastAsia="仿宋_GB2312" w:cs="宋体"/>
                <w:color w:val="auto"/>
                <w:kern w:val="0"/>
                <w:sz w:val="28"/>
                <w:szCs w:val="28"/>
                <w:lang w:eastAsia="zh-CN"/>
              </w:rPr>
              <w:t>承诺</w:t>
            </w:r>
            <w:r>
              <w:rPr>
                <w:rFonts w:hint="eastAsia" w:ascii="仿宋_GB2312" w:hAnsi="宋体" w:eastAsia="仿宋_GB2312" w:cs="宋体"/>
                <w:color w:val="auto"/>
                <w:kern w:val="0"/>
                <w:sz w:val="28"/>
                <w:szCs w:val="28"/>
              </w:rPr>
              <w:t>遵守国家烟花爆竹安全管理法律法规，满足安全条件，自觉加强安全管理，服从相关部门安全监管，确保依法依规安全经营。</w:t>
            </w:r>
          </w:p>
          <w:p w14:paraId="74985B37">
            <w:pPr>
              <w:spacing w:line="500" w:lineRule="exact"/>
              <w:jc w:val="center"/>
              <w:rPr>
                <w:rFonts w:hint="eastAsia" w:ascii="仿宋_GB2312" w:hAnsi="宋体" w:eastAsia="仿宋_GB2312" w:cs="宋体"/>
                <w:color w:val="auto"/>
                <w:kern w:val="0"/>
                <w:sz w:val="24"/>
              </w:rPr>
            </w:pPr>
          </w:p>
          <w:p w14:paraId="1D3F4305">
            <w:pPr>
              <w:widowControl/>
              <w:spacing w:line="500" w:lineRule="exact"/>
              <w:jc w:val="center"/>
              <w:rPr>
                <w:rFonts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主要负责人（签字）：                    年  月  日</w:t>
            </w:r>
          </w:p>
        </w:tc>
      </w:tr>
    </w:tbl>
    <w:p w14:paraId="7A9A325B">
      <w:pPr>
        <w:jc w:val="both"/>
        <w:rPr>
          <w:rFonts w:hint="eastAsia" w:ascii="仿宋" w:hAnsi="仿宋" w:eastAsia="仿宋" w:cs="仿宋"/>
          <w:b w:val="0"/>
          <w:bCs w:val="0"/>
          <w:color w:val="auto"/>
          <w:sz w:val="28"/>
          <w:szCs w:val="28"/>
          <w:u w:val="none"/>
          <w:lang w:eastAsia="zh-CN"/>
        </w:rPr>
      </w:pPr>
    </w:p>
    <w:p w14:paraId="086BAB3D">
      <w:pPr>
        <w:keepNext w:val="0"/>
        <w:keepLines w:val="0"/>
        <w:pageBreakBefore/>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附件4：《</w:t>
      </w:r>
      <w:bookmarkStart w:id="9" w:name="OLE_LINK9"/>
      <w:r>
        <w:rPr>
          <w:rFonts w:hint="eastAsia" w:ascii="仿宋_GB2312" w:hAnsi="仿宋_GB2312" w:eastAsia="仿宋_GB2312" w:cs="仿宋_GB2312"/>
          <w:b/>
          <w:bCs/>
          <w:i w:val="0"/>
          <w:caps w:val="0"/>
          <w:color w:val="auto"/>
          <w:spacing w:val="0"/>
          <w:kern w:val="2"/>
          <w:sz w:val="32"/>
          <w:szCs w:val="32"/>
          <w:lang w:val="en-US" w:eastAsia="zh-CN" w:bidi="ar-SA"/>
        </w:rPr>
        <w:t>烟花爆竹经营（零售）</w:t>
      </w:r>
      <w:r>
        <w:rPr>
          <w:rFonts w:hint="eastAsia" w:ascii="仿宋_GB2312" w:hAnsi="仿宋_GB2312" w:eastAsia="仿宋_GB2312" w:cs="仿宋_GB2312"/>
          <w:b/>
          <w:bCs/>
          <w:color w:val="auto"/>
          <w:sz w:val="32"/>
          <w:szCs w:val="32"/>
          <w:lang w:val="en-US" w:eastAsia="zh-CN"/>
        </w:rPr>
        <w:t>办理资格抽签通知单</w:t>
      </w:r>
      <w:bookmarkEnd w:id="9"/>
      <w:r>
        <w:rPr>
          <w:rFonts w:hint="eastAsia" w:ascii="仿宋_GB2312" w:hAnsi="仿宋_GB2312" w:eastAsia="仿宋_GB2312" w:cs="仿宋_GB2312"/>
          <w:color w:val="auto"/>
          <w:kern w:val="2"/>
          <w:sz w:val="32"/>
          <w:szCs w:val="32"/>
          <w:lang w:val="en-US" w:eastAsia="zh-CN" w:bidi="ar-SA"/>
        </w:rPr>
        <w:t>》</w:t>
      </w:r>
    </w:p>
    <w:p w14:paraId="0BA27E41">
      <w:pPr>
        <w:pStyle w:val="2"/>
        <w:rPr>
          <w:rFonts w:hint="eastAsia"/>
          <w:color w:val="auto"/>
          <w:lang w:eastAsia="zh-CN"/>
        </w:rPr>
      </w:pPr>
    </w:p>
    <w:p w14:paraId="7FBF3B31">
      <w:pPr>
        <w:jc w:val="center"/>
        <w:rPr>
          <w:rFonts w:hint="eastAsia" w:ascii="仿宋" w:hAnsi="仿宋" w:eastAsia="仿宋" w:cs="仿宋"/>
          <w:b w:val="0"/>
          <w:bCs w:val="0"/>
          <w:color w:val="auto"/>
          <w:sz w:val="28"/>
          <w:szCs w:val="28"/>
          <w:u w:val="none"/>
          <w:lang w:eastAsia="zh-CN"/>
        </w:rPr>
      </w:pPr>
      <w:bookmarkStart w:id="10" w:name="OLE_LINK11"/>
      <w:bookmarkStart w:id="11" w:name="OLE_LINK12"/>
      <w:r>
        <w:rPr>
          <w:rFonts w:hint="eastAsia" w:ascii="仿宋_GB2312" w:hAnsi="仿宋_GB2312" w:eastAsia="仿宋_GB2312" w:cs="仿宋_GB2312"/>
          <w:b/>
          <w:bCs/>
          <w:i w:val="0"/>
          <w:caps w:val="0"/>
          <w:color w:val="auto"/>
          <w:spacing w:val="0"/>
          <w:kern w:val="2"/>
          <w:sz w:val="32"/>
          <w:szCs w:val="32"/>
          <w:lang w:val="en-US" w:eastAsia="zh-CN" w:bidi="ar-SA"/>
        </w:rPr>
        <w:t>烟花爆竹经营（零售）</w:t>
      </w:r>
      <w:r>
        <w:rPr>
          <w:rFonts w:hint="eastAsia" w:ascii="仿宋_GB2312" w:hAnsi="仿宋_GB2312" w:eastAsia="仿宋_GB2312" w:cs="仿宋_GB2312"/>
          <w:b/>
          <w:bCs/>
          <w:color w:val="auto"/>
          <w:sz w:val="32"/>
          <w:szCs w:val="32"/>
          <w:lang w:val="en-US" w:eastAsia="zh-CN"/>
        </w:rPr>
        <w:t>办理资格抽签</w:t>
      </w:r>
      <w:bookmarkEnd w:id="10"/>
      <w:r>
        <w:rPr>
          <w:rFonts w:hint="eastAsia" w:ascii="仿宋_GB2312" w:hAnsi="仿宋_GB2312" w:eastAsia="仿宋_GB2312" w:cs="仿宋_GB2312"/>
          <w:b/>
          <w:bCs/>
          <w:color w:val="auto"/>
          <w:sz w:val="32"/>
          <w:szCs w:val="32"/>
          <w:lang w:val="en-US" w:eastAsia="zh-CN"/>
        </w:rPr>
        <w:t>通知单</w:t>
      </w:r>
    </w:p>
    <w:p w14:paraId="0401832C">
      <w:pPr>
        <w:rPr>
          <w:rFonts w:hint="default" w:ascii="仿宋" w:hAnsi="仿宋" w:eastAsia="仿宋" w:cs="仿宋"/>
          <w:b w:val="0"/>
          <w:bCs w:val="0"/>
          <w:color w:val="auto"/>
          <w:sz w:val="28"/>
          <w:szCs w:val="28"/>
          <w:u w:val="single"/>
          <w:lang w:val="en-US" w:eastAsia="zh-CN"/>
        </w:rPr>
      </w:pP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none"/>
          <w:lang w:val="en-US" w:eastAsia="zh-CN"/>
        </w:rPr>
        <w:t>：</w:t>
      </w:r>
    </w:p>
    <w:p w14:paraId="19C7E15B">
      <w:pPr>
        <w:pStyle w:val="2"/>
        <w:ind w:left="0" w:leftChars="0" w:firstLine="560" w:firstLineChars="200"/>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你</w:t>
      </w:r>
      <w:bookmarkStart w:id="12" w:name="OLE_LINK17"/>
      <w:r>
        <w:rPr>
          <w:rFonts w:hint="eastAsia" w:ascii="仿宋" w:hAnsi="仿宋" w:eastAsia="仿宋" w:cs="仿宋"/>
          <w:b w:val="0"/>
          <w:bCs w:val="0"/>
          <w:color w:val="auto"/>
          <w:sz w:val="28"/>
          <w:szCs w:val="28"/>
          <w:u w:val="none"/>
          <w:lang w:val="en-US" w:eastAsia="zh-CN"/>
        </w:rPr>
        <w:t>（单位）</w:t>
      </w:r>
      <w:bookmarkEnd w:id="12"/>
      <w:r>
        <w:rPr>
          <w:rFonts w:hint="eastAsia" w:ascii="仿宋" w:hAnsi="仿宋" w:eastAsia="仿宋" w:cs="仿宋"/>
          <w:b w:val="0"/>
          <w:bCs w:val="0"/>
          <w:color w:val="auto"/>
          <w:sz w:val="28"/>
          <w:szCs w:val="28"/>
          <w:u w:val="none"/>
          <w:lang w:val="en-US" w:eastAsia="zh-CN"/>
        </w:rPr>
        <w:t>报名2025年烟花爆竹经营(零售)许可证办理申请，已通过初步审查，你的申请编号为（  ）</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none"/>
          <w:lang w:val="en-US" w:eastAsia="zh-CN"/>
        </w:rPr>
        <w:t>号，请你（单位）于</w:t>
      </w:r>
      <w:r>
        <w:rPr>
          <w:rFonts w:hint="eastAsia" w:ascii="仿宋" w:hAnsi="仿宋" w:eastAsia="仿宋" w:cs="仿宋"/>
          <w:b w:val="0"/>
          <w:bCs w:val="0"/>
          <w:color w:val="auto"/>
          <w:sz w:val="28"/>
          <w:szCs w:val="28"/>
          <w:u w:val="single"/>
          <w:lang w:val="en-US" w:eastAsia="zh-CN"/>
        </w:rPr>
        <w:t>2025</w:t>
      </w:r>
      <w:r>
        <w:rPr>
          <w:rFonts w:hint="eastAsia" w:ascii="仿宋" w:hAnsi="仿宋" w:eastAsia="仿宋" w:cs="仿宋"/>
          <w:b w:val="0"/>
          <w:bCs w:val="0"/>
          <w:color w:val="auto"/>
          <w:sz w:val="28"/>
          <w:szCs w:val="28"/>
          <w:u w:val="none"/>
          <w:lang w:val="en-US" w:eastAsia="zh-CN"/>
        </w:rPr>
        <w:t>年</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none"/>
          <w:lang w:val="en-US" w:eastAsia="zh-CN"/>
        </w:rPr>
        <w:t>月</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none"/>
          <w:lang w:val="en-US" w:eastAsia="zh-CN"/>
        </w:rPr>
        <w:t>日</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none"/>
          <w:lang w:val="en-US" w:eastAsia="zh-CN"/>
        </w:rPr>
        <w:t>时到</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none"/>
          <w:lang w:val="en-US" w:eastAsia="zh-CN"/>
        </w:rPr>
        <w:t>参加烟花爆竹经营（零售）办理资格抽签。未按时到场视为自动放弃抽签资格。</w:t>
      </w:r>
    </w:p>
    <w:p w14:paraId="1D435B86">
      <w:pPr>
        <w:ind w:firstLine="560"/>
        <w:jc w:val="right"/>
        <w:rPr>
          <w:rFonts w:hint="eastAsia" w:ascii="仿宋" w:hAnsi="仿宋" w:eastAsia="仿宋" w:cs="仿宋"/>
          <w:b w:val="0"/>
          <w:bCs w:val="0"/>
          <w:color w:val="auto"/>
          <w:kern w:val="2"/>
          <w:sz w:val="28"/>
          <w:szCs w:val="28"/>
          <w:u w:val="none"/>
          <w:lang w:val="en-US" w:eastAsia="zh-CN" w:bidi="ar-SA"/>
        </w:rPr>
      </w:pPr>
      <w:r>
        <w:rPr>
          <w:rFonts w:hint="eastAsia" w:ascii="仿宋" w:hAnsi="仿宋" w:eastAsia="仿宋" w:cs="仿宋"/>
          <w:b w:val="0"/>
          <w:bCs w:val="0"/>
          <w:color w:val="auto"/>
          <w:kern w:val="2"/>
          <w:sz w:val="28"/>
          <w:szCs w:val="28"/>
          <w:u w:val="none"/>
          <w:lang w:val="en-US" w:eastAsia="zh-CN" w:bidi="ar-SA"/>
        </w:rPr>
        <w:t>白云区应急管理局</w:t>
      </w:r>
    </w:p>
    <w:p w14:paraId="3304111C">
      <w:pPr>
        <w:pStyle w:val="2"/>
        <w:jc w:val="right"/>
        <w:rPr>
          <w:rFonts w:hint="default" w:ascii="仿宋" w:hAnsi="仿宋" w:eastAsia="仿宋" w:cs="仿宋"/>
          <w:b w:val="0"/>
          <w:bCs w:val="0"/>
          <w:color w:val="auto"/>
          <w:kern w:val="2"/>
          <w:sz w:val="28"/>
          <w:szCs w:val="28"/>
          <w:u w:val="none"/>
          <w:lang w:val="en-US" w:eastAsia="zh-CN" w:bidi="ar-SA"/>
        </w:rPr>
      </w:pPr>
      <w:r>
        <w:rPr>
          <w:rFonts w:hint="eastAsia" w:ascii="仿宋" w:hAnsi="仿宋" w:eastAsia="仿宋" w:cs="仿宋"/>
          <w:b w:val="0"/>
          <w:bCs w:val="0"/>
          <w:color w:val="auto"/>
          <w:kern w:val="2"/>
          <w:sz w:val="28"/>
          <w:szCs w:val="28"/>
          <w:u w:val="none"/>
          <w:lang w:val="en-US" w:eastAsia="zh-CN" w:bidi="ar-SA"/>
        </w:rPr>
        <w:t>2025年  月  日</w:t>
      </w:r>
    </w:p>
    <w:bookmarkEnd w:id="11"/>
    <w:p w14:paraId="70AAA5EC">
      <w:pPr>
        <w:ind w:left="560" w:hanging="560" w:hangingChars="200"/>
        <w:rPr>
          <w:rFonts w:hint="default" w:ascii="仿宋" w:hAnsi="仿宋" w:eastAsia="仿宋" w:cs="仿宋"/>
          <w:b w:val="0"/>
          <w:bCs w:val="0"/>
          <w:color w:val="auto"/>
          <w:kern w:val="2"/>
          <w:sz w:val="28"/>
          <w:szCs w:val="28"/>
          <w:u w:val="single"/>
          <w:lang w:val="en-US" w:eastAsia="zh-CN" w:bidi="ar-SA"/>
        </w:rPr>
      </w:pPr>
      <w:r>
        <w:rPr>
          <w:rFonts w:hint="eastAsia" w:ascii="仿宋" w:hAnsi="仿宋" w:eastAsia="仿宋" w:cs="仿宋"/>
          <w:b w:val="0"/>
          <w:bCs w:val="0"/>
          <w:color w:val="auto"/>
          <w:kern w:val="2"/>
          <w:sz w:val="28"/>
          <w:szCs w:val="28"/>
          <w:u w:val="single"/>
          <w:lang w:val="en-US" w:eastAsia="zh-CN" w:bidi="ar-SA"/>
        </w:rPr>
        <w:t xml:space="preserve">                                                               </w:t>
      </w:r>
    </w:p>
    <w:p w14:paraId="209A3E91">
      <w:pPr>
        <w:jc w:val="center"/>
        <w:rPr>
          <w:rFonts w:hint="eastAsia" w:ascii="仿宋" w:hAnsi="仿宋" w:eastAsia="仿宋" w:cs="仿宋"/>
          <w:b w:val="0"/>
          <w:bCs w:val="0"/>
          <w:color w:val="auto"/>
          <w:sz w:val="28"/>
          <w:szCs w:val="28"/>
          <w:u w:val="none"/>
          <w:lang w:eastAsia="zh-CN"/>
        </w:rPr>
      </w:pPr>
      <w:r>
        <w:rPr>
          <w:rFonts w:hint="eastAsia" w:ascii="仿宋_GB2312" w:hAnsi="仿宋_GB2312" w:eastAsia="仿宋_GB2312" w:cs="仿宋_GB2312"/>
          <w:b/>
          <w:bCs/>
          <w:i w:val="0"/>
          <w:caps w:val="0"/>
          <w:color w:val="auto"/>
          <w:spacing w:val="0"/>
          <w:kern w:val="2"/>
          <w:sz w:val="32"/>
          <w:szCs w:val="32"/>
          <w:lang w:val="en-US" w:eastAsia="zh-CN" w:bidi="ar-SA"/>
        </w:rPr>
        <w:t>烟花爆竹经营（零售）</w:t>
      </w:r>
      <w:r>
        <w:rPr>
          <w:rFonts w:hint="eastAsia" w:ascii="仿宋_GB2312" w:hAnsi="仿宋_GB2312" w:eastAsia="仿宋_GB2312" w:cs="仿宋_GB2312"/>
          <w:b/>
          <w:bCs/>
          <w:color w:val="auto"/>
          <w:sz w:val="32"/>
          <w:szCs w:val="32"/>
          <w:lang w:val="en-US" w:eastAsia="zh-CN"/>
        </w:rPr>
        <w:t>办理资格抽签通知单（存根）</w:t>
      </w:r>
    </w:p>
    <w:p w14:paraId="42D0A023">
      <w:pPr>
        <w:rPr>
          <w:rFonts w:hint="default"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none"/>
          <w:lang w:val="en-US" w:eastAsia="zh-CN"/>
        </w:rPr>
        <w:t>：</w:t>
      </w:r>
    </w:p>
    <w:p w14:paraId="4DADE8A2">
      <w:pPr>
        <w:pStyle w:val="2"/>
        <w:ind w:left="0" w:leftChars="0" w:firstLine="560" w:firstLineChars="200"/>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你（单位）报名2025年烟花爆竹经营(零售)许可证办理申请，已通过初步审查，你的申请编号为（  ）</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none"/>
          <w:lang w:val="en-US" w:eastAsia="zh-CN"/>
        </w:rPr>
        <w:t>号，请你（单位）于</w:t>
      </w:r>
      <w:r>
        <w:rPr>
          <w:rFonts w:hint="eastAsia" w:ascii="仿宋" w:hAnsi="仿宋" w:eastAsia="仿宋" w:cs="仿宋"/>
          <w:b w:val="0"/>
          <w:bCs w:val="0"/>
          <w:color w:val="auto"/>
          <w:sz w:val="28"/>
          <w:szCs w:val="28"/>
          <w:u w:val="single"/>
          <w:lang w:val="en-US" w:eastAsia="zh-CN"/>
        </w:rPr>
        <w:t>2025</w:t>
      </w:r>
      <w:r>
        <w:rPr>
          <w:rFonts w:hint="eastAsia" w:ascii="仿宋" w:hAnsi="仿宋" w:eastAsia="仿宋" w:cs="仿宋"/>
          <w:b w:val="0"/>
          <w:bCs w:val="0"/>
          <w:color w:val="auto"/>
          <w:sz w:val="28"/>
          <w:szCs w:val="28"/>
          <w:u w:val="none"/>
          <w:lang w:val="en-US" w:eastAsia="zh-CN"/>
        </w:rPr>
        <w:t>年</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none"/>
          <w:lang w:val="en-US" w:eastAsia="zh-CN"/>
        </w:rPr>
        <w:t>月</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none"/>
          <w:lang w:val="en-US" w:eastAsia="zh-CN"/>
        </w:rPr>
        <w:t>日</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none"/>
          <w:lang w:val="en-US" w:eastAsia="zh-CN"/>
        </w:rPr>
        <w:t>时到</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u w:val="none"/>
          <w:lang w:val="en-US" w:eastAsia="zh-CN"/>
        </w:rPr>
        <w:t>参加烟花爆竹经营（零售）办理资格抽签。未按时到场视为自动放弃抽签资格。</w:t>
      </w:r>
    </w:p>
    <w:p w14:paraId="2348C706">
      <w:pPr>
        <w:ind w:firstLine="560"/>
        <w:jc w:val="right"/>
        <w:rPr>
          <w:rFonts w:hint="eastAsia" w:ascii="仿宋" w:hAnsi="仿宋" w:eastAsia="仿宋" w:cs="仿宋"/>
          <w:b w:val="0"/>
          <w:bCs w:val="0"/>
          <w:color w:val="auto"/>
          <w:kern w:val="2"/>
          <w:sz w:val="28"/>
          <w:szCs w:val="28"/>
          <w:u w:val="none"/>
          <w:lang w:val="en-US" w:eastAsia="zh-CN" w:bidi="ar-SA"/>
        </w:rPr>
      </w:pPr>
      <w:r>
        <w:rPr>
          <w:rFonts w:hint="eastAsia" w:ascii="仿宋" w:hAnsi="仿宋" w:eastAsia="仿宋" w:cs="仿宋"/>
          <w:b w:val="0"/>
          <w:bCs w:val="0"/>
          <w:color w:val="auto"/>
          <w:kern w:val="2"/>
          <w:sz w:val="28"/>
          <w:szCs w:val="28"/>
          <w:u w:val="none"/>
          <w:lang w:val="en-US" w:eastAsia="zh-CN" w:bidi="ar-SA"/>
        </w:rPr>
        <w:t>白云区应急管理局</w:t>
      </w:r>
    </w:p>
    <w:p w14:paraId="71F7CF6E">
      <w:pPr>
        <w:pStyle w:val="2"/>
        <w:jc w:val="right"/>
        <w:rPr>
          <w:rFonts w:hint="default" w:ascii="仿宋" w:hAnsi="仿宋" w:eastAsia="仿宋" w:cs="仿宋"/>
          <w:b w:val="0"/>
          <w:bCs w:val="0"/>
          <w:color w:val="auto"/>
          <w:kern w:val="2"/>
          <w:sz w:val="28"/>
          <w:szCs w:val="28"/>
          <w:u w:val="none"/>
          <w:lang w:val="en-US" w:eastAsia="zh-CN" w:bidi="ar-SA"/>
        </w:rPr>
      </w:pPr>
      <w:r>
        <w:rPr>
          <w:rFonts w:hint="eastAsia" w:ascii="仿宋" w:hAnsi="仿宋" w:eastAsia="仿宋" w:cs="仿宋"/>
          <w:b w:val="0"/>
          <w:bCs w:val="0"/>
          <w:color w:val="auto"/>
          <w:kern w:val="2"/>
          <w:sz w:val="28"/>
          <w:szCs w:val="28"/>
          <w:u w:val="none"/>
          <w:lang w:val="en-US" w:eastAsia="zh-CN" w:bidi="ar-SA"/>
        </w:rPr>
        <w:t>2025年  月  日</w:t>
      </w:r>
    </w:p>
    <w:p w14:paraId="3E8ED3BF">
      <w:pPr>
        <w:pStyle w:val="2"/>
        <w:ind w:left="0" w:leftChars="0" w:firstLine="0" w:firstLineChars="0"/>
        <w:rPr>
          <w:rFonts w:hint="eastAsia" w:ascii="仿宋" w:hAnsi="仿宋" w:eastAsia="仿宋" w:cs="仿宋"/>
          <w:b w:val="0"/>
          <w:bCs w:val="0"/>
          <w:color w:val="auto"/>
          <w:sz w:val="28"/>
          <w:szCs w:val="28"/>
          <w:u w:val="none"/>
          <w:lang w:eastAsia="zh-CN"/>
        </w:rPr>
      </w:pPr>
    </w:p>
    <w:p w14:paraId="7CD70520">
      <w:pPr>
        <w:rPr>
          <w:rFonts w:hint="eastAsia"/>
          <w:color w:val="auto"/>
          <w:lang w:eastAsia="zh-CN"/>
        </w:rPr>
      </w:pPr>
    </w:p>
    <w:p w14:paraId="4DF5AE79">
      <w:pPr>
        <w:jc w:val="both"/>
        <w:rPr>
          <w:rFonts w:hint="default" w:ascii="仿宋_GB2312" w:hAnsi="仿宋_GB2312" w:eastAsia="仿宋_GB2312" w:cs="仿宋_GB2312"/>
          <w:color w:val="auto"/>
          <w:sz w:val="32"/>
          <w:szCs w:val="32"/>
          <w:lang w:val="en-US" w:eastAsia="zh-CN"/>
        </w:rPr>
      </w:pPr>
      <w:r>
        <w:rPr>
          <w:rFonts w:hint="eastAsia" w:ascii="仿宋" w:hAnsi="仿宋" w:eastAsia="仿宋" w:cs="仿宋"/>
          <w:b w:val="0"/>
          <w:bCs w:val="0"/>
          <w:color w:val="auto"/>
          <w:sz w:val="28"/>
          <w:szCs w:val="28"/>
          <w:u w:val="none"/>
          <w:lang w:val="en-US" w:eastAsia="zh-CN"/>
        </w:rPr>
        <w:t xml:space="preserve"> </w:t>
      </w:r>
      <w:r>
        <w:rPr>
          <w:rFonts w:hint="eastAsia" w:ascii="仿宋_GB2312" w:hAnsi="仿宋_GB2312" w:eastAsia="仿宋_GB2312" w:cs="仿宋_GB2312"/>
          <w:color w:val="auto"/>
          <w:sz w:val="32"/>
          <w:szCs w:val="32"/>
          <w:lang w:val="en-US" w:eastAsia="zh-CN"/>
        </w:rPr>
        <w:t>附件5</w:t>
      </w:r>
    </w:p>
    <w:p w14:paraId="7122E479">
      <w:pPr>
        <w:jc w:val="center"/>
        <w:rPr>
          <w:rFonts w:hint="default" w:ascii="仿宋_GB2312" w:hAnsi="仿宋_GB2312" w:eastAsia="仿宋_GB2312" w:cs="仿宋_GB2312"/>
          <w:color w:val="auto"/>
          <w:sz w:val="28"/>
          <w:szCs w:val="28"/>
          <w:u w:val="single"/>
          <w:lang w:val="en-US"/>
        </w:rPr>
      </w:pPr>
      <w:r>
        <w:rPr>
          <w:rFonts w:hint="eastAsia" w:ascii="方正小标宋简体" w:hAnsi="方正小标宋简体" w:eastAsia="方正小标宋简体" w:cs="方正小标宋简体"/>
          <w:b w:val="0"/>
          <w:bCs w:val="0"/>
          <w:color w:val="auto"/>
          <w:sz w:val="44"/>
          <w:szCs w:val="44"/>
          <w:u w:val="none"/>
          <w:lang w:val="en-US" w:eastAsia="zh-CN"/>
        </w:rPr>
        <w:t xml:space="preserve">烟花爆竹经营（零售）点许可审查表           </w:t>
      </w:r>
    </w:p>
    <w:tbl>
      <w:tblPr>
        <w:tblStyle w:val="5"/>
        <w:tblW w:w="10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495"/>
        <w:gridCol w:w="21"/>
        <w:gridCol w:w="4284"/>
        <w:gridCol w:w="908"/>
        <w:gridCol w:w="994"/>
        <w:gridCol w:w="955"/>
        <w:gridCol w:w="969"/>
        <w:gridCol w:w="944"/>
      </w:tblGrid>
      <w:tr w14:paraId="787C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exact"/>
          <w:jc w:val="center"/>
        </w:trPr>
        <w:tc>
          <w:tcPr>
            <w:tcW w:w="530" w:type="dxa"/>
            <w:vMerge w:val="restart"/>
            <w:noWrap w:val="0"/>
            <w:vAlign w:val="center"/>
          </w:tcPr>
          <w:p w14:paraId="4EF2079E">
            <w:pPr>
              <w:spacing w:line="400" w:lineRule="exact"/>
              <w:jc w:val="center"/>
              <w:rPr>
                <w:rFonts w:hint="eastAsia" w:ascii="仿宋" w:hAnsi="仿宋" w:eastAsia="仿宋" w:cs="仿宋"/>
                <w:b/>
                <w:bCs/>
                <w:color w:val="auto"/>
                <w:sz w:val="24"/>
              </w:rPr>
            </w:pPr>
            <w:r>
              <w:rPr>
                <w:rFonts w:hint="eastAsia" w:ascii="仿宋" w:hAnsi="仿宋" w:eastAsia="仿宋" w:cs="仿宋"/>
                <w:b/>
                <w:bCs/>
                <w:color w:val="auto"/>
                <w:sz w:val="24"/>
              </w:rPr>
              <w:t>序</w:t>
            </w:r>
          </w:p>
          <w:p w14:paraId="703B8514">
            <w:pPr>
              <w:spacing w:line="400" w:lineRule="exact"/>
              <w:jc w:val="center"/>
              <w:rPr>
                <w:rFonts w:hint="eastAsia" w:ascii="仿宋" w:hAnsi="仿宋" w:eastAsia="仿宋" w:cs="仿宋"/>
                <w:b/>
                <w:bCs/>
                <w:color w:val="auto"/>
                <w:sz w:val="24"/>
              </w:rPr>
            </w:pPr>
            <w:r>
              <w:rPr>
                <w:rFonts w:hint="eastAsia" w:ascii="仿宋" w:hAnsi="仿宋" w:eastAsia="仿宋" w:cs="仿宋"/>
                <w:b/>
                <w:bCs/>
                <w:color w:val="auto"/>
                <w:sz w:val="24"/>
              </w:rPr>
              <w:t>号</w:t>
            </w:r>
          </w:p>
        </w:tc>
        <w:tc>
          <w:tcPr>
            <w:tcW w:w="4800" w:type="dxa"/>
            <w:gridSpan w:val="3"/>
            <w:vMerge w:val="restart"/>
            <w:noWrap w:val="0"/>
            <w:vAlign w:val="center"/>
          </w:tcPr>
          <w:p w14:paraId="258C2D63">
            <w:pPr>
              <w:spacing w:line="400" w:lineRule="exact"/>
              <w:jc w:val="center"/>
              <w:rPr>
                <w:rFonts w:hint="default"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审查内容</w:t>
            </w:r>
          </w:p>
        </w:tc>
        <w:tc>
          <w:tcPr>
            <w:tcW w:w="1902" w:type="dxa"/>
            <w:gridSpan w:val="2"/>
            <w:noWrap w:val="0"/>
            <w:vAlign w:val="center"/>
          </w:tcPr>
          <w:p w14:paraId="5DAE6B52">
            <w:pPr>
              <w:spacing w:line="400" w:lineRule="exact"/>
              <w:jc w:val="center"/>
              <w:rPr>
                <w:rFonts w:hint="eastAsia" w:ascii="仿宋" w:hAnsi="仿宋" w:eastAsia="仿宋" w:cs="仿宋"/>
                <w:b/>
                <w:bCs/>
                <w:color w:val="auto"/>
                <w:sz w:val="24"/>
                <w:lang w:eastAsia="zh-CN"/>
              </w:rPr>
            </w:pPr>
            <w:r>
              <w:rPr>
                <w:rFonts w:hint="eastAsia" w:ascii="仿宋" w:hAnsi="仿宋" w:eastAsia="仿宋" w:cs="仿宋"/>
                <w:b/>
                <w:bCs/>
                <w:color w:val="auto"/>
                <w:sz w:val="24"/>
                <w:lang w:val="en-US" w:eastAsia="zh-CN"/>
              </w:rPr>
              <w:t>初审</w:t>
            </w:r>
            <w:r>
              <w:rPr>
                <w:rFonts w:hint="eastAsia" w:ascii="仿宋" w:hAnsi="仿宋" w:eastAsia="仿宋" w:cs="仿宋"/>
                <w:b/>
                <w:bCs/>
                <w:color w:val="auto"/>
                <w:sz w:val="24"/>
              </w:rPr>
              <w:t>情况</w:t>
            </w:r>
            <w:r>
              <w:rPr>
                <w:rFonts w:hint="eastAsia" w:ascii="仿宋" w:hAnsi="仿宋" w:eastAsia="仿宋" w:cs="仿宋"/>
                <w:b/>
                <w:bCs/>
                <w:color w:val="auto"/>
                <w:sz w:val="24"/>
                <w:lang w:eastAsia="zh-CN"/>
              </w:rPr>
              <w:t>（</w:t>
            </w:r>
            <w:r>
              <w:rPr>
                <w:rFonts w:hint="default" w:ascii="Arial" w:hAnsi="Arial" w:eastAsia="仿宋" w:cs="Arial"/>
                <w:b/>
                <w:bCs/>
                <w:color w:val="auto"/>
                <w:sz w:val="24"/>
                <w:lang w:eastAsia="zh-CN"/>
              </w:rPr>
              <w:t>√</w:t>
            </w:r>
            <w:r>
              <w:rPr>
                <w:rFonts w:hint="eastAsia" w:ascii="仿宋" w:hAnsi="仿宋" w:eastAsia="仿宋" w:cs="仿宋"/>
                <w:b/>
                <w:bCs/>
                <w:color w:val="auto"/>
                <w:sz w:val="24"/>
                <w:lang w:eastAsia="zh-CN"/>
              </w:rPr>
              <w:t>）</w:t>
            </w:r>
          </w:p>
        </w:tc>
        <w:tc>
          <w:tcPr>
            <w:tcW w:w="1924" w:type="dxa"/>
            <w:gridSpan w:val="2"/>
            <w:noWrap w:val="0"/>
            <w:vAlign w:val="center"/>
          </w:tcPr>
          <w:p w14:paraId="7C70D28A">
            <w:pPr>
              <w:spacing w:line="400" w:lineRule="exact"/>
              <w:jc w:val="center"/>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复审</w:t>
            </w:r>
            <w:r>
              <w:rPr>
                <w:rFonts w:hint="eastAsia" w:ascii="仿宋" w:hAnsi="仿宋" w:eastAsia="仿宋" w:cs="仿宋"/>
                <w:b/>
                <w:bCs/>
                <w:color w:val="auto"/>
                <w:sz w:val="24"/>
              </w:rPr>
              <w:t>情况</w:t>
            </w:r>
            <w:r>
              <w:rPr>
                <w:rFonts w:hint="eastAsia" w:ascii="仿宋" w:hAnsi="仿宋" w:eastAsia="仿宋" w:cs="仿宋"/>
                <w:b/>
                <w:bCs/>
                <w:color w:val="auto"/>
                <w:sz w:val="24"/>
                <w:lang w:eastAsia="zh-CN"/>
              </w:rPr>
              <w:t>（</w:t>
            </w:r>
            <w:r>
              <w:rPr>
                <w:rFonts w:hint="default" w:ascii="Arial" w:hAnsi="Arial" w:eastAsia="仿宋" w:cs="Arial"/>
                <w:b/>
                <w:bCs/>
                <w:color w:val="auto"/>
                <w:sz w:val="24"/>
                <w:lang w:eastAsia="zh-CN"/>
              </w:rPr>
              <w:t>√</w:t>
            </w:r>
            <w:r>
              <w:rPr>
                <w:rFonts w:hint="eastAsia" w:ascii="仿宋" w:hAnsi="仿宋" w:eastAsia="仿宋" w:cs="仿宋"/>
                <w:b/>
                <w:bCs/>
                <w:color w:val="auto"/>
                <w:sz w:val="24"/>
                <w:lang w:eastAsia="zh-CN"/>
              </w:rPr>
              <w:t>）</w:t>
            </w:r>
          </w:p>
          <w:p w14:paraId="501EE5A1">
            <w:pPr>
              <w:spacing w:line="400" w:lineRule="exact"/>
              <w:jc w:val="center"/>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初审</w:t>
            </w:r>
            <w:r>
              <w:rPr>
                <w:rFonts w:hint="eastAsia" w:ascii="仿宋" w:hAnsi="仿宋" w:eastAsia="仿宋" w:cs="仿宋"/>
                <w:b/>
                <w:bCs/>
                <w:color w:val="auto"/>
                <w:sz w:val="24"/>
              </w:rPr>
              <w:t>情况</w:t>
            </w:r>
            <w:r>
              <w:rPr>
                <w:rFonts w:hint="eastAsia" w:ascii="仿宋" w:hAnsi="仿宋" w:eastAsia="仿宋" w:cs="仿宋"/>
                <w:b/>
                <w:bCs/>
                <w:color w:val="auto"/>
                <w:sz w:val="24"/>
                <w:lang w:eastAsia="zh-CN"/>
              </w:rPr>
              <w:t>（</w:t>
            </w:r>
            <w:r>
              <w:rPr>
                <w:rFonts w:hint="default" w:ascii="Arial" w:hAnsi="Arial" w:eastAsia="仿宋" w:cs="Arial"/>
                <w:b/>
                <w:bCs/>
                <w:color w:val="auto"/>
                <w:sz w:val="24"/>
                <w:lang w:eastAsia="zh-CN"/>
              </w:rPr>
              <w:t>√</w:t>
            </w:r>
            <w:r>
              <w:rPr>
                <w:rFonts w:hint="eastAsia" w:ascii="仿宋" w:hAnsi="仿宋" w:eastAsia="仿宋" w:cs="仿宋"/>
                <w:b/>
                <w:bCs/>
                <w:color w:val="auto"/>
                <w:sz w:val="24"/>
                <w:lang w:eastAsia="zh-CN"/>
              </w:rPr>
              <w:t>）</w:t>
            </w:r>
          </w:p>
        </w:tc>
        <w:tc>
          <w:tcPr>
            <w:tcW w:w="944" w:type="dxa"/>
            <w:vMerge w:val="restart"/>
            <w:noWrap w:val="0"/>
            <w:vAlign w:val="center"/>
          </w:tcPr>
          <w:p w14:paraId="681D559F">
            <w:pPr>
              <w:spacing w:line="400" w:lineRule="exact"/>
              <w:jc w:val="center"/>
              <w:rPr>
                <w:rFonts w:hint="eastAsia" w:ascii="仿宋" w:hAnsi="仿宋" w:eastAsia="仿宋" w:cs="仿宋"/>
                <w:b/>
                <w:bCs/>
                <w:color w:val="auto"/>
                <w:sz w:val="24"/>
              </w:rPr>
            </w:pPr>
            <w:r>
              <w:rPr>
                <w:rFonts w:hint="eastAsia" w:ascii="仿宋" w:hAnsi="仿宋" w:eastAsia="仿宋" w:cs="仿宋"/>
                <w:b/>
                <w:bCs/>
                <w:color w:val="auto"/>
                <w:sz w:val="24"/>
              </w:rPr>
              <w:t>备注</w:t>
            </w:r>
          </w:p>
        </w:tc>
      </w:tr>
      <w:tr w14:paraId="5033D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exact"/>
          <w:jc w:val="center"/>
        </w:trPr>
        <w:tc>
          <w:tcPr>
            <w:tcW w:w="530" w:type="dxa"/>
            <w:vMerge w:val="continue"/>
            <w:noWrap w:val="0"/>
            <w:vAlign w:val="center"/>
          </w:tcPr>
          <w:p w14:paraId="5EA52051">
            <w:pPr>
              <w:spacing w:line="400" w:lineRule="exact"/>
              <w:jc w:val="center"/>
              <w:rPr>
                <w:rFonts w:hint="eastAsia" w:ascii="仿宋" w:hAnsi="仿宋" w:eastAsia="仿宋" w:cs="仿宋"/>
                <w:b/>
                <w:bCs/>
                <w:color w:val="auto"/>
                <w:sz w:val="24"/>
              </w:rPr>
            </w:pPr>
          </w:p>
        </w:tc>
        <w:tc>
          <w:tcPr>
            <w:tcW w:w="4800" w:type="dxa"/>
            <w:gridSpan w:val="3"/>
            <w:vMerge w:val="continue"/>
            <w:noWrap w:val="0"/>
            <w:vAlign w:val="center"/>
          </w:tcPr>
          <w:p w14:paraId="0D35A8E2">
            <w:pPr>
              <w:spacing w:line="400" w:lineRule="exact"/>
              <w:jc w:val="center"/>
              <w:rPr>
                <w:rFonts w:hint="eastAsia" w:ascii="仿宋" w:hAnsi="仿宋" w:eastAsia="仿宋" w:cs="仿宋"/>
                <w:b/>
                <w:bCs/>
                <w:color w:val="auto"/>
                <w:sz w:val="24"/>
              </w:rPr>
            </w:pPr>
          </w:p>
        </w:tc>
        <w:tc>
          <w:tcPr>
            <w:tcW w:w="908" w:type="dxa"/>
            <w:noWrap w:val="0"/>
            <w:vAlign w:val="center"/>
          </w:tcPr>
          <w:p w14:paraId="30256247">
            <w:pPr>
              <w:spacing w:line="400" w:lineRule="exact"/>
              <w:jc w:val="center"/>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合格</w:t>
            </w:r>
          </w:p>
        </w:tc>
        <w:tc>
          <w:tcPr>
            <w:tcW w:w="994" w:type="dxa"/>
            <w:tcBorders>
              <w:bottom w:val="single" w:color="auto" w:sz="4" w:space="0"/>
            </w:tcBorders>
            <w:noWrap w:val="0"/>
            <w:vAlign w:val="center"/>
          </w:tcPr>
          <w:p w14:paraId="18023A7A">
            <w:pPr>
              <w:spacing w:line="400" w:lineRule="exact"/>
              <w:jc w:val="center"/>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不合格</w:t>
            </w:r>
          </w:p>
        </w:tc>
        <w:tc>
          <w:tcPr>
            <w:tcW w:w="955" w:type="dxa"/>
            <w:noWrap w:val="0"/>
            <w:vAlign w:val="center"/>
          </w:tcPr>
          <w:p w14:paraId="31124D52">
            <w:pPr>
              <w:spacing w:line="400" w:lineRule="exact"/>
              <w:jc w:val="center"/>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合格</w:t>
            </w:r>
          </w:p>
        </w:tc>
        <w:tc>
          <w:tcPr>
            <w:tcW w:w="969" w:type="dxa"/>
            <w:noWrap w:val="0"/>
            <w:vAlign w:val="center"/>
          </w:tcPr>
          <w:p w14:paraId="694698C8">
            <w:pPr>
              <w:spacing w:line="400" w:lineRule="exact"/>
              <w:jc w:val="center"/>
              <w:rPr>
                <w:rFonts w:hint="default"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不合格格</w:t>
            </w:r>
          </w:p>
        </w:tc>
        <w:tc>
          <w:tcPr>
            <w:tcW w:w="944" w:type="dxa"/>
            <w:vMerge w:val="continue"/>
            <w:noWrap w:val="0"/>
            <w:vAlign w:val="center"/>
          </w:tcPr>
          <w:p w14:paraId="5C7E77B0">
            <w:pPr>
              <w:spacing w:line="400" w:lineRule="exact"/>
              <w:jc w:val="center"/>
              <w:rPr>
                <w:rFonts w:hint="eastAsia" w:ascii="仿宋" w:hAnsi="仿宋" w:eastAsia="仿宋" w:cs="仿宋"/>
                <w:b/>
                <w:bCs/>
                <w:color w:val="auto"/>
                <w:sz w:val="24"/>
              </w:rPr>
            </w:pPr>
          </w:p>
        </w:tc>
      </w:tr>
      <w:tr w14:paraId="1F1A4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530" w:type="dxa"/>
            <w:vMerge w:val="restart"/>
            <w:noWrap w:val="0"/>
            <w:vAlign w:val="center"/>
          </w:tcPr>
          <w:p w14:paraId="162B5EAD">
            <w:pPr>
              <w:spacing w:line="400" w:lineRule="exact"/>
              <w:jc w:val="center"/>
              <w:rPr>
                <w:rFonts w:hint="eastAsia" w:ascii="仿宋" w:hAnsi="仿宋" w:eastAsia="仿宋" w:cs="仿宋"/>
                <w:b/>
                <w:bCs/>
                <w:color w:val="auto"/>
                <w:sz w:val="24"/>
              </w:rPr>
            </w:pPr>
            <w:r>
              <w:rPr>
                <w:rFonts w:hint="eastAsia" w:ascii="仿宋" w:hAnsi="仿宋" w:eastAsia="仿宋" w:cs="仿宋"/>
                <w:b/>
                <w:bCs/>
                <w:color w:val="auto"/>
                <w:sz w:val="24"/>
              </w:rPr>
              <w:t>1</w:t>
            </w:r>
          </w:p>
        </w:tc>
        <w:tc>
          <w:tcPr>
            <w:tcW w:w="516" w:type="dxa"/>
            <w:gridSpan w:val="2"/>
            <w:vMerge w:val="restart"/>
            <w:noWrap w:val="0"/>
            <w:vAlign w:val="center"/>
          </w:tcPr>
          <w:p w14:paraId="0D65DF43">
            <w:pPr>
              <w:spacing w:line="500" w:lineRule="exact"/>
              <w:jc w:val="center"/>
              <w:rPr>
                <w:rFonts w:hint="eastAsia" w:ascii="仿宋" w:hAnsi="仿宋" w:eastAsia="仿宋" w:cs="仿宋"/>
                <w:b/>
                <w:bCs/>
                <w:color w:val="auto"/>
                <w:sz w:val="24"/>
                <w:lang w:eastAsia="zh-CN"/>
              </w:rPr>
            </w:pPr>
            <w:r>
              <w:rPr>
                <w:rFonts w:hint="eastAsia" w:ascii="仿宋" w:hAnsi="仿宋" w:eastAsia="仿宋" w:cs="仿宋"/>
                <w:b/>
                <w:bCs/>
                <w:color w:val="auto"/>
                <w:sz w:val="24"/>
                <w:lang w:val="en-US" w:eastAsia="zh-CN"/>
              </w:rPr>
              <w:t>基本</w:t>
            </w:r>
          </w:p>
          <w:p w14:paraId="78B38332">
            <w:pPr>
              <w:spacing w:line="500" w:lineRule="exact"/>
              <w:jc w:val="center"/>
              <w:rPr>
                <w:rFonts w:hint="eastAsia" w:ascii="仿宋" w:hAnsi="仿宋" w:eastAsia="仿宋" w:cs="仿宋"/>
                <w:b/>
                <w:bCs/>
                <w:color w:val="auto"/>
                <w:sz w:val="24"/>
              </w:rPr>
            </w:pPr>
            <w:r>
              <w:rPr>
                <w:rFonts w:hint="eastAsia" w:ascii="仿宋" w:hAnsi="仿宋" w:eastAsia="仿宋" w:cs="仿宋"/>
                <w:b/>
                <w:bCs/>
                <w:color w:val="auto"/>
                <w:sz w:val="24"/>
              </w:rPr>
              <w:t>条件</w:t>
            </w:r>
          </w:p>
        </w:tc>
        <w:tc>
          <w:tcPr>
            <w:tcW w:w="4284" w:type="dxa"/>
            <w:noWrap w:val="0"/>
            <w:vAlign w:val="center"/>
          </w:tcPr>
          <w:p w14:paraId="76EF40A8">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（1）是否符合烟花爆竹零售经营布点规划</w:t>
            </w:r>
            <w:r>
              <w:rPr>
                <w:rFonts w:hint="eastAsia" w:ascii="仿宋_GB2312" w:hAnsi="仿宋_GB2312" w:eastAsia="仿宋_GB2312" w:cs="仿宋_GB2312"/>
                <w:color w:val="auto"/>
                <w:sz w:val="24"/>
                <w:szCs w:val="24"/>
              </w:rPr>
              <w:t>。</w:t>
            </w:r>
          </w:p>
        </w:tc>
        <w:tc>
          <w:tcPr>
            <w:tcW w:w="908" w:type="dxa"/>
            <w:tcBorders>
              <w:right w:val="single" w:color="auto" w:sz="4" w:space="0"/>
            </w:tcBorders>
            <w:noWrap w:val="0"/>
            <w:vAlign w:val="center"/>
          </w:tcPr>
          <w:p w14:paraId="69D04548">
            <w:pPr>
              <w:spacing w:line="400" w:lineRule="exact"/>
              <w:rPr>
                <w:rFonts w:hint="eastAsia" w:ascii="仿宋" w:hAnsi="仿宋" w:eastAsia="仿宋" w:cs="仿宋"/>
                <w:color w:val="auto"/>
                <w:sz w:val="24"/>
              </w:rPr>
            </w:pPr>
          </w:p>
        </w:tc>
        <w:tc>
          <w:tcPr>
            <w:tcW w:w="994" w:type="dxa"/>
            <w:tcBorders>
              <w:top w:val="single" w:color="auto" w:sz="4" w:space="0"/>
              <w:left w:val="single" w:color="auto" w:sz="4" w:space="0"/>
              <w:bottom w:val="single" w:color="auto" w:sz="4" w:space="0"/>
              <w:right w:val="single" w:color="auto" w:sz="4" w:space="0"/>
            </w:tcBorders>
            <w:noWrap w:val="0"/>
            <w:vAlign w:val="center"/>
          </w:tcPr>
          <w:p w14:paraId="7A9B3E74">
            <w:pPr>
              <w:spacing w:line="400" w:lineRule="exact"/>
              <w:rPr>
                <w:rFonts w:hint="eastAsia" w:ascii="仿宋" w:hAnsi="仿宋" w:eastAsia="仿宋" w:cs="仿宋"/>
                <w:color w:val="auto"/>
                <w:sz w:val="24"/>
              </w:rPr>
            </w:pPr>
          </w:p>
        </w:tc>
        <w:tc>
          <w:tcPr>
            <w:tcW w:w="955" w:type="dxa"/>
            <w:tcBorders>
              <w:left w:val="single" w:color="auto" w:sz="4" w:space="0"/>
            </w:tcBorders>
            <w:noWrap w:val="0"/>
            <w:vAlign w:val="center"/>
          </w:tcPr>
          <w:p w14:paraId="3CCA9F36">
            <w:pPr>
              <w:spacing w:line="400" w:lineRule="exact"/>
              <w:rPr>
                <w:rFonts w:hint="eastAsia" w:ascii="仿宋" w:hAnsi="仿宋" w:eastAsia="仿宋" w:cs="仿宋"/>
                <w:color w:val="auto"/>
                <w:sz w:val="24"/>
              </w:rPr>
            </w:pPr>
          </w:p>
        </w:tc>
        <w:tc>
          <w:tcPr>
            <w:tcW w:w="969" w:type="dxa"/>
            <w:tcBorders>
              <w:left w:val="single" w:color="auto" w:sz="4" w:space="0"/>
            </w:tcBorders>
            <w:noWrap w:val="0"/>
            <w:vAlign w:val="center"/>
          </w:tcPr>
          <w:p w14:paraId="5DBC079E">
            <w:pPr>
              <w:spacing w:line="400" w:lineRule="exact"/>
              <w:rPr>
                <w:rFonts w:hint="eastAsia" w:ascii="仿宋" w:hAnsi="仿宋" w:eastAsia="仿宋" w:cs="仿宋"/>
                <w:color w:val="auto"/>
                <w:sz w:val="24"/>
              </w:rPr>
            </w:pPr>
          </w:p>
        </w:tc>
        <w:tc>
          <w:tcPr>
            <w:tcW w:w="944" w:type="dxa"/>
            <w:tcBorders>
              <w:left w:val="single" w:color="auto" w:sz="4" w:space="0"/>
            </w:tcBorders>
            <w:noWrap w:val="0"/>
            <w:vAlign w:val="center"/>
          </w:tcPr>
          <w:p w14:paraId="6CA1540F">
            <w:pPr>
              <w:spacing w:line="400" w:lineRule="exact"/>
              <w:rPr>
                <w:rFonts w:hint="eastAsia" w:ascii="仿宋" w:hAnsi="仿宋" w:eastAsia="仿宋" w:cs="仿宋"/>
                <w:color w:val="auto"/>
                <w:sz w:val="24"/>
              </w:rPr>
            </w:pPr>
          </w:p>
        </w:tc>
      </w:tr>
      <w:tr w14:paraId="3B722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jc w:val="center"/>
        </w:trPr>
        <w:tc>
          <w:tcPr>
            <w:tcW w:w="530" w:type="dxa"/>
            <w:vMerge w:val="continue"/>
            <w:noWrap w:val="0"/>
            <w:vAlign w:val="center"/>
          </w:tcPr>
          <w:p w14:paraId="7A3EBBAB">
            <w:pPr>
              <w:spacing w:line="400" w:lineRule="exact"/>
              <w:jc w:val="center"/>
              <w:rPr>
                <w:rFonts w:hint="eastAsia" w:ascii="仿宋" w:hAnsi="仿宋" w:eastAsia="仿宋" w:cs="仿宋"/>
                <w:b/>
                <w:bCs/>
                <w:color w:val="auto"/>
                <w:sz w:val="24"/>
              </w:rPr>
            </w:pPr>
          </w:p>
        </w:tc>
        <w:tc>
          <w:tcPr>
            <w:tcW w:w="516" w:type="dxa"/>
            <w:gridSpan w:val="2"/>
            <w:vMerge w:val="continue"/>
            <w:noWrap w:val="0"/>
            <w:vAlign w:val="center"/>
          </w:tcPr>
          <w:p w14:paraId="158049E0">
            <w:pPr>
              <w:spacing w:line="500" w:lineRule="exact"/>
              <w:jc w:val="center"/>
              <w:rPr>
                <w:rFonts w:hint="eastAsia" w:ascii="仿宋" w:hAnsi="仿宋" w:eastAsia="仿宋" w:cs="仿宋"/>
                <w:b/>
                <w:bCs/>
                <w:color w:val="auto"/>
                <w:sz w:val="24"/>
              </w:rPr>
            </w:pPr>
          </w:p>
        </w:tc>
        <w:tc>
          <w:tcPr>
            <w:tcW w:w="4284" w:type="dxa"/>
            <w:noWrap w:val="0"/>
            <w:vAlign w:val="center"/>
          </w:tcPr>
          <w:p w14:paraId="340F5071">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主要负责人身体健康、无残疾，年龄18周岁至60周岁</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经过安全培训合格，从业人员经过安全知识教育</w:t>
            </w:r>
            <w:r>
              <w:rPr>
                <w:rFonts w:hint="eastAsia" w:ascii="仿宋_GB2312" w:hAnsi="仿宋_GB2312" w:eastAsia="仿宋_GB2312" w:cs="仿宋_GB2312"/>
                <w:color w:val="auto"/>
                <w:sz w:val="24"/>
                <w:szCs w:val="24"/>
                <w:lang w:eastAsia="zh-CN"/>
              </w:rPr>
              <w:t>。</w:t>
            </w:r>
          </w:p>
        </w:tc>
        <w:tc>
          <w:tcPr>
            <w:tcW w:w="908" w:type="dxa"/>
            <w:noWrap w:val="0"/>
            <w:vAlign w:val="center"/>
          </w:tcPr>
          <w:p w14:paraId="2A79120F">
            <w:pPr>
              <w:spacing w:line="400" w:lineRule="exact"/>
              <w:rPr>
                <w:rFonts w:hint="eastAsia" w:ascii="仿宋" w:hAnsi="仿宋" w:eastAsia="仿宋" w:cs="仿宋"/>
                <w:color w:val="auto"/>
                <w:sz w:val="24"/>
              </w:rPr>
            </w:pPr>
          </w:p>
        </w:tc>
        <w:tc>
          <w:tcPr>
            <w:tcW w:w="994" w:type="dxa"/>
            <w:tcBorders>
              <w:top w:val="single" w:color="auto" w:sz="4" w:space="0"/>
            </w:tcBorders>
            <w:noWrap w:val="0"/>
            <w:vAlign w:val="center"/>
          </w:tcPr>
          <w:p w14:paraId="076249AF">
            <w:pPr>
              <w:spacing w:line="400" w:lineRule="exact"/>
              <w:rPr>
                <w:rFonts w:hint="eastAsia" w:ascii="仿宋" w:hAnsi="仿宋" w:eastAsia="仿宋" w:cs="仿宋"/>
                <w:color w:val="auto"/>
                <w:sz w:val="24"/>
              </w:rPr>
            </w:pPr>
          </w:p>
        </w:tc>
        <w:tc>
          <w:tcPr>
            <w:tcW w:w="955" w:type="dxa"/>
            <w:noWrap w:val="0"/>
            <w:vAlign w:val="center"/>
          </w:tcPr>
          <w:p w14:paraId="573518CC">
            <w:pPr>
              <w:spacing w:line="400" w:lineRule="exact"/>
              <w:rPr>
                <w:rFonts w:hint="eastAsia" w:ascii="仿宋" w:hAnsi="仿宋" w:eastAsia="仿宋" w:cs="仿宋"/>
                <w:color w:val="auto"/>
                <w:sz w:val="24"/>
              </w:rPr>
            </w:pPr>
          </w:p>
        </w:tc>
        <w:tc>
          <w:tcPr>
            <w:tcW w:w="969" w:type="dxa"/>
            <w:noWrap w:val="0"/>
            <w:vAlign w:val="center"/>
          </w:tcPr>
          <w:p w14:paraId="38EF2702">
            <w:pPr>
              <w:spacing w:line="400" w:lineRule="exact"/>
              <w:rPr>
                <w:rFonts w:hint="eastAsia" w:ascii="仿宋" w:hAnsi="仿宋" w:eastAsia="仿宋" w:cs="仿宋"/>
                <w:color w:val="auto"/>
                <w:sz w:val="24"/>
              </w:rPr>
            </w:pPr>
          </w:p>
        </w:tc>
        <w:tc>
          <w:tcPr>
            <w:tcW w:w="944" w:type="dxa"/>
            <w:noWrap w:val="0"/>
            <w:vAlign w:val="center"/>
          </w:tcPr>
          <w:p w14:paraId="4D28A584">
            <w:pPr>
              <w:spacing w:line="400" w:lineRule="exact"/>
              <w:rPr>
                <w:rFonts w:hint="eastAsia" w:ascii="仿宋" w:hAnsi="仿宋" w:eastAsia="仿宋" w:cs="仿宋"/>
                <w:color w:val="auto"/>
                <w:sz w:val="24"/>
              </w:rPr>
            </w:pPr>
          </w:p>
        </w:tc>
      </w:tr>
      <w:tr w14:paraId="068E5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530" w:type="dxa"/>
            <w:vMerge w:val="continue"/>
            <w:noWrap w:val="0"/>
            <w:vAlign w:val="center"/>
          </w:tcPr>
          <w:p w14:paraId="6255F18B">
            <w:pPr>
              <w:spacing w:line="400" w:lineRule="exact"/>
              <w:jc w:val="center"/>
              <w:rPr>
                <w:rFonts w:hint="eastAsia" w:ascii="仿宋" w:hAnsi="仿宋" w:eastAsia="仿宋" w:cs="仿宋"/>
                <w:b/>
                <w:bCs/>
                <w:color w:val="auto"/>
                <w:sz w:val="24"/>
              </w:rPr>
            </w:pPr>
          </w:p>
        </w:tc>
        <w:tc>
          <w:tcPr>
            <w:tcW w:w="516" w:type="dxa"/>
            <w:gridSpan w:val="2"/>
            <w:vMerge w:val="continue"/>
            <w:noWrap w:val="0"/>
            <w:vAlign w:val="center"/>
          </w:tcPr>
          <w:p w14:paraId="107A5281">
            <w:pPr>
              <w:spacing w:line="500" w:lineRule="exact"/>
              <w:jc w:val="center"/>
              <w:rPr>
                <w:rFonts w:hint="eastAsia" w:ascii="仿宋" w:hAnsi="仿宋" w:eastAsia="仿宋" w:cs="仿宋"/>
                <w:b/>
                <w:bCs/>
                <w:color w:val="auto"/>
                <w:sz w:val="24"/>
              </w:rPr>
            </w:pPr>
          </w:p>
        </w:tc>
        <w:tc>
          <w:tcPr>
            <w:tcW w:w="4284" w:type="dxa"/>
            <w:noWrap w:val="0"/>
            <w:vAlign w:val="center"/>
          </w:tcPr>
          <w:p w14:paraId="48217001">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（3）实行专店销售，设专人负责安全管理。</w:t>
            </w:r>
          </w:p>
        </w:tc>
        <w:tc>
          <w:tcPr>
            <w:tcW w:w="908" w:type="dxa"/>
            <w:noWrap w:val="0"/>
            <w:vAlign w:val="center"/>
          </w:tcPr>
          <w:p w14:paraId="1FDC5DF9">
            <w:pPr>
              <w:spacing w:line="400" w:lineRule="exact"/>
              <w:rPr>
                <w:rFonts w:hint="eastAsia" w:ascii="仿宋" w:hAnsi="仿宋" w:eastAsia="仿宋" w:cs="仿宋"/>
                <w:color w:val="auto"/>
                <w:sz w:val="24"/>
              </w:rPr>
            </w:pPr>
          </w:p>
        </w:tc>
        <w:tc>
          <w:tcPr>
            <w:tcW w:w="994" w:type="dxa"/>
            <w:tcBorders>
              <w:top w:val="single" w:color="auto" w:sz="4" w:space="0"/>
            </w:tcBorders>
            <w:noWrap w:val="0"/>
            <w:vAlign w:val="center"/>
          </w:tcPr>
          <w:p w14:paraId="0ADB98A0">
            <w:pPr>
              <w:spacing w:line="400" w:lineRule="exact"/>
              <w:rPr>
                <w:rFonts w:hint="eastAsia" w:ascii="仿宋" w:hAnsi="仿宋" w:eastAsia="仿宋" w:cs="仿宋"/>
                <w:color w:val="auto"/>
                <w:sz w:val="24"/>
              </w:rPr>
            </w:pPr>
          </w:p>
        </w:tc>
        <w:tc>
          <w:tcPr>
            <w:tcW w:w="955" w:type="dxa"/>
            <w:noWrap w:val="0"/>
            <w:vAlign w:val="center"/>
          </w:tcPr>
          <w:p w14:paraId="783098D7">
            <w:pPr>
              <w:spacing w:line="400" w:lineRule="exact"/>
              <w:rPr>
                <w:rFonts w:hint="eastAsia" w:ascii="仿宋" w:hAnsi="仿宋" w:eastAsia="仿宋" w:cs="仿宋"/>
                <w:color w:val="auto"/>
                <w:sz w:val="24"/>
              </w:rPr>
            </w:pPr>
          </w:p>
        </w:tc>
        <w:tc>
          <w:tcPr>
            <w:tcW w:w="969" w:type="dxa"/>
            <w:noWrap w:val="0"/>
            <w:vAlign w:val="center"/>
          </w:tcPr>
          <w:p w14:paraId="3CF78FF4">
            <w:pPr>
              <w:spacing w:line="400" w:lineRule="exact"/>
              <w:rPr>
                <w:rFonts w:hint="eastAsia" w:ascii="仿宋" w:hAnsi="仿宋" w:eastAsia="仿宋" w:cs="仿宋"/>
                <w:color w:val="auto"/>
                <w:sz w:val="24"/>
              </w:rPr>
            </w:pPr>
          </w:p>
        </w:tc>
        <w:tc>
          <w:tcPr>
            <w:tcW w:w="944" w:type="dxa"/>
            <w:noWrap w:val="0"/>
            <w:vAlign w:val="center"/>
          </w:tcPr>
          <w:p w14:paraId="274719E6">
            <w:pPr>
              <w:spacing w:line="400" w:lineRule="exact"/>
              <w:rPr>
                <w:rFonts w:hint="eastAsia" w:ascii="仿宋" w:hAnsi="仿宋" w:eastAsia="仿宋" w:cs="仿宋"/>
                <w:color w:val="auto"/>
                <w:sz w:val="24"/>
              </w:rPr>
            </w:pPr>
          </w:p>
        </w:tc>
      </w:tr>
      <w:tr w14:paraId="408FD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6" w:hRule="atLeast"/>
          <w:jc w:val="center"/>
        </w:trPr>
        <w:tc>
          <w:tcPr>
            <w:tcW w:w="530" w:type="dxa"/>
            <w:vMerge w:val="continue"/>
            <w:noWrap w:val="0"/>
            <w:vAlign w:val="center"/>
          </w:tcPr>
          <w:p w14:paraId="4B94D4C0">
            <w:pPr>
              <w:spacing w:line="400" w:lineRule="exact"/>
              <w:jc w:val="center"/>
              <w:rPr>
                <w:rFonts w:hint="eastAsia" w:ascii="仿宋" w:hAnsi="仿宋" w:eastAsia="仿宋" w:cs="仿宋"/>
                <w:b/>
                <w:bCs/>
                <w:color w:val="auto"/>
                <w:sz w:val="24"/>
              </w:rPr>
            </w:pPr>
          </w:p>
        </w:tc>
        <w:tc>
          <w:tcPr>
            <w:tcW w:w="516" w:type="dxa"/>
            <w:gridSpan w:val="2"/>
            <w:vMerge w:val="continue"/>
            <w:noWrap w:val="0"/>
            <w:vAlign w:val="center"/>
          </w:tcPr>
          <w:p w14:paraId="0A21A1BB">
            <w:pPr>
              <w:spacing w:line="500" w:lineRule="exact"/>
              <w:jc w:val="center"/>
              <w:rPr>
                <w:rFonts w:hint="eastAsia" w:ascii="仿宋" w:hAnsi="仿宋" w:eastAsia="仿宋" w:cs="仿宋"/>
                <w:b/>
                <w:bCs/>
                <w:color w:val="auto"/>
                <w:sz w:val="24"/>
              </w:rPr>
            </w:pPr>
          </w:p>
        </w:tc>
        <w:tc>
          <w:tcPr>
            <w:tcW w:w="4284" w:type="dxa"/>
            <w:noWrap w:val="0"/>
            <w:vAlign w:val="center"/>
          </w:tcPr>
          <w:p w14:paraId="7760F835">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（4）无非法违法采购、销售、储存烟花爆竹行为，无公安机关查实的违法犯罪记录。</w:t>
            </w:r>
          </w:p>
        </w:tc>
        <w:tc>
          <w:tcPr>
            <w:tcW w:w="908" w:type="dxa"/>
            <w:noWrap w:val="0"/>
            <w:vAlign w:val="center"/>
          </w:tcPr>
          <w:p w14:paraId="4AE24F71">
            <w:pPr>
              <w:spacing w:line="400" w:lineRule="exact"/>
              <w:rPr>
                <w:rFonts w:hint="eastAsia" w:ascii="仿宋" w:hAnsi="仿宋" w:eastAsia="仿宋" w:cs="仿宋"/>
                <w:color w:val="auto"/>
                <w:sz w:val="24"/>
              </w:rPr>
            </w:pPr>
          </w:p>
        </w:tc>
        <w:tc>
          <w:tcPr>
            <w:tcW w:w="994" w:type="dxa"/>
            <w:tcBorders>
              <w:top w:val="single" w:color="auto" w:sz="4" w:space="0"/>
            </w:tcBorders>
            <w:noWrap w:val="0"/>
            <w:vAlign w:val="center"/>
          </w:tcPr>
          <w:p w14:paraId="0B11709A">
            <w:pPr>
              <w:spacing w:line="400" w:lineRule="exact"/>
              <w:rPr>
                <w:rFonts w:hint="eastAsia" w:ascii="仿宋" w:hAnsi="仿宋" w:eastAsia="仿宋" w:cs="仿宋"/>
                <w:color w:val="auto"/>
                <w:sz w:val="24"/>
              </w:rPr>
            </w:pPr>
          </w:p>
        </w:tc>
        <w:tc>
          <w:tcPr>
            <w:tcW w:w="955" w:type="dxa"/>
            <w:noWrap w:val="0"/>
            <w:vAlign w:val="center"/>
          </w:tcPr>
          <w:p w14:paraId="78CBABE7">
            <w:pPr>
              <w:spacing w:line="400" w:lineRule="exact"/>
              <w:rPr>
                <w:rFonts w:hint="eastAsia" w:ascii="仿宋" w:hAnsi="仿宋" w:eastAsia="仿宋" w:cs="仿宋"/>
                <w:color w:val="auto"/>
                <w:sz w:val="24"/>
              </w:rPr>
            </w:pPr>
          </w:p>
        </w:tc>
        <w:tc>
          <w:tcPr>
            <w:tcW w:w="969" w:type="dxa"/>
            <w:noWrap w:val="0"/>
            <w:vAlign w:val="center"/>
          </w:tcPr>
          <w:p w14:paraId="06174C3C">
            <w:pPr>
              <w:spacing w:line="400" w:lineRule="exact"/>
              <w:rPr>
                <w:rFonts w:hint="eastAsia" w:ascii="仿宋" w:hAnsi="仿宋" w:eastAsia="仿宋" w:cs="仿宋"/>
                <w:color w:val="auto"/>
                <w:sz w:val="24"/>
              </w:rPr>
            </w:pPr>
          </w:p>
        </w:tc>
        <w:tc>
          <w:tcPr>
            <w:tcW w:w="944" w:type="dxa"/>
            <w:noWrap w:val="0"/>
            <w:vAlign w:val="center"/>
          </w:tcPr>
          <w:p w14:paraId="132CAF7A">
            <w:pPr>
              <w:spacing w:line="400" w:lineRule="exact"/>
              <w:rPr>
                <w:rFonts w:hint="eastAsia" w:ascii="仿宋" w:hAnsi="仿宋" w:eastAsia="仿宋" w:cs="仿宋"/>
                <w:color w:val="auto"/>
                <w:sz w:val="24"/>
              </w:rPr>
            </w:pPr>
          </w:p>
        </w:tc>
      </w:tr>
      <w:tr w14:paraId="19F97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30" w:type="dxa"/>
            <w:vMerge w:val="continue"/>
            <w:noWrap w:val="0"/>
            <w:vAlign w:val="center"/>
          </w:tcPr>
          <w:p w14:paraId="261E6FEC">
            <w:pPr>
              <w:spacing w:line="400" w:lineRule="exact"/>
              <w:jc w:val="center"/>
              <w:rPr>
                <w:rFonts w:hint="eastAsia" w:ascii="仿宋" w:hAnsi="仿宋" w:eastAsia="仿宋" w:cs="仿宋"/>
                <w:b/>
                <w:bCs/>
                <w:color w:val="auto"/>
                <w:sz w:val="24"/>
              </w:rPr>
            </w:pPr>
          </w:p>
        </w:tc>
        <w:tc>
          <w:tcPr>
            <w:tcW w:w="516" w:type="dxa"/>
            <w:gridSpan w:val="2"/>
            <w:vMerge w:val="continue"/>
            <w:noWrap w:val="0"/>
            <w:vAlign w:val="center"/>
          </w:tcPr>
          <w:p w14:paraId="78618351">
            <w:pPr>
              <w:spacing w:line="500" w:lineRule="exact"/>
              <w:jc w:val="center"/>
              <w:rPr>
                <w:rFonts w:hint="eastAsia" w:ascii="仿宋" w:hAnsi="仿宋" w:eastAsia="仿宋" w:cs="仿宋"/>
                <w:b/>
                <w:bCs/>
                <w:color w:val="auto"/>
                <w:sz w:val="24"/>
              </w:rPr>
            </w:pPr>
          </w:p>
        </w:tc>
        <w:tc>
          <w:tcPr>
            <w:tcW w:w="4284" w:type="dxa"/>
            <w:noWrap w:val="0"/>
            <w:vAlign w:val="center"/>
          </w:tcPr>
          <w:p w14:paraId="508ED4C7">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（5）是否有不服从有关部门监管的情况。</w:t>
            </w:r>
          </w:p>
        </w:tc>
        <w:tc>
          <w:tcPr>
            <w:tcW w:w="908" w:type="dxa"/>
            <w:noWrap w:val="0"/>
            <w:vAlign w:val="center"/>
          </w:tcPr>
          <w:p w14:paraId="5136CE3C">
            <w:pPr>
              <w:spacing w:line="400" w:lineRule="exact"/>
              <w:rPr>
                <w:rFonts w:hint="eastAsia" w:ascii="仿宋" w:hAnsi="仿宋" w:eastAsia="仿宋" w:cs="仿宋"/>
                <w:color w:val="auto"/>
                <w:sz w:val="24"/>
              </w:rPr>
            </w:pPr>
          </w:p>
        </w:tc>
        <w:tc>
          <w:tcPr>
            <w:tcW w:w="994" w:type="dxa"/>
            <w:tcBorders>
              <w:top w:val="single" w:color="auto" w:sz="4" w:space="0"/>
            </w:tcBorders>
            <w:noWrap w:val="0"/>
            <w:vAlign w:val="center"/>
          </w:tcPr>
          <w:p w14:paraId="216D227D">
            <w:pPr>
              <w:spacing w:line="400" w:lineRule="exact"/>
              <w:rPr>
                <w:rFonts w:hint="eastAsia" w:ascii="仿宋" w:hAnsi="仿宋" w:eastAsia="仿宋" w:cs="仿宋"/>
                <w:color w:val="auto"/>
                <w:sz w:val="24"/>
              </w:rPr>
            </w:pPr>
          </w:p>
        </w:tc>
        <w:tc>
          <w:tcPr>
            <w:tcW w:w="955" w:type="dxa"/>
            <w:noWrap w:val="0"/>
            <w:vAlign w:val="center"/>
          </w:tcPr>
          <w:p w14:paraId="330F733C">
            <w:pPr>
              <w:spacing w:line="400" w:lineRule="exact"/>
              <w:rPr>
                <w:rFonts w:hint="eastAsia" w:ascii="仿宋" w:hAnsi="仿宋" w:eastAsia="仿宋" w:cs="仿宋"/>
                <w:color w:val="auto"/>
                <w:sz w:val="24"/>
              </w:rPr>
            </w:pPr>
          </w:p>
        </w:tc>
        <w:tc>
          <w:tcPr>
            <w:tcW w:w="969" w:type="dxa"/>
            <w:noWrap w:val="0"/>
            <w:vAlign w:val="center"/>
          </w:tcPr>
          <w:p w14:paraId="6808C14A">
            <w:pPr>
              <w:spacing w:line="400" w:lineRule="exact"/>
              <w:rPr>
                <w:rFonts w:hint="eastAsia" w:ascii="仿宋" w:hAnsi="仿宋" w:eastAsia="仿宋" w:cs="仿宋"/>
                <w:color w:val="auto"/>
                <w:sz w:val="24"/>
              </w:rPr>
            </w:pPr>
          </w:p>
        </w:tc>
        <w:tc>
          <w:tcPr>
            <w:tcW w:w="944" w:type="dxa"/>
            <w:noWrap w:val="0"/>
            <w:vAlign w:val="center"/>
          </w:tcPr>
          <w:p w14:paraId="286730EC">
            <w:pPr>
              <w:spacing w:line="400" w:lineRule="exact"/>
              <w:rPr>
                <w:rFonts w:hint="eastAsia" w:ascii="仿宋" w:hAnsi="仿宋" w:eastAsia="仿宋" w:cs="仿宋"/>
                <w:color w:val="auto"/>
                <w:sz w:val="24"/>
              </w:rPr>
            </w:pPr>
          </w:p>
        </w:tc>
      </w:tr>
      <w:tr w14:paraId="6A3F2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530" w:type="dxa"/>
            <w:vMerge w:val="restart"/>
            <w:noWrap w:val="0"/>
            <w:vAlign w:val="center"/>
          </w:tcPr>
          <w:p w14:paraId="07206168">
            <w:pPr>
              <w:spacing w:line="400" w:lineRule="exact"/>
              <w:jc w:val="center"/>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2</w:t>
            </w:r>
          </w:p>
        </w:tc>
        <w:tc>
          <w:tcPr>
            <w:tcW w:w="516" w:type="dxa"/>
            <w:gridSpan w:val="2"/>
            <w:vMerge w:val="restart"/>
            <w:noWrap w:val="0"/>
            <w:vAlign w:val="center"/>
          </w:tcPr>
          <w:p w14:paraId="285F8B35">
            <w:pPr>
              <w:spacing w:line="500" w:lineRule="exact"/>
              <w:jc w:val="center"/>
              <w:rPr>
                <w:rFonts w:hint="eastAsia" w:ascii="仿宋" w:hAnsi="仿宋" w:eastAsia="仿宋" w:cs="仿宋"/>
                <w:b/>
                <w:bCs/>
                <w:color w:val="auto"/>
                <w:sz w:val="24"/>
              </w:rPr>
            </w:pPr>
            <w:r>
              <w:rPr>
                <w:rFonts w:hint="eastAsia" w:ascii="仿宋" w:hAnsi="仿宋" w:eastAsia="仿宋" w:cs="仿宋"/>
                <w:b/>
                <w:bCs/>
                <w:color w:val="auto"/>
                <w:sz w:val="24"/>
              </w:rPr>
              <w:t>选址</w:t>
            </w:r>
          </w:p>
          <w:p w14:paraId="2431B5F5">
            <w:pPr>
              <w:spacing w:line="500" w:lineRule="exact"/>
              <w:jc w:val="center"/>
              <w:rPr>
                <w:rFonts w:hint="eastAsia" w:ascii="仿宋" w:hAnsi="仿宋" w:eastAsia="仿宋" w:cs="仿宋"/>
                <w:b/>
                <w:bCs/>
                <w:color w:val="auto"/>
                <w:sz w:val="24"/>
              </w:rPr>
            </w:pPr>
            <w:r>
              <w:rPr>
                <w:rFonts w:hint="eastAsia" w:ascii="仿宋" w:hAnsi="仿宋" w:eastAsia="仿宋" w:cs="仿宋"/>
                <w:b/>
                <w:bCs/>
                <w:color w:val="auto"/>
                <w:sz w:val="24"/>
              </w:rPr>
              <w:t>布局</w:t>
            </w:r>
          </w:p>
          <w:p w14:paraId="2B84327C">
            <w:pPr>
              <w:spacing w:line="500" w:lineRule="exact"/>
              <w:jc w:val="both"/>
              <w:rPr>
                <w:rFonts w:hint="default" w:ascii="仿宋" w:hAnsi="仿宋" w:eastAsia="仿宋" w:cs="仿宋"/>
                <w:b/>
                <w:bCs/>
                <w:color w:val="auto"/>
                <w:sz w:val="24"/>
                <w:lang w:val="en-US" w:eastAsia="zh-CN"/>
              </w:rPr>
            </w:pPr>
          </w:p>
        </w:tc>
        <w:tc>
          <w:tcPr>
            <w:tcW w:w="4284" w:type="dxa"/>
            <w:noWrap w:val="0"/>
            <w:vAlign w:val="center"/>
          </w:tcPr>
          <w:p w14:paraId="2D65C118">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（1）零售店不得设置在集贸市场、商场、车站等公众聚集场所内。</w:t>
            </w:r>
          </w:p>
        </w:tc>
        <w:tc>
          <w:tcPr>
            <w:tcW w:w="908" w:type="dxa"/>
            <w:noWrap w:val="0"/>
            <w:vAlign w:val="center"/>
          </w:tcPr>
          <w:p w14:paraId="37102F9A">
            <w:pPr>
              <w:spacing w:line="400" w:lineRule="exact"/>
              <w:rPr>
                <w:rFonts w:hint="eastAsia" w:ascii="仿宋" w:hAnsi="仿宋" w:eastAsia="仿宋" w:cs="仿宋"/>
                <w:color w:val="auto"/>
                <w:sz w:val="24"/>
              </w:rPr>
            </w:pPr>
          </w:p>
        </w:tc>
        <w:tc>
          <w:tcPr>
            <w:tcW w:w="994" w:type="dxa"/>
            <w:noWrap w:val="0"/>
            <w:vAlign w:val="center"/>
          </w:tcPr>
          <w:p w14:paraId="583362A7">
            <w:pPr>
              <w:spacing w:line="400" w:lineRule="exact"/>
              <w:rPr>
                <w:rFonts w:hint="eastAsia" w:ascii="仿宋" w:hAnsi="仿宋" w:eastAsia="仿宋" w:cs="仿宋"/>
                <w:color w:val="auto"/>
                <w:sz w:val="24"/>
              </w:rPr>
            </w:pPr>
          </w:p>
        </w:tc>
        <w:tc>
          <w:tcPr>
            <w:tcW w:w="955" w:type="dxa"/>
            <w:noWrap w:val="0"/>
            <w:vAlign w:val="center"/>
          </w:tcPr>
          <w:p w14:paraId="5D32ACC9">
            <w:pPr>
              <w:spacing w:line="400" w:lineRule="exact"/>
              <w:rPr>
                <w:rFonts w:hint="eastAsia" w:ascii="仿宋" w:hAnsi="仿宋" w:eastAsia="仿宋" w:cs="仿宋"/>
                <w:color w:val="auto"/>
                <w:sz w:val="24"/>
              </w:rPr>
            </w:pPr>
          </w:p>
        </w:tc>
        <w:tc>
          <w:tcPr>
            <w:tcW w:w="969" w:type="dxa"/>
            <w:noWrap w:val="0"/>
            <w:vAlign w:val="center"/>
          </w:tcPr>
          <w:p w14:paraId="6532E878">
            <w:pPr>
              <w:spacing w:line="400" w:lineRule="exact"/>
              <w:rPr>
                <w:rFonts w:hint="eastAsia" w:ascii="仿宋" w:hAnsi="仿宋" w:eastAsia="仿宋" w:cs="仿宋"/>
                <w:color w:val="auto"/>
                <w:sz w:val="24"/>
              </w:rPr>
            </w:pPr>
          </w:p>
        </w:tc>
        <w:tc>
          <w:tcPr>
            <w:tcW w:w="944" w:type="dxa"/>
            <w:noWrap w:val="0"/>
            <w:vAlign w:val="center"/>
          </w:tcPr>
          <w:p w14:paraId="5F46E539">
            <w:pPr>
              <w:spacing w:line="400" w:lineRule="exact"/>
              <w:rPr>
                <w:rFonts w:hint="eastAsia" w:ascii="仿宋" w:hAnsi="仿宋" w:eastAsia="仿宋" w:cs="仿宋"/>
                <w:color w:val="auto"/>
                <w:sz w:val="24"/>
              </w:rPr>
            </w:pPr>
          </w:p>
        </w:tc>
      </w:tr>
      <w:tr w14:paraId="183ED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jc w:val="center"/>
        </w:trPr>
        <w:tc>
          <w:tcPr>
            <w:tcW w:w="530" w:type="dxa"/>
            <w:vMerge w:val="continue"/>
            <w:noWrap w:val="0"/>
            <w:vAlign w:val="center"/>
          </w:tcPr>
          <w:p w14:paraId="61C62280">
            <w:pPr>
              <w:spacing w:line="400" w:lineRule="exact"/>
              <w:jc w:val="center"/>
              <w:rPr>
                <w:rFonts w:hint="eastAsia" w:ascii="仿宋" w:hAnsi="仿宋" w:eastAsia="仿宋" w:cs="仿宋"/>
                <w:b/>
                <w:bCs/>
                <w:color w:val="auto"/>
                <w:sz w:val="24"/>
              </w:rPr>
            </w:pPr>
          </w:p>
        </w:tc>
        <w:tc>
          <w:tcPr>
            <w:tcW w:w="516" w:type="dxa"/>
            <w:gridSpan w:val="2"/>
            <w:vMerge w:val="continue"/>
            <w:noWrap w:val="0"/>
            <w:vAlign w:val="center"/>
          </w:tcPr>
          <w:p w14:paraId="56014CD6">
            <w:pPr>
              <w:spacing w:line="500" w:lineRule="exact"/>
              <w:jc w:val="center"/>
              <w:rPr>
                <w:rFonts w:hint="eastAsia" w:ascii="仿宋" w:hAnsi="仿宋" w:eastAsia="仿宋" w:cs="仿宋"/>
                <w:b/>
                <w:bCs/>
                <w:color w:val="auto"/>
                <w:sz w:val="24"/>
              </w:rPr>
            </w:pPr>
          </w:p>
        </w:tc>
        <w:tc>
          <w:tcPr>
            <w:tcW w:w="4284" w:type="dxa"/>
            <w:noWrap w:val="0"/>
            <w:vAlign w:val="center"/>
          </w:tcPr>
          <w:p w14:paraId="70309FC5">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r>
              <w:rPr>
                <w:rFonts w:hint="default" w:ascii="仿宋_GB2312" w:hAnsi="仿宋_GB2312" w:eastAsia="仿宋_GB2312" w:cs="仿宋_GB2312"/>
                <w:color w:val="auto"/>
                <w:sz w:val="24"/>
                <w:szCs w:val="24"/>
                <w:lang w:val="en-US" w:eastAsia="zh-CN"/>
              </w:rPr>
              <w:t>零售店周边100米</w:t>
            </w:r>
            <w:r>
              <w:rPr>
                <w:rFonts w:hint="eastAsia" w:ascii="仿宋_GB2312" w:hAnsi="仿宋_GB2312" w:eastAsia="仿宋_GB2312" w:cs="仿宋_GB2312"/>
                <w:color w:val="auto"/>
                <w:sz w:val="24"/>
                <w:szCs w:val="24"/>
                <w:lang w:val="en-US" w:eastAsia="zh-CN"/>
              </w:rPr>
              <w:t>范围</w:t>
            </w:r>
            <w:r>
              <w:rPr>
                <w:rFonts w:hint="default" w:ascii="仿宋_GB2312" w:hAnsi="仿宋_GB2312" w:eastAsia="仿宋_GB2312" w:cs="仿宋_GB2312"/>
                <w:color w:val="auto"/>
                <w:sz w:val="24"/>
                <w:szCs w:val="24"/>
                <w:lang w:val="en-US" w:eastAsia="zh-CN"/>
              </w:rPr>
              <w:t>内无加油站等易燃易爆危险物品生产、储存设施，以及铁路线等。</w:t>
            </w:r>
          </w:p>
        </w:tc>
        <w:tc>
          <w:tcPr>
            <w:tcW w:w="908" w:type="dxa"/>
            <w:noWrap w:val="0"/>
            <w:vAlign w:val="center"/>
          </w:tcPr>
          <w:p w14:paraId="6F96B22D">
            <w:pPr>
              <w:spacing w:line="400" w:lineRule="exact"/>
              <w:rPr>
                <w:rFonts w:hint="eastAsia" w:ascii="仿宋" w:hAnsi="仿宋" w:eastAsia="仿宋" w:cs="仿宋"/>
                <w:color w:val="auto"/>
                <w:sz w:val="24"/>
              </w:rPr>
            </w:pPr>
          </w:p>
        </w:tc>
        <w:tc>
          <w:tcPr>
            <w:tcW w:w="994" w:type="dxa"/>
            <w:noWrap w:val="0"/>
            <w:vAlign w:val="center"/>
          </w:tcPr>
          <w:p w14:paraId="4402A4AB">
            <w:pPr>
              <w:spacing w:line="400" w:lineRule="exact"/>
              <w:rPr>
                <w:rFonts w:hint="eastAsia" w:ascii="仿宋" w:hAnsi="仿宋" w:eastAsia="仿宋" w:cs="仿宋"/>
                <w:color w:val="auto"/>
                <w:sz w:val="24"/>
              </w:rPr>
            </w:pPr>
          </w:p>
        </w:tc>
        <w:tc>
          <w:tcPr>
            <w:tcW w:w="955" w:type="dxa"/>
            <w:noWrap w:val="0"/>
            <w:vAlign w:val="center"/>
          </w:tcPr>
          <w:p w14:paraId="66696BA3">
            <w:pPr>
              <w:spacing w:line="400" w:lineRule="exact"/>
              <w:rPr>
                <w:rFonts w:hint="eastAsia" w:ascii="仿宋" w:hAnsi="仿宋" w:eastAsia="仿宋" w:cs="仿宋"/>
                <w:color w:val="auto"/>
                <w:sz w:val="24"/>
              </w:rPr>
            </w:pPr>
          </w:p>
        </w:tc>
        <w:tc>
          <w:tcPr>
            <w:tcW w:w="969" w:type="dxa"/>
            <w:noWrap w:val="0"/>
            <w:vAlign w:val="center"/>
          </w:tcPr>
          <w:p w14:paraId="365A13FB">
            <w:pPr>
              <w:spacing w:line="400" w:lineRule="exact"/>
              <w:rPr>
                <w:rFonts w:hint="eastAsia" w:ascii="仿宋" w:hAnsi="仿宋" w:eastAsia="仿宋" w:cs="仿宋"/>
                <w:color w:val="auto"/>
                <w:sz w:val="24"/>
              </w:rPr>
            </w:pPr>
          </w:p>
        </w:tc>
        <w:tc>
          <w:tcPr>
            <w:tcW w:w="944" w:type="dxa"/>
            <w:noWrap w:val="0"/>
            <w:vAlign w:val="center"/>
          </w:tcPr>
          <w:p w14:paraId="0E03CDFD">
            <w:pPr>
              <w:spacing w:line="400" w:lineRule="exact"/>
              <w:rPr>
                <w:rFonts w:hint="eastAsia" w:ascii="仿宋" w:hAnsi="仿宋" w:eastAsia="仿宋" w:cs="仿宋"/>
                <w:color w:val="auto"/>
                <w:sz w:val="24"/>
              </w:rPr>
            </w:pPr>
          </w:p>
        </w:tc>
      </w:tr>
      <w:tr w14:paraId="44274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530" w:type="dxa"/>
            <w:vMerge w:val="continue"/>
            <w:noWrap w:val="0"/>
            <w:vAlign w:val="center"/>
          </w:tcPr>
          <w:p w14:paraId="6D498D42">
            <w:pPr>
              <w:spacing w:line="400" w:lineRule="exact"/>
              <w:jc w:val="center"/>
              <w:rPr>
                <w:rFonts w:hint="eastAsia" w:ascii="仿宋" w:hAnsi="仿宋" w:eastAsia="仿宋" w:cs="仿宋"/>
                <w:b/>
                <w:bCs/>
                <w:color w:val="auto"/>
                <w:sz w:val="24"/>
              </w:rPr>
            </w:pPr>
          </w:p>
        </w:tc>
        <w:tc>
          <w:tcPr>
            <w:tcW w:w="516" w:type="dxa"/>
            <w:gridSpan w:val="2"/>
            <w:vMerge w:val="continue"/>
            <w:noWrap w:val="0"/>
            <w:vAlign w:val="center"/>
          </w:tcPr>
          <w:p w14:paraId="250FFD99">
            <w:pPr>
              <w:spacing w:line="500" w:lineRule="exact"/>
              <w:jc w:val="center"/>
              <w:rPr>
                <w:rFonts w:hint="eastAsia" w:ascii="仿宋" w:hAnsi="仿宋" w:eastAsia="仿宋" w:cs="仿宋"/>
                <w:b/>
                <w:bCs/>
                <w:color w:val="auto"/>
                <w:sz w:val="24"/>
              </w:rPr>
            </w:pPr>
          </w:p>
        </w:tc>
        <w:tc>
          <w:tcPr>
            <w:tcW w:w="4284" w:type="dxa"/>
            <w:tcBorders>
              <w:top w:val="single" w:color="auto" w:sz="4" w:space="0"/>
              <w:right w:val="single" w:color="auto" w:sz="4" w:space="0"/>
            </w:tcBorders>
            <w:noWrap w:val="0"/>
            <w:vAlign w:val="center"/>
          </w:tcPr>
          <w:p w14:paraId="7D14F659">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w:t>
            </w:r>
            <w:r>
              <w:rPr>
                <w:rFonts w:hint="default" w:ascii="仿宋_GB2312" w:hAnsi="仿宋_GB2312" w:eastAsia="仿宋_GB2312" w:cs="仿宋_GB2312"/>
                <w:color w:val="auto"/>
                <w:sz w:val="24"/>
                <w:szCs w:val="24"/>
                <w:lang w:val="en-US" w:eastAsia="zh-CN"/>
              </w:rPr>
              <w:t>零售店周边100米范围内无学校、幼儿园、医院、集贸市场等人员聚集场所</w:t>
            </w:r>
            <w:r>
              <w:rPr>
                <w:rFonts w:hint="eastAsia" w:ascii="仿宋_GB2312" w:hAnsi="仿宋_GB2312" w:eastAsia="仿宋_GB2312" w:cs="仿宋_GB2312"/>
                <w:color w:val="auto"/>
                <w:sz w:val="24"/>
                <w:szCs w:val="24"/>
                <w:lang w:val="en-US" w:eastAsia="zh-CN"/>
              </w:rPr>
              <w:t>。</w:t>
            </w:r>
          </w:p>
        </w:tc>
        <w:tc>
          <w:tcPr>
            <w:tcW w:w="908" w:type="dxa"/>
            <w:tcBorders>
              <w:top w:val="single" w:color="auto" w:sz="4" w:space="0"/>
              <w:left w:val="single" w:color="auto" w:sz="4" w:space="0"/>
              <w:right w:val="single" w:color="auto" w:sz="4" w:space="0"/>
            </w:tcBorders>
            <w:noWrap w:val="0"/>
            <w:vAlign w:val="center"/>
          </w:tcPr>
          <w:p w14:paraId="2F390BDE">
            <w:pPr>
              <w:spacing w:line="400" w:lineRule="exact"/>
              <w:rPr>
                <w:rFonts w:hint="eastAsia" w:ascii="仿宋" w:hAnsi="仿宋" w:eastAsia="仿宋" w:cs="仿宋"/>
                <w:color w:val="auto"/>
                <w:sz w:val="24"/>
              </w:rPr>
            </w:pPr>
          </w:p>
        </w:tc>
        <w:tc>
          <w:tcPr>
            <w:tcW w:w="994" w:type="dxa"/>
            <w:tcBorders>
              <w:top w:val="single" w:color="auto" w:sz="4" w:space="0"/>
              <w:left w:val="single" w:color="auto" w:sz="4" w:space="0"/>
              <w:right w:val="single" w:color="auto" w:sz="4" w:space="0"/>
            </w:tcBorders>
            <w:noWrap w:val="0"/>
            <w:vAlign w:val="center"/>
          </w:tcPr>
          <w:p w14:paraId="3198EC5A">
            <w:pPr>
              <w:spacing w:line="400" w:lineRule="exact"/>
              <w:ind w:left="-319" w:leftChars="-152" w:firstLine="364" w:firstLineChars="152"/>
              <w:rPr>
                <w:rFonts w:hint="eastAsia" w:ascii="仿宋" w:hAnsi="仿宋" w:eastAsia="仿宋" w:cs="仿宋"/>
                <w:color w:val="auto"/>
                <w:sz w:val="24"/>
              </w:rPr>
            </w:pPr>
          </w:p>
        </w:tc>
        <w:tc>
          <w:tcPr>
            <w:tcW w:w="955" w:type="dxa"/>
            <w:tcBorders>
              <w:top w:val="single" w:color="auto" w:sz="4" w:space="0"/>
              <w:left w:val="single" w:color="auto" w:sz="4" w:space="0"/>
              <w:right w:val="single" w:color="auto" w:sz="4" w:space="0"/>
            </w:tcBorders>
            <w:noWrap w:val="0"/>
            <w:vAlign w:val="center"/>
          </w:tcPr>
          <w:p w14:paraId="6AB8D6B5">
            <w:pPr>
              <w:spacing w:line="400" w:lineRule="exact"/>
              <w:ind w:left="-319" w:leftChars="-152" w:firstLine="364" w:firstLineChars="152"/>
              <w:rPr>
                <w:rFonts w:hint="eastAsia" w:ascii="仿宋" w:hAnsi="仿宋" w:eastAsia="仿宋" w:cs="仿宋"/>
                <w:color w:val="auto"/>
                <w:sz w:val="24"/>
              </w:rPr>
            </w:pPr>
          </w:p>
        </w:tc>
        <w:tc>
          <w:tcPr>
            <w:tcW w:w="969" w:type="dxa"/>
            <w:tcBorders>
              <w:top w:val="single" w:color="auto" w:sz="4" w:space="0"/>
              <w:left w:val="single" w:color="auto" w:sz="4" w:space="0"/>
              <w:right w:val="single" w:color="auto" w:sz="4" w:space="0"/>
            </w:tcBorders>
            <w:noWrap w:val="0"/>
            <w:vAlign w:val="center"/>
          </w:tcPr>
          <w:p w14:paraId="055207DE">
            <w:pPr>
              <w:spacing w:line="400" w:lineRule="exact"/>
              <w:ind w:left="-319" w:leftChars="-152" w:firstLine="364" w:firstLineChars="152"/>
              <w:rPr>
                <w:rFonts w:hint="eastAsia" w:ascii="仿宋" w:hAnsi="仿宋" w:eastAsia="仿宋" w:cs="仿宋"/>
                <w:color w:val="auto"/>
                <w:sz w:val="24"/>
              </w:rPr>
            </w:pPr>
          </w:p>
        </w:tc>
        <w:tc>
          <w:tcPr>
            <w:tcW w:w="944" w:type="dxa"/>
            <w:tcBorders>
              <w:top w:val="single" w:color="auto" w:sz="4" w:space="0"/>
              <w:left w:val="single" w:color="auto" w:sz="4" w:space="0"/>
              <w:right w:val="single" w:color="auto" w:sz="4" w:space="0"/>
            </w:tcBorders>
            <w:noWrap w:val="0"/>
            <w:vAlign w:val="center"/>
          </w:tcPr>
          <w:p w14:paraId="36AEE1B6">
            <w:pPr>
              <w:spacing w:line="400" w:lineRule="exact"/>
              <w:ind w:left="-319" w:leftChars="-152" w:firstLine="364" w:firstLineChars="152"/>
              <w:rPr>
                <w:rFonts w:hint="eastAsia" w:ascii="仿宋" w:hAnsi="仿宋" w:eastAsia="仿宋" w:cs="仿宋"/>
                <w:color w:val="auto"/>
                <w:sz w:val="24"/>
              </w:rPr>
            </w:pPr>
          </w:p>
        </w:tc>
      </w:tr>
      <w:tr w14:paraId="198E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530" w:type="dxa"/>
            <w:vMerge w:val="continue"/>
            <w:noWrap w:val="0"/>
            <w:vAlign w:val="center"/>
          </w:tcPr>
          <w:p w14:paraId="253D5BAF">
            <w:pPr>
              <w:spacing w:line="400" w:lineRule="exact"/>
              <w:jc w:val="center"/>
              <w:rPr>
                <w:rFonts w:hint="eastAsia" w:ascii="仿宋" w:hAnsi="仿宋" w:eastAsia="仿宋" w:cs="仿宋"/>
                <w:b/>
                <w:bCs/>
                <w:color w:val="auto"/>
                <w:sz w:val="24"/>
              </w:rPr>
            </w:pPr>
          </w:p>
        </w:tc>
        <w:tc>
          <w:tcPr>
            <w:tcW w:w="516" w:type="dxa"/>
            <w:gridSpan w:val="2"/>
            <w:vMerge w:val="continue"/>
            <w:noWrap w:val="0"/>
            <w:vAlign w:val="center"/>
          </w:tcPr>
          <w:p w14:paraId="761BD958">
            <w:pPr>
              <w:spacing w:line="500" w:lineRule="exact"/>
              <w:jc w:val="center"/>
              <w:rPr>
                <w:rFonts w:hint="eastAsia" w:ascii="仿宋" w:hAnsi="仿宋" w:eastAsia="仿宋" w:cs="仿宋"/>
                <w:b/>
                <w:bCs/>
                <w:color w:val="auto"/>
                <w:sz w:val="24"/>
              </w:rPr>
            </w:pPr>
          </w:p>
        </w:tc>
        <w:tc>
          <w:tcPr>
            <w:tcW w:w="4284" w:type="dxa"/>
            <w:tcBorders>
              <w:top w:val="single" w:color="auto" w:sz="4" w:space="0"/>
              <w:right w:val="single" w:color="auto" w:sz="4" w:space="0"/>
            </w:tcBorders>
            <w:noWrap w:val="0"/>
            <w:vAlign w:val="center"/>
          </w:tcPr>
          <w:p w14:paraId="371C5892">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lang w:eastAsia="zh-CN"/>
              </w:rPr>
              <w:t>）周边50米范围内无其他烟花爆竹零售店。</w:t>
            </w:r>
          </w:p>
        </w:tc>
        <w:tc>
          <w:tcPr>
            <w:tcW w:w="908" w:type="dxa"/>
            <w:tcBorders>
              <w:top w:val="single" w:color="auto" w:sz="4" w:space="0"/>
              <w:left w:val="single" w:color="auto" w:sz="4" w:space="0"/>
              <w:right w:val="single" w:color="auto" w:sz="4" w:space="0"/>
            </w:tcBorders>
            <w:noWrap w:val="0"/>
            <w:vAlign w:val="center"/>
          </w:tcPr>
          <w:p w14:paraId="5A50A24F">
            <w:pPr>
              <w:spacing w:line="400" w:lineRule="exact"/>
              <w:rPr>
                <w:rFonts w:hint="eastAsia" w:ascii="仿宋" w:hAnsi="仿宋" w:eastAsia="仿宋" w:cs="仿宋"/>
                <w:color w:val="auto"/>
                <w:sz w:val="24"/>
              </w:rPr>
            </w:pPr>
          </w:p>
        </w:tc>
        <w:tc>
          <w:tcPr>
            <w:tcW w:w="994" w:type="dxa"/>
            <w:tcBorders>
              <w:top w:val="single" w:color="auto" w:sz="4" w:space="0"/>
              <w:left w:val="single" w:color="auto" w:sz="4" w:space="0"/>
              <w:right w:val="single" w:color="auto" w:sz="4" w:space="0"/>
            </w:tcBorders>
            <w:noWrap w:val="0"/>
            <w:vAlign w:val="center"/>
          </w:tcPr>
          <w:p w14:paraId="13A85472">
            <w:pPr>
              <w:spacing w:line="400" w:lineRule="exact"/>
              <w:ind w:left="-319" w:leftChars="-152" w:firstLine="364" w:firstLineChars="152"/>
              <w:rPr>
                <w:rFonts w:hint="eastAsia" w:ascii="仿宋" w:hAnsi="仿宋" w:eastAsia="仿宋" w:cs="仿宋"/>
                <w:color w:val="auto"/>
                <w:sz w:val="24"/>
              </w:rPr>
            </w:pPr>
          </w:p>
        </w:tc>
        <w:tc>
          <w:tcPr>
            <w:tcW w:w="955" w:type="dxa"/>
            <w:tcBorders>
              <w:top w:val="single" w:color="auto" w:sz="4" w:space="0"/>
              <w:left w:val="single" w:color="auto" w:sz="4" w:space="0"/>
              <w:right w:val="single" w:color="auto" w:sz="4" w:space="0"/>
            </w:tcBorders>
            <w:noWrap w:val="0"/>
            <w:vAlign w:val="center"/>
          </w:tcPr>
          <w:p w14:paraId="77061274">
            <w:pPr>
              <w:spacing w:line="400" w:lineRule="exact"/>
              <w:ind w:left="-319" w:leftChars="-152" w:firstLine="364" w:firstLineChars="152"/>
              <w:rPr>
                <w:rFonts w:hint="eastAsia" w:ascii="仿宋" w:hAnsi="仿宋" w:eastAsia="仿宋" w:cs="仿宋"/>
                <w:color w:val="auto"/>
                <w:sz w:val="24"/>
              </w:rPr>
            </w:pPr>
          </w:p>
        </w:tc>
        <w:tc>
          <w:tcPr>
            <w:tcW w:w="969" w:type="dxa"/>
            <w:tcBorders>
              <w:top w:val="single" w:color="auto" w:sz="4" w:space="0"/>
              <w:left w:val="single" w:color="auto" w:sz="4" w:space="0"/>
              <w:right w:val="single" w:color="auto" w:sz="4" w:space="0"/>
            </w:tcBorders>
            <w:noWrap w:val="0"/>
            <w:vAlign w:val="center"/>
          </w:tcPr>
          <w:p w14:paraId="3C9199F1">
            <w:pPr>
              <w:spacing w:line="400" w:lineRule="exact"/>
              <w:ind w:left="-319" w:leftChars="-152" w:firstLine="364" w:firstLineChars="152"/>
              <w:rPr>
                <w:rFonts w:hint="eastAsia" w:ascii="仿宋" w:hAnsi="仿宋" w:eastAsia="仿宋" w:cs="仿宋"/>
                <w:color w:val="auto"/>
                <w:sz w:val="24"/>
              </w:rPr>
            </w:pPr>
          </w:p>
        </w:tc>
        <w:tc>
          <w:tcPr>
            <w:tcW w:w="944" w:type="dxa"/>
            <w:tcBorders>
              <w:top w:val="single" w:color="auto" w:sz="4" w:space="0"/>
              <w:left w:val="single" w:color="auto" w:sz="4" w:space="0"/>
              <w:right w:val="single" w:color="auto" w:sz="4" w:space="0"/>
            </w:tcBorders>
            <w:noWrap w:val="0"/>
            <w:vAlign w:val="center"/>
          </w:tcPr>
          <w:p w14:paraId="2884CDF4">
            <w:pPr>
              <w:spacing w:line="400" w:lineRule="exact"/>
              <w:ind w:left="-319" w:leftChars="-152" w:firstLine="364" w:firstLineChars="152"/>
              <w:rPr>
                <w:rFonts w:hint="eastAsia" w:ascii="仿宋" w:hAnsi="仿宋" w:eastAsia="仿宋" w:cs="仿宋"/>
                <w:color w:val="auto"/>
                <w:sz w:val="24"/>
              </w:rPr>
            </w:pPr>
          </w:p>
        </w:tc>
      </w:tr>
      <w:tr w14:paraId="56D3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jc w:val="center"/>
        </w:trPr>
        <w:tc>
          <w:tcPr>
            <w:tcW w:w="530" w:type="dxa"/>
            <w:vMerge w:val="continue"/>
            <w:noWrap w:val="0"/>
            <w:vAlign w:val="center"/>
          </w:tcPr>
          <w:p w14:paraId="4274BECC">
            <w:pPr>
              <w:spacing w:line="400" w:lineRule="exact"/>
              <w:jc w:val="center"/>
              <w:rPr>
                <w:rFonts w:hint="eastAsia" w:ascii="仿宋" w:hAnsi="仿宋" w:eastAsia="仿宋" w:cs="仿宋"/>
                <w:b/>
                <w:bCs/>
                <w:color w:val="auto"/>
                <w:sz w:val="24"/>
              </w:rPr>
            </w:pPr>
          </w:p>
        </w:tc>
        <w:tc>
          <w:tcPr>
            <w:tcW w:w="516" w:type="dxa"/>
            <w:gridSpan w:val="2"/>
            <w:vMerge w:val="continue"/>
            <w:noWrap w:val="0"/>
            <w:vAlign w:val="center"/>
          </w:tcPr>
          <w:p w14:paraId="1FB3DE17">
            <w:pPr>
              <w:spacing w:line="500" w:lineRule="exact"/>
              <w:jc w:val="center"/>
              <w:rPr>
                <w:rFonts w:hint="eastAsia" w:ascii="仿宋" w:hAnsi="仿宋" w:eastAsia="仿宋" w:cs="仿宋"/>
                <w:b/>
                <w:bCs/>
                <w:color w:val="auto"/>
                <w:sz w:val="24"/>
              </w:rPr>
            </w:pPr>
          </w:p>
        </w:tc>
        <w:tc>
          <w:tcPr>
            <w:tcW w:w="4284" w:type="dxa"/>
            <w:tcBorders>
              <w:top w:val="single" w:color="auto" w:sz="4" w:space="0"/>
              <w:right w:val="single" w:color="auto" w:sz="4" w:space="0"/>
            </w:tcBorders>
            <w:noWrap w:val="0"/>
            <w:vAlign w:val="center"/>
          </w:tcPr>
          <w:p w14:paraId="5E237242">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（5）</w:t>
            </w:r>
            <w:r>
              <w:rPr>
                <w:rFonts w:hint="default" w:ascii="仿宋_GB2312" w:hAnsi="仿宋_GB2312" w:eastAsia="仿宋_GB2312" w:cs="仿宋_GB2312"/>
                <w:color w:val="auto"/>
                <w:sz w:val="24"/>
                <w:szCs w:val="24"/>
                <w:lang w:val="en-US" w:eastAsia="zh-CN"/>
              </w:rPr>
              <w:t>零售店</w:t>
            </w:r>
            <w:r>
              <w:rPr>
                <w:rFonts w:hint="eastAsia" w:ascii="仿宋_GB2312" w:hAnsi="仿宋_GB2312" w:eastAsia="仿宋_GB2312" w:cs="仿宋_GB2312"/>
                <w:color w:val="auto"/>
                <w:sz w:val="24"/>
                <w:szCs w:val="24"/>
                <w:lang w:val="en-US" w:eastAsia="zh-CN"/>
              </w:rPr>
              <w:t>应无“下店上宅”“前店后宅”的情况，</w:t>
            </w:r>
            <w:r>
              <w:rPr>
                <w:rFonts w:hint="default" w:ascii="仿宋_GB2312" w:hAnsi="仿宋_GB2312" w:eastAsia="仿宋_GB2312" w:cs="仿宋_GB2312"/>
                <w:color w:val="auto"/>
                <w:sz w:val="24"/>
                <w:szCs w:val="24"/>
                <w:lang w:val="en-US" w:eastAsia="zh-CN"/>
              </w:rPr>
              <w:t>使用面积不得小于10平方米，且不应大于200平方米。</w:t>
            </w:r>
          </w:p>
        </w:tc>
        <w:tc>
          <w:tcPr>
            <w:tcW w:w="908" w:type="dxa"/>
            <w:tcBorders>
              <w:top w:val="single" w:color="auto" w:sz="4" w:space="0"/>
              <w:left w:val="single" w:color="auto" w:sz="4" w:space="0"/>
              <w:right w:val="single" w:color="auto" w:sz="4" w:space="0"/>
            </w:tcBorders>
            <w:noWrap w:val="0"/>
            <w:vAlign w:val="center"/>
          </w:tcPr>
          <w:p w14:paraId="429F788F">
            <w:pPr>
              <w:spacing w:line="400" w:lineRule="exact"/>
              <w:rPr>
                <w:rFonts w:hint="eastAsia" w:ascii="仿宋" w:hAnsi="仿宋" w:eastAsia="仿宋" w:cs="仿宋"/>
                <w:color w:val="auto"/>
                <w:sz w:val="24"/>
              </w:rPr>
            </w:pPr>
          </w:p>
        </w:tc>
        <w:tc>
          <w:tcPr>
            <w:tcW w:w="994" w:type="dxa"/>
            <w:tcBorders>
              <w:top w:val="single" w:color="auto" w:sz="4" w:space="0"/>
              <w:left w:val="single" w:color="auto" w:sz="4" w:space="0"/>
              <w:right w:val="single" w:color="auto" w:sz="4" w:space="0"/>
            </w:tcBorders>
            <w:noWrap w:val="0"/>
            <w:vAlign w:val="center"/>
          </w:tcPr>
          <w:p w14:paraId="045FFAE1">
            <w:pPr>
              <w:spacing w:line="400" w:lineRule="exact"/>
              <w:ind w:left="-319" w:leftChars="-152" w:firstLine="364" w:firstLineChars="152"/>
              <w:rPr>
                <w:rFonts w:hint="eastAsia" w:ascii="仿宋" w:hAnsi="仿宋" w:eastAsia="仿宋" w:cs="仿宋"/>
                <w:color w:val="auto"/>
                <w:sz w:val="24"/>
              </w:rPr>
            </w:pPr>
          </w:p>
        </w:tc>
        <w:tc>
          <w:tcPr>
            <w:tcW w:w="955" w:type="dxa"/>
            <w:tcBorders>
              <w:top w:val="single" w:color="auto" w:sz="4" w:space="0"/>
              <w:left w:val="single" w:color="auto" w:sz="4" w:space="0"/>
              <w:right w:val="single" w:color="auto" w:sz="4" w:space="0"/>
            </w:tcBorders>
            <w:noWrap w:val="0"/>
            <w:vAlign w:val="center"/>
          </w:tcPr>
          <w:p w14:paraId="4A369F82">
            <w:pPr>
              <w:spacing w:line="400" w:lineRule="exact"/>
              <w:ind w:left="-319" w:leftChars="-152" w:firstLine="364" w:firstLineChars="152"/>
              <w:rPr>
                <w:rFonts w:hint="eastAsia" w:ascii="仿宋" w:hAnsi="仿宋" w:eastAsia="仿宋" w:cs="仿宋"/>
                <w:color w:val="auto"/>
                <w:sz w:val="24"/>
              </w:rPr>
            </w:pPr>
          </w:p>
        </w:tc>
        <w:tc>
          <w:tcPr>
            <w:tcW w:w="969" w:type="dxa"/>
            <w:tcBorders>
              <w:top w:val="single" w:color="auto" w:sz="4" w:space="0"/>
              <w:left w:val="single" w:color="auto" w:sz="4" w:space="0"/>
              <w:right w:val="single" w:color="auto" w:sz="4" w:space="0"/>
            </w:tcBorders>
            <w:noWrap w:val="0"/>
            <w:vAlign w:val="center"/>
          </w:tcPr>
          <w:p w14:paraId="150210FB">
            <w:pPr>
              <w:spacing w:line="400" w:lineRule="exact"/>
              <w:ind w:left="-319" w:leftChars="-152" w:firstLine="364" w:firstLineChars="152"/>
              <w:rPr>
                <w:rFonts w:hint="eastAsia" w:ascii="仿宋" w:hAnsi="仿宋" w:eastAsia="仿宋" w:cs="仿宋"/>
                <w:color w:val="auto"/>
                <w:sz w:val="24"/>
              </w:rPr>
            </w:pPr>
          </w:p>
        </w:tc>
        <w:tc>
          <w:tcPr>
            <w:tcW w:w="944" w:type="dxa"/>
            <w:tcBorders>
              <w:top w:val="single" w:color="auto" w:sz="4" w:space="0"/>
              <w:left w:val="single" w:color="auto" w:sz="4" w:space="0"/>
              <w:right w:val="single" w:color="auto" w:sz="4" w:space="0"/>
            </w:tcBorders>
            <w:noWrap w:val="0"/>
            <w:vAlign w:val="center"/>
          </w:tcPr>
          <w:p w14:paraId="6FAEB758">
            <w:pPr>
              <w:spacing w:line="400" w:lineRule="exact"/>
              <w:ind w:left="-319" w:leftChars="-152" w:firstLine="364" w:firstLineChars="152"/>
              <w:rPr>
                <w:rFonts w:hint="eastAsia" w:ascii="仿宋" w:hAnsi="仿宋" w:eastAsia="仿宋" w:cs="仿宋"/>
                <w:color w:val="auto"/>
                <w:sz w:val="24"/>
              </w:rPr>
            </w:pPr>
          </w:p>
        </w:tc>
      </w:tr>
      <w:tr w14:paraId="56D9B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530" w:type="dxa"/>
            <w:vMerge w:val="continue"/>
            <w:noWrap w:val="0"/>
            <w:vAlign w:val="center"/>
          </w:tcPr>
          <w:p w14:paraId="60066B1C">
            <w:pPr>
              <w:spacing w:line="400" w:lineRule="exact"/>
              <w:jc w:val="center"/>
              <w:rPr>
                <w:rFonts w:hint="eastAsia" w:ascii="仿宋" w:hAnsi="仿宋" w:eastAsia="仿宋" w:cs="仿宋"/>
                <w:b/>
                <w:bCs/>
                <w:color w:val="auto"/>
                <w:sz w:val="24"/>
              </w:rPr>
            </w:pPr>
          </w:p>
        </w:tc>
        <w:tc>
          <w:tcPr>
            <w:tcW w:w="516" w:type="dxa"/>
            <w:gridSpan w:val="2"/>
            <w:vMerge w:val="continue"/>
            <w:noWrap w:val="0"/>
            <w:vAlign w:val="center"/>
          </w:tcPr>
          <w:p w14:paraId="1E057E48">
            <w:pPr>
              <w:spacing w:line="500" w:lineRule="exact"/>
              <w:jc w:val="center"/>
              <w:rPr>
                <w:rFonts w:hint="eastAsia" w:ascii="仿宋" w:hAnsi="仿宋" w:eastAsia="仿宋" w:cs="仿宋"/>
                <w:b/>
                <w:bCs/>
                <w:color w:val="auto"/>
                <w:sz w:val="24"/>
              </w:rPr>
            </w:pPr>
          </w:p>
        </w:tc>
        <w:tc>
          <w:tcPr>
            <w:tcW w:w="4284" w:type="dxa"/>
            <w:tcBorders>
              <w:top w:val="single" w:color="auto" w:sz="4" w:space="0"/>
              <w:right w:val="single" w:color="auto" w:sz="4" w:space="0"/>
            </w:tcBorders>
            <w:noWrap w:val="0"/>
            <w:vAlign w:val="center"/>
          </w:tcPr>
          <w:p w14:paraId="54074B13">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（6）</w:t>
            </w:r>
            <w:r>
              <w:rPr>
                <w:rFonts w:hint="default" w:ascii="仿宋_GB2312" w:hAnsi="仿宋_GB2312" w:eastAsia="仿宋_GB2312" w:cs="仿宋_GB2312"/>
                <w:color w:val="auto"/>
                <w:sz w:val="24"/>
                <w:szCs w:val="24"/>
                <w:lang w:val="en-US" w:eastAsia="zh-CN"/>
              </w:rPr>
              <w:t>应当选择在消防车辆可以顺畅到达的区域。</w:t>
            </w:r>
          </w:p>
        </w:tc>
        <w:tc>
          <w:tcPr>
            <w:tcW w:w="908" w:type="dxa"/>
            <w:tcBorders>
              <w:top w:val="single" w:color="auto" w:sz="4" w:space="0"/>
              <w:left w:val="single" w:color="auto" w:sz="4" w:space="0"/>
              <w:right w:val="single" w:color="auto" w:sz="4" w:space="0"/>
            </w:tcBorders>
            <w:noWrap w:val="0"/>
            <w:vAlign w:val="center"/>
          </w:tcPr>
          <w:p w14:paraId="408C38B7">
            <w:pPr>
              <w:spacing w:line="400" w:lineRule="exact"/>
              <w:rPr>
                <w:rFonts w:hint="eastAsia" w:ascii="仿宋" w:hAnsi="仿宋" w:eastAsia="仿宋" w:cs="仿宋"/>
                <w:color w:val="auto"/>
                <w:sz w:val="24"/>
              </w:rPr>
            </w:pPr>
          </w:p>
        </w:tc>
        <w:tc>
          <w:tcPr>
            <w:tcW w:w="994" w:type="dxa"/>
            <w:tcBorders>
              <w:top w:val="single" w:color="auto" w:sz="4" w:space="0"/>
              <w:left w:val="single" w:color="auto" w:sz="4" w:space="0"/>
              <w:right w:val="single" w:color="auto" w:sz="4" w:space="0"/>
            </w:tcBorders>
            <w:noWrap w:val="0"/>
            <w:vAlign w:val="center"/>
          </w:tcPr>
          <w:p w14:paraId="2CC95142">
            <w:pPr>
              <w:spacing w:line="400" w:lineRule="exact"/>
              <w:ind w:left="-319" w:leftChars="-152" w:firstLine="364" w:firstLineChars="152"/>
              <w:rPr>
                <w:rFonts w:hint="eastAsia" w:ascii="仿宋" w:hAnsi="仿宋" w:eastAsia="仿宋" w:cs="仿宋"/>
                <w:color w:val="auto"/>
                <w:sz w:val="24"/>
              </w:rPr>
            </w:pPr>
          </w:p>
        </w:tc>
        <w:tc>
          <w:tcPr>
            <w:tcW w:w="955" w:type="dxa"/>
            <w:tcBorders>
              <w:top w:val="single" w:color="auto" w:sz="4" w:space="0"/>
              <w:left w:val="single" w:color="auto" w:sz="4" w:space="0"/>
              <w:right w:val="single" w:color="auto" w:sz="4" w:space="0"/>
            </w:tcBorders>
            <w:noWrap w:val="0"/>
            <w:vAlign w:val="center"/>
          </w:tcPr>
          <w:p w14:paraId="53386325">
            <w:pPr>
              <w:spacing w:line="400" w:lineRule="exact"/>
              <w:ind w:left="-319" w:leftChars="-152" w:firstLine="364" w:firstLineChars="152"/>
              <w:rPr>
                <w:rFonts w:hint="eastAsia" w:ascii="仿宋" w:hAnsi="仿宋" w:eastAsia="仿宋" w:cs="仿宋"/>
                <w:color w:val="auto"/>
                <w:sz w:val="24"/>
              </w:rPr>
            </w:pPr>
          </w:p>
        </w:tc>
        <w:tc>
          <w:tcPr>
            <w:tcW w:w="969" w:type="dxa"/>
            <w:tcBorders>
              <w:top w:val="single" w:color="auto" w:sz="4" w:space="0"/>
              <w:left w:val="single" w:color="auto" w:sz="4" w:space="0"/>
              <w:right w:val="single" w:color="auto" w:sz="4" w:space="0"/>
            </w:tcBorders>
            <w:noWrap w:val="0"/>
            <w:vAlign w:val="center"/>
          </w:tcPr>
          <w:p w14:paraId="29AA30B4">
            <w:pPr>
              <w:spacing w:line="400" w:lineRule="exact"/>
              <w:ind w:left="-319" w:leftChars="-152" w:firstLine="364" w:firstLineChars="152"/>
              <w:rPr>
                <w:rFonts w:hint="eastAsia" w:ascii="仿宋" w:hAnsi="仿宋" w:eastAsia="仿宋" w:cs="仿宋"/>
                <w:color w:val="auto"/>
                <w:sz w:val="24"/>
              </w:rPr>
            </w:pPr>
          </w:p>
        </w:tc>
        <w:tc>
          <w:tcPr>
            <w:tcW w:w="944" w:type="dxa"/>
            <w:tcBorders>
              <w:top w:val="single" w:color="auto" w:sz="4" w:space="0"/>
              <w:left w:val="single" w:color="auto" w:sz="4" w:space="0"/>
              <w:right w:val="single" w:color="auto" w:sz="4" w:space="0"/>
            </w:tcBorders>
            <w:noWrap w:val="0"/>
            <w:vAlign w:val="center"/>
          </w:tcPr>
          <w:p w14:paraId="2ACB8562">
            <w:pPr>
              <w:spacing w:line="400" w:lineRule="exact"/>
              <w:ind w:left="-319" w:leftChars="-152" w:firstLine="364" w:firstLineChars="152"/>
              <w:rPr>
                <w:rFonts w:hint="eastAsia" w:ascii="仿宋" w:hAnsi="仿宋" w:eastAsia="仿宋" w:cs="仿宋"/>
                <w:color w:val="auto"/>
                <w:sz w:val="24"/>
              </w:rPr>
            </w:pPr>
          </w:p>
        </w:tc>
      </w:tr>
      <w:tr w14:paraId="38E1E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530" w:type="dxa"/>
            <w:vMerge w:val="continue"/>
            <w:noWrap w:val="0"/>
            <w:vAlign w:val="center"/>
          </w:tcPr>
          <w:p w14:paraId="51318B68">
            <w:pPr>
              <w:spacing w:line="400" w:lineRule="exact"/>
              <w:jc w:val="center"/>
              <w:rPr>
                <w:rFonts w:hint="eastAsia" w:ascii="仿宋" w:hAnsi="仿宋" w:eastAsia="仿宋" w:cs="仿宋"/>
                <w:b/>
                <w:bCs/>
                <w:color w:val="auto"/>
                <w:sz w:val="24"/>
              </w:rPr>
            </w:pPr>
          </w:p>
        </w:tc>
        <w:tc>
          <w:tcPr>
            <w:tcW w:w="516" w:type="dxa"/>
            <w:gridSpan w:val="2"/>
            <w:vMerge w:val="continue"/>
            <w:noWrap w:val="0"/>
            <w:vAlign w:val="center"/>
          </w:tcPr>
          <w:p w14:paraId="40AAD12F">
            <w:pPr>
              <w:spacing w:line="500" w:lineRule="exact"/>
              <w:jc w:val="center"/>
              <w:rPr>
                <w:rFonts w:hint="eastAsia" w:ascii="仿宋" w:hAnsi="仿宋" w:eastAsia="仿宋" w:cs="仿宋"/>
                <w:b/>
                <w:bCs/>
                <w:color w:val="auto"/>
                <w:sz w:val="24"/>
              </w:rPr>
            </w:pPr>
          </w:p>
        </w:tc>
        <w:tc>
          <w:tcPr>
            <w:tcW w:w="4284" w:type="dxa"/>
            <w:tcBorders>
              <w:top w:val="single" w:color="auto" w:sz="4" w:space="0"/>
              <w:right w:val="single" w:color="auto" w:sz="4" w:space="0"/>
            </w:tcBorders>
            <w:noWrap w:val="0"/>
            <w:vAlign w:val="center"/>
          </w:tcPr>
          <w:p w14:paraId="746B9307">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w:t>
            </w:r>
            <w:r>
              <w:rPr>
                <w:rFonts w:hint="default" w:ascii="仿宋_GB2312" w:hAnsi="仿宋_GB2312" w:eastAsia="仿宋_GB2312" w:cs="仿宋_GB2312"/>
                <w:color w:val="auto"/>
                <w:sz w:val="24"/>
                <w:szCs w:val="24"/>
                <w:lang w:val="en-US" w:eastAsia="zh-CN"/>
              </w:rPr>
              <w:t>不应设置在军事管理区、风景名胜区、文物保护区等禁止燃放烟花爆竹区域内。</w:t>
            </w:r>
          </w:p>
        </w:tc>
        <w:tc>
          <w:tcPr>
            <w:tcW w:w="908" w:type="dxa"/>
            <w:tcBorders>
              <w:top w:val="single" w:color="auto" w:sz="4" w:space="0"/>
              <w:left w:val="single" w:color="auto" w:sz="4" w:space="0"/>
              <w:right w:val="single" w:color="auto" w:sz="4" w:space="0"/>
            </w:tcBorders>
            <w:noWrap w:val="0"/>
            <w:vAlign w:val="center"/>
          </w:tcPr>
          <w:p w14:paraId="14DA844F">
            <w:pPr>
              <w:spacing w:line="400" w:lineRule="exact"/>
              <w:rPr>
                <w:rFonts w:hint="eastAsia" w:ascii="仿宋" w:hAnsi="仿宋" w:eastAsia="仿宋" w:cs="仿宋"/>
                <w:color w:val="auto"/>
                <w:sz w:val="24"/>
              </w:rPr>
            </w:pPr>
          </w:p>
        </w:tc>
        <w:tc>
          <w:tcPr>
            <w:tcW w:w="994" w:type="dxa"/>
            <w:tcBorders>
              <w:top w:val="single" w:color="auto" w:sz="4" w:space="0"/>
              <w:left w:val="single" w:color="auto" w:sz="4" w:space="0"/>
              <w:right w:val="single" w:color="auto" w:sz="4" w:space="0"/>
            </w:tcBorders>
            <w:noWrap w:val="0"/>
            <w:vAlign w:val="center"/>
          </w:tcPr>
          <w:p w14:paraId="35BD8902">
            <w:pPr>
              <w:spacing w:line="400" w:lineRule="exact"/>
              <w:ind w:left="-319" w:leftChars="-152" w:firstLine="364" w:firstLineChars="152"/>
              <w:rPr>
                <w:rFonts w:hint="eastAsia" w:ascii="仿宋" w:hAnsi="仿宋" w:eastAsia="仿宋" w:cs="仿宋"/>
                <w:color w:val="auto"/>
                <w:sz w:val="24"/>
              </w:rPr>
            </w:pPr>
          </w:p>
        </w:tc>
        <w:tc>
          <w:tcPr>
            <w:tcW w:w="955" w:type="dxa"/>
            <w:tcBorders>
              <w:top w:val="single" w:color="auto" w:sz="4" w:space="0"/>
              <w:left w:val="single" w:color="auto" w:sz="4" w:space="0"/>
              <w:right w:val="single" w:color="auto" w:sz="4" w:space="0"/>
            </w:tcBorders>
            <w:noWrap w:val="0"/>
            <w:vAlign w:val="center"/>
          </w:tcPr>
          <w:p w14:paraId="0D0CB210">
            <w:pPr>
              <w:spacing w:line="400" w:lineRule="exact"/>
              <w:ind w:left="-319" w:leftChars="-152" w:firstLine="364" w:firstLineChars="152"/>
              <w:rPr>
                <w:rFonts w:hint="eastAsia" w:ascii="仿宋" w:hAnsi="仿宋" w:eastAsia="仿宋" w:cs="仿宋"/>
                <w:color w:val="auto"/>
                <w:sz w:val="24"/>
              </w:rPr>
            </w:pPr>
          </w:p>
        </w:tc>
        <w:tc>
          <w:tcPr>
            <w:tcW w:w="969" w:type="dxa"/>
            <w:tcBorders>
              <w:top w:val="single" w:color="auto" w:sz="4" w:space="0"/>
              <w:left w:val="single" w:color="auto" w:sz="4" w:space="0"/>
              <w:right w:val="single" w:color="auto" w:sz="4" w:space="0"/>
            </w:tcBorders>
            <w:noWrap w:val="0"/>
            <w:vAlign w:val="center"/>
          </w:tcPr>
          <w:p w14:paraId="5A64C644">
            <w:pPr>
              <w:spacing w:line="400" w:lineRule="exact"/>
              <w:ind w:left="-319" w:leftChars="-152" w:firstLine="364" w:firstLineChars="152"/>
              <w:rPr>
                <w:rFonts w:hint="eastAsia" w:ascii="仿宋" w:hAnsi="仿宋" w:eastAsia="仿宋" w:cs="仿宋"/>
                <w:color w:val="auto"/>
                <w:sz w:val="24"/>
              </w:rPr>
            </w:pPr>
          </w:p>
        </w:tc>
        <w:tc>
          <w:tcPr>
            <w:tcW w:w="944" w:type="dxa"/>
            <w:tcBorders>
              <w:top w:val="single" w:color="auto" w:sz="4" w:space="0"/>
              <w:left w:val="single" w:color="auto" w:sz="4" w:space="0"/>
              <w:right w:val="single" w:color="auto" w:sz="4" w:space="0"/>
            </w:tcBorders>
            <w:noWrap w:val="0"/>
            <w:vAlign w:val="center"/>
          </w:tcPr>
          <w:p w14:paraId="5D6ACF37">
            <w:pPr>
              <w:spacing w:line="400" w:lineRule="exact"/>
              <w:ind w:left="-319" w:leftChars="-152" w:firstLine="364" w:firstLineChars="152"/>
              <w:rPr>
                <w:rFonts w:hint="eastAsia" w:ascii="仿宋" w:hAnsi="仿宋" w:eastAsia="仿宋" w:cs="仿宋"/>
                <w:color w:val="auto"/>
                <w:sz w:val="24"/>
              </w:rPr>
            </w:pPr>
          </w:p>
        </w:tc>
      </w:tr>
      <w:tr w14:paraId="67175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30" w:type="dxa"/>
            <w:vMerge w:val="continue"/>
            <w:noWrap w:val="0"/>
            <w:vAlign w:val="center"/>
          </w:tcPr>
          <w:p w14:paraId="0006166D">
            <w:pPr>
              <w:spacing w:line="400" w:lineRule="exact"/>
              <w:jc w:val="center"/>
              <w:rPr>
                <w:rFonts w:hint="eastAsia" w:ascii="仿宋" w:hAnsi="仿宋" w:eastAsia="仿宋" w:cs="仿宋"/>
                <w:b/>
                <w:bCs/>
                <w:color w:val="auto"/>
                <w:sz w:val="24"/>
                <w:lang w:val="en-US" w:eastAsia="zh-CN"/>
              </w:rPr>
            </w:pPr>
          </w:p>
        </w:tc>
        <w:tc>
          <w:tcPr>
            <w:tcW w:w="516" w:type="dxa"/>
            <w:gridSpan w:val="2"/>
            <w:vMerge w:val="continue"/>
            <w:noWrap w:val="0"/>
            <w:vAlign w:val="center"/>
          </w:tcPr>
          <w:p w14:paraId="5DC36829">
            <w:pPr>
              <w:spacing w:line="500" w:lineRule="exact"/>
              <w:jc w:val="center"/>
              <w:rPr>
                <w:rFonts w:hint="default" w:ascii="仿宋" w:hAnsi="仿宋" w:eastAsia="仿宋" w:cs="仿宋"/>
                <w:b/>
                <w:bCs/>
                <w:color w:val="auto"/>
                <w:sz w:val="24"/>
                <w:lang w:val="en-US" w:eastAsia="zh-CN"/>
              </w:rPr>
            </w:pPr>
          </w:p>
        </w:tc>
        <w:tc>
          <w:tcPr>
            <w:tcW w:w="4284" w:type="dxa"/>
            <w:tcBorders>
              <w:top w:val="single" w:color="auto" w:sz="4" w:space="0"/>
              <w:right w:val="single" w:color="auto" w:sz="4" w:space="0"/>
            </w:tcBorders>
            <w:noWrap w:val="0"/>
            <w:vAlign w:val="center"/>
          </w:tcPr>
          <w:p w14:paraId="6442796F">
            <w:pPr>
              <w:keepNext w:val="0"/>
              <w:keepLines w:val="0"/>
              <w:pageBreakBefore w:val="0"/>
              <w:widowControl w:val="0"/>
              <w:numPr>
                <w:ilvl w:val="0"/>
                <w:numId w:val="2"/>
              </w:numPr>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lang w:val="en-US" w:eastAsia="zh-CN"/>
              </w:rPr>
            </w:pPr>
            <w:r>
              <w:rPr>
                <w:rFonts w:hint="default" w:ascii="仿宋_GB2312" w:hAnsi="仿宋_GB2312" w:eastAsia="仿宋_GB2312" w:cs="仿宋_GB2312"/>
                <w:color w:val="auto"/>
                <w:sz w:val="24"/>
                <w:szCs w:val="24"/>
                <w:lang w:val="en-US" w:eastAsia="zh-CN"/>
              </w:rPr>
              <w:t>不应设置在居民集中居住小区内，以及地下室、半地下室</w:t>
            </w:r>
            <w:r>
              <w:rPr>
                <w:rFonts w:hint="eastAsia" w:ascii="仿宋_GB2312" w:hAnsi="仿宋_GB2312" w:eastAsia="仿宋_GB2312" w:cs="仿宋_GB2312"/>
                <w:color w:val="auto"/>
                <w:sz w:val="24"/>
                <w:szCs w:val="24"/>
                <w:lang w:val="en-US" w:eastAsia="zh-CN"/>
              </w:rPr>
              <w:t>、桥下及涵洞内。</w:t>
            </w:r>
          </w:p>
          <w:p w14:paraId="609BDFA3">
            <w:pPr>
              <w:pStyle w:val="2"/>
              <w:numPr>
                <w:ilvl w:val="0"/>
                <w:numId w:val="0"/>
              </w:numPr>
              <w:rPr>
                <w:rFonts w:hint="default"/>
                <w:color w:val="auto"/>
                <w:lang w:val="en-US" w:eastAsia="zh-CN"/>
              </w:rPr>
            </w:pPr>
          </w:p>
        </w:tc>
        <w:tc>
          <w:tcPr>
            <w:tcW w:w="908" w:type="dxa"/>
            <w:tcBorders>
              <w:top w:val="single" w:color="auto" w:sz="4" w:space="0"/>
              <w:left w:val="single" w:color="auto" w:sz="4" w:space="0"/>
              <w:right w:val="single" w:color="auto" w:sz="4" w:space="0"/>
            </w:tcBorders>
            <w:noWrap w:val="0"/>
            <w:vAlign w:val="center"/>
          </w:tcPr>
          <w:p w14:paraId="350636BE">
            <w:pPr>
              <w:spacing w:line="400" w:lineRule="exact"/>
              <w:rPr>
                <w:rFonts w:hint="eastAsia" w:ascii="仿宋" w:hAnsi="仿宋" w:eastAsia="仿宋" w:cs="仿宋"/>
                <w:color w:val="auto"/>
                <w:sz w:val="24"/>
              </w:rPr>
            </w:pPr>
          </w:p>
        </w:tc>
        <w:tc>
          <w:tcPr>
            <w:tcW w:w="994" w:type="dxa"/>
            <w:tcBorders>
              <w:top w:val="single" w:color="auto" w:sz="4" w:space="0"/>
              <w:left w:val="single" w:color="auto" w:sz="4" w:space="0"/>
              <w:right w:val="single" w:color="auto" w:sz="4" w:space="0"/>
            </w:tcBorders>
            <w:noWrap w:val="0"/>
            <w:vAlign w:val="center"/>
          </w:tcPr>
          <w:p w14:paraId="6DB7C276">
            <w:pPr>
              <w:spacing w:line="400" w:lineRule="exact"/>
              <w:ind w:left="-319" w:leftChars="-152" w:firstLine="364" w:firstLineChars="152"/>
              <w:rPr>
                <w:rFonts w:hint="eastAsia" w:ascii="仿宋" w:hAnsi="仿宋" w:eastAsia="仿宋" w:cs="仿宋"/>
                <w:color w:val="auto"/>
                <w:sz w:val="24"/>
              </w:rPr>
            </w:pPr>
          </w:p>
        </w:tc>
        <w:tc>
          <w:tcPr>
            <w:tcW w:w="955" w:type="dxa"/>
            <w:tcBorders>
              <w:top w:val="single" w:color="auto" w:sz="4" w:space="0"/>
              <w:left w:val="single" w:color="auto" w:sz="4" w:space="0"/>
              <w:right w:val="single" w:color="auto" w:sz="4" w:space="0"/>
            </w:tcBorders>
            <w:noWrap w:val="0"/>
            <w:vAlign w:val="center"/>
          </w:tcPr>
          <w:p w14:paraId="38D8E05E">
            <w:pPr>
              <w:spacing w:line="400" w:lineRule="exact"/>
              <w:ind w:left="-319" w:leftChars="-152" w:firstLine="364" w:firstLineChars="152"/>
              <w:rPr>
                <w:rFonts w:hint="eastAsia" w:ascii="仿宋" w:hAnsi="仿宋" w:eastAsia="仿宋" w:cs="仿宋"/>
                <w:color w:val="auto"/>
                <w:sz w:val="24"/>
              </w:rPr>
            </w:pPr>
          </w:p>
        </w:tc>
        <w:tc>
          <w:tcPr>
            <w:tcW w:w="969" w:type="dxa"/>
            <w:tcBorders>
              <w:top w:val="single" w:color="auto" w:sz="4" w:space="0"/>
              <w:left w:val="single" w:color="auto" w:sz="4" w:space="0"/>
              <w:right w:val="single" w:color="auto" w:sz="4" w:space="0"/>
            </w:tcBorders>
            <w:noWrap w:val="0"/>
            <w:vAlign w:val="center"/>
          </w:tcPr>
          <w:p w14:paraId="72A2D2AA">
            <w:pPr>
              <w:spacing w:line="400" w:lineRule="exact"/>
              <w:ind w:left="-319" w:leftChars="-152" w:firstLine="364" w:firstLineChars="152"/>
              <w:rPr>
                <w:rFonts w:hint="eastAsia" w:ascii="仿宋" w:hAnsi="仿宋" w:eastAsia="仿宋" w:cs="仿宋"/>
                <w:color w:val="auto"/>
                <w:sz w:val="24"/>
              </w:rPr>
            </w:pPr>
          </w:p>
        </w:tc>
        <w:tc>
          <w:tcPr>
            <w:tcW w:w="944" w:type="dxa"/>
            <w:tcBorders>
              <w:top w:val="single" w:color="auto" w:sz="4" w:space="0"/>
              <w:left w:val="single" w:color="auto" w:sz="4" w:space="0"/>
              <w:right w:val="single" w:color="auto" w:sz="4" w:space="0"/>
            </w:tcBorders>
            <w:noWrap w:val="0"/>
            <w:vAlign w:val="center"/>
          </w:tcPr>
          <w:p w14:paraId="2759FCB1">
            <w:pPr>
              <w:spacing w:line="400" w:lineRule="exact"/>
              <w:ind w:left="-319" w:leftChars="-152" w:firstLine="364" w:firstLineChars="152"/>
              <w:rPr>
                <w:rFonts w:hint="eastAsia" w:ascii="仿宋" w:hAnsi="仿宋" w:eastAsia="仿宋" w:cs="仿宋"/>
                <w:color w:val="auto"/>
                <w:sz w:val="24"/>
              </w:rPr>
            </w:pPr>
          </w:p>
        </w:tc>
      </w:tr>
      <w:tr w14:paraId="053D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530" w:type="dxa"/>
            <w:vMerge w:val="continue"/>
            <w:noWrap w:val="0"/>
            <w:vAlign w:val="center"/>
          </w:tcPr>
          <w:p w14:paraId="07ECAF4E">
            <w:pPr>
              <w:spacing w:line="400" w:lineRule="exact"/>
              <w:jc w:val="center"/>
              <w:rPr>
                <w:rFonts w:hint="eastAsia" w:ascii="仿宋" w:hAnsi="仿宋" w:eastAsia="仿宋" w:cs="仿宋"/>
                <w:b/>
                <w:bCs/>
                <w:color w:val="auto"/>
                <w:sz w:val="24"/>
              </w:rPr>
            </w:pPr>
          </w:p>
        </w:tc>
        <w:tc>
          <w:tcPr>
            <w:tcW w:w="516" w:type="dxa"/>
            <w:gridSpan w:val="2"/>
            <w:vMerge w:val="continue"/>
            <w:noWrap w:val="0"/>
            <w:vAlign w:val="center"/>
          </w:tcPr>
          <w:p w14:paraId="56304CCD">
            <w:pPr>
              <w:spacing w:line="500" w:lineRule="exact"/>
              <w:jc w:val="center"/>
              <w:rPr>
                <w:rFonts w:hint="eastAsia" w:ascii="仿宋" w:hAnsi="仿宋" w:eastAsia="仿宋" w:cs="仿宋"/>
                <w:b/>
                <w:bCs/>
                <w:color w:val="auto"/>
                <w:sz w:val="24"/>
              </w:rPr>
            </w:pPr>
          </w:p>
        </w:tc>
        <w:tc>
          <w:tcPr>
            <w:tcW w:w="4284" w:type="dxa"/>
            <w:tcBorders>
              <w:top w:val="single" w:color="auto" w:sz="4" w:space="0"/>
              <w:right w:val="single" w:color="auto" w:sz="4" w:space="0"/>
            </w:tcBorders>
            <w:noWrap w:val="0"/>
            <w:vAlign w:val="center"/>
          </w:tcPr>
          <w:p w14:paraId="6BAAC187">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w:t>
            </w:r>
            <w:r>
              <w:rPr>
                <w:rFonts w:hint="default" w:ascii="仿宋_GB2312" w:hAnsi="仿宋_GB2312" w:eastAsia="仿宋_GB2312" w:cs="仿宋_GB2312"/>
                <w:color w:val="auto"/>
                <w:sz w:val="24"/>
                <w:szCs w:val="24"/>
                <w:lang w:val="en-US" w:eastAsia="zh-CN"/>
              </w:rPr>
              <w:t>不得与居住场所设置在同一建筑物内。</w:t>
            </w:r>
          </w:p>
        </w:tc>
        <w:tc>
          <w:tcPr>
            <w:tcW w:w="908" w:type="dxa"/>
            <w:tcBorders>
              <w:top w:val="single" w:color="auto" w:sz="4" w:space="0"/>
              <w:left w:val="single" w:color="auto" w:sz="4" w:space="0"/>
              <w:right w:val="single" w:color="auto" w:sz="4" w:space="0"/>
            </w:tcBorders>
            <w:noWrap w:val="0"/>
            <w:vAlign w:val="center"/>
          </w:tcPr>
          <w:p w14:paraId="705224AE">
            <w:pPr>
              <w:spacing w:line="400" w:lineRule="exact"/>
              <w:rPr>
                <w:rFonts w:hint="eastAsia" w:ascii="仿宋" w:hAnsi="仿宋" w:eastAsia="仿宋" w:cs="仿宋"/>
                <w:color w:val="auto"/>
                <w:sz w:val="24"/>
              </w:rPr>
            </w:pPr>
          </w:p>
        </w:tc>
        <w:tc>
          <w:tcPr>
            <w:tcW w:w="994" w:type="dxa"/>
            <w:tcBorders>
              <w:top w:val="single" w:color="auto" w:sz="4" w:space="0"/>
              <w:left w:val="single" w:color="auto" w:sz="4" w:space="0"/>
              <w:right w:val="single" w:color="auto" w:sz="4" w:space="0"/>
            </w:tcBorders>
            <w:noWrap w:val="0"/>
            <w:vAlign w:val="center"/>
          </w:tcPr>
          <w:p w14:paraId="73095BDD">
            <w:pPr>
              <w:spacing w:line="400" w:lineRule="exact"/>
              <w:ind w:left="-319" w:leftChars="-152" w:firstLine="364" w:firstLineChars="152"/>
              <w:rPr>
                <w:rFonts w:hint="eastAsia" w:ascii="仿宋" w:hAnsi="仿宋" w:eastAsia="仿宋" w:cs="仿宋"/>
                <w:color w:val="auto"/>
                <w:sz w:val="24"/>
              </w:rPr>
            </w:pPr>
          </w:p>
        </w:tc>
        <w:tc>
          <w:tcPr>
            <w:tcW w:w="955" w:type="dxa"/>
            <w:tcBorders>
              <w:top w:val="single" w:color="auto" w:sz="4" w:space="0"/>
              <w:left w:val="single" w:color="auto" w:sz="4" w:space="0"/>
              <w:right w:val="single" w:color="auto" w:sz="4" w:space="0"/>
            </w:tcBorders>
            <w:noWrap w:val="0"/>
            <w:vAlign w:val="center"/>
          </w:tcPr>
          <w:p w14:paraId="3DBD3F2B">
            <w:pPr>
              <w:spacing w:line="400" w:lineRule="exact"/>
              <w:ind w:left="-319" w:leftChars="-152" w:firstLine="364" w:firstLineChars="152"/>
              <w:rPr>
                <w:rFonts w:hint="eastAsia" w:ascii="仿宋" w:hAnsi="仿宋" w:eastAsia="仿宋" w:cs="仿宋"/>
                <w:color w:val="auto"/>
                <w:sz w:val="24"/>
              </w:rPr>
            </w:pPr>
          </w:p>
        </w:tc>
        <w:tc>
          <w:tcPr>
            <w:tcW w:w="969" w:type="dxa"/>
            <w:tcBorders>
              <w:top w:val="single" w:color="auto" w:sz="4" w:space="0"/>
              <w:left w:val="single" w:color="auto" w:sz="4" w:space="0"/>
              <w:right w:val="single" w:color="auto" w:sz="4" w:space="0"/>
            </w:tcBorders>
            <w:noWrap w:val="0"/>
            <w:vAlign w:val="center"/>
          </w:tcPr>
          <w:p w14:paraId="3C2A8A28">
            <w:pPr>
              <w:spacing w:line="400" w:lineRule="exact"/>
              <w:ind w:left="-319" w:leftChars="-152" w:firstLine="364" w:firstLineChars="152"/>
              <w:rPr>
                <w:rFonts w:hint="eastAsia" w:ascii="仿宋" w:hAnsi="仿宋" w:eastAsia="仿宋" w:cs="仿宋"/>
                <w:color w:val="auto"/>
                <w:sz w:val="24"/>
              </w:rPr>
            </w:pPr>
          </w:p>
        </w:tc>
        <w:tc>
          <w:tcPr>
            <w:tcW w:w="944" w:type="dxa"/>
            <w:tcBorders>
              <w:top w:val="single" w:color="auto" w:sz="4" w:space="0"/>
              <w:left w:val="single" w:color="auto" w:sz="4" w:space="0"/>
              <w:right w:val="single" w:color="auto" w:sz="4" w:space="0"/>
            </w:tcBorders>
            <w:noWrap w:val="0"/>
            <w:vAlign w:val="center"/>
          </w:tcPr>
          <w:p w14:paraId="2F5CE8AA">
            <w:pPr>
              <w:spacing w:line="400" w:lineRule="exact"/>
              <w:ind w:left="-319" w:leftChars="-152" w:firstLine="364" w:firstLineChars="152"/>
              <w:rPr>
                <w:rFonts w:hint="eastAsia" w:ascii="仿宋" w:hAnsi="仿宋" w:eastAsia="仿宋" w:cs="仿宋"/>
                <w:color w:val="auto"/>
                <w:sz w:val="24"/>
              </w:rPr>
            </w:pPr>
          </w:p>
        </w:tc>
      </w:tr>
      <w:tr w14:paraId="6264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jc w:val="center"/>
        </w:trPr>
        <w:tc>
          <w:tcPr>
            <w:tcW w:w="530" w:type="dxa"/>
            <w:vMerge w:val="continue"/>
            <w:noWrap w:val="0"/>
            <w:vAlign w:val="center"/>
          </w:tcPr>
          <w:p w14:paraId="1400CC6C">
            <w:pPr>
              <w:spacing w:line="400" w:lineRule="exact"/>
              <w:jc w:val="center"/>
              <w:rPr>
                <w:rFonts w:hint="eastAsia" w:ascii="仿宋" w:hAnsi="仿宋" w:eastAsia="仿宋" w:cs="仿宋"/>
                <w:b/>
                <w:bCs/>
                <w:color w:val="auto"/>
                <w:sz w:val="24"/>
              </w:rPr>
            </w:pPr>
          </w:p>
        </w:tc>
        <w:tc>
          <w:tcPr>
            <w:tcW w:w="516" w:type="dxa"/>
            <w:gridSpan w:val="2"/>
            <w:vMerge w:val="continue"/>
            <w:noWrap w:val="0"/>
            <w:vAlign w:val="center"/>
          </w:tcPr>
          <w:p w14:paraId="129C801D">
            <w:pPr>
              <w:spacing w:line="500" w:lineRule="exact"/>
              <w:jc w:val="center"/>
              <w:rPr>
                <w:rFonts w:hint="eastAsia" w:ascii="仿宋" w:hAnsi="仿宋" w:eastAsia="仿宋" w:cs="仿宋"/>
                <w:b/>
                <w:bCs/>
                <w:color w:val="auto"/>
                <w:sz w:val="24"/>
              </w:rPr>
            </w:pPr>
          </w:p>
        </w:tc>
        <w:tc>
          <w:tcPr>
            <w:tcW w:w="4284" w:type="dxa"/>
            <w:tcBorders>
              <w:top w:val="single" w:color="auto" w:sz="4" w:space="0"/>
              <w:right w:val="single" w:color="auto" w:sz="4" w:space="0"/>
            </w:tcBorders>
            <w:noWrap w:val="0"/>
            <w:vAlign w:val="center"/>
          </w:tcPr>
          <w:p w14:paraId="1DF455F5">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w:t>
            </w:r>
            <w:r>
              <w:rPr>
                <w:rFonts w:hint="default" w:ascii="仿宋_GB2312" w:hAnsi="仿宋_GB2312" w:eastAsia="仿宋_GB2312" w:cs="仿宋_GB2312"/>
                <w:color w:val="auto"/>
                <w:sz w:val="24"/>
                <w:szCs w:val="24"/>
                <w:lang w:val="en-US" w:eastAsia="zh-CN"/>
              </w:rPr>
              <w:t>不应设置在其地下、室内或上方有输送石油、天然气等</w:t>
            </w:r>
            <w:r>
              <w:rPr>
                <w:rFonts w:hint="eastAsia" w:ascii="仿宋_GB2312" w:hAnsi="仿宋_GB2312" w:eastAsia="仿宋_GB2312" w:cs="仿宋_GB2312"/>
                <w:color w:val="auto"/>
                <w:sz w:val="24"/>
                <w:szCs w:val="24"/>
                <w:lang w:val="en-US" w:eastAsia="zh-CN"/>
              </w:rPr>
              <w:t>易</w:t>
            </w:r>
            <w:r>
              <w:rPr>
                <w:rFonts w:hint="default" w:ascii="仿宋_GB2312" w:hAnsi="仿宋_GB2312" w:eastAsia="仿宋_GB2312" w:cs="仿宋_GB2312"/>
                <w:color w:val="auto"/>
                <w:sz w:val="24"/>
                <w:szCs w:val="24"/>
                <w:lang w:val="en-US" w:eastAsia="zh-CN"/>
              </w:rPr>
              <w:t>燃易爆物质管道的建筑物内。</w:t>
            </w:r>
          </w:p>
        </w:tc>
        <w:tc>
          <w:tcPr>
            <w:tcW w:w="908" w:type="dxa"/>
            <w:tcBorders>
              <w:top w:val="single" w:color="auto" w:sz="4" w:space="0"/>
              <w:left w:val="single" w:color="auto" w:sz="4" w:space="0"/>
              <w:right w:val="single" w:color="auto" w:sz="4" w:space="0"/>
            </w:tcBorders>
            <w:noWrap w:val="0"/>
            <w:vAlign w:val="center"/>
          </w:tcPr>
          <w:p w14:paraId="61D71057">
            <w:pPr>
              <w:spacing w:line="400" w:lineRule="exact"/>
              <w:rPr>
                <w:rFonts w:hint="eastAsia" w:ascii="仿宋" w:hAnsi="仿宋" w:eastAsia="仿宋" w:cs="仿宋"/>
                <w:color w:val="auto"/>
                <w:sz w:val="24"/>
              </w:rPr>
            </w:pPr>
          </w:p>
        </w:tc>
        <w:tc>
          <w:tcPr>
            <w:tcW w:w="994" w:type="dxa"/>
            <w:tcBorders>
              <w:top w:val="single" w:color="auto" w:sz="4" w:space="0"/>
              <w:left w:val="single" w:color="auto" w:sz="4" w:space="0"/>
              <w:right w:val="single" w:color="auto" w:sz="4" w:space="0"/>
            </w:tcBorders>
            <w:noWrap w:val="0"/>
            <w:vAlign w:val="center"/>
          </w:tcPr>
          <w:p w14:paraId="05EFDCEF">
            <w:pPr>
              <w:spacing w:line="400" w:lineRule="exact"/>
              <w:ind w:left="-319" w:leftChars="-152" w:firstLine="364" w:firstLineChars="152"/>
              <w:rPr>
                <w:rFonts w:hint="eastAsia" w:ascii="仿宋" w:hAnsi="仿宋" w:eastAsia="仿宋" w:cs="仿宋"/>
                <w:color w:val="auto"/>
                <w:sz w:val="24"/>
              </w:rPr>
            </w:pPr>
          </w:p>
        </w:tc>
        <w:tc>
          <w:tcPr>
            <w:tcW w:w="955" w:type="dxa"/>
            <w:tcBorders>
              <w:top w:val="single" w:color="auto" w:sz="4" w:space="0"/>
              <w:left w:val="single" w:color="auto" w:sz="4" w:space="0"/>
              <w:right w:val="single" w:color="auto" w:sz="4" w:space="0"/>
            </w:tcBorders>
            <w:noWrap w:val="0"/>
            <w:vAlign w:val="center"/>
          </w:tcPr>
          <w:p w14:paraId="4A0484A4">
            <w:pPr>
              <w:spacing w:line="400" w:lineRule="exact"/>
              <w:ind w:left="-319" w:leftChars="-152" w:firstLine="364" w:firstLineChars="152"/>
              <w:rPr>
                <w:rFonts w:hint="eastAsia" w:ascii="仿宋" w:hAnsi="仿宋" w:eastAsia="仿宋" w:cs="仿宋"/>
                <w:color w:val="auto"/>
                <w:sz w:val="24"/>
              </w:rPr>
            </w:pPr>
          </w:p>
        </w:tc>
        <w:tc>
          <w:tcPr>
            <w:tcW w:w="969" w:type="dxa"/>
            <w:tcBorders>
              <w:top w:val="single" w:color="auto" w:sz="4" w:space="0"/>
              <w:left w:val="single" w:color="auto" w:sz="4" w:space="0"/>
              <w:right w:val="single" w:color="auto" w:sz="4" w:space="0"/>
            </w:tcBorders>
            <w:noWrap w:val="0"/>
            <w:vAlign w:val="center"/>
          </w:tcPr>
          <w:p w14:paraId="22FD0B28">
            <w:pPr>
              <w:spacing w:line="400" w:lineRule="exact"/>
              <w:ind w:left="-319" w:leftChars="-152" w:firstLine="364" w:firstLineChars="152"/>
              <w:rPr>
                <w:rFonts w:hint="eastAsia" w:ascii="仿宋" w:hAnsi="仿宋" w:eastAsia="仿宋" w:cs="仿宋"/>
                <w:color w:val="auto"/>
                <w:sz w:val="24"/>
              </w:rPr>
            </w:pPr>
          </w:p>
        </w:tc>
        <w:tc>
          <w:tcPr>
            <w:tcW w:w="944" w:type="dxa"/>
            <w:tcBorders>
              <w:top w:val="single" w:color="auto" w:sz="4" w:space="0"/>
              <w:left w:val="single" w:color="auto" w:sz="4" w:space="0"/>
              <w:right w:val="single" w:color="auto" w:sz="4" w:space="0"/>
            </w:tcBorders>
            <w:noWrap w:val="0"/>
            <w:vAlign w:val="center"/>
          </w:tcPr>
          <w:p w14:paraId="69811924">
            <w:pPr>
              <w:spacing w:line="400" w:lineRule="exact"/>
              <w:ind w:left="-319" w:leftChars="-152" w:firstLine="364" w:firstLineChars="152"/>
              <w:rPr>
                <w:rFonts w:hint="eastAsia" w:ascii="仿宋" w:hAnsi="仿宋" w:eastAsia="仿宋" w:cs="仿宋"/>
                <w:color w:val="auto"/>
                <w:sz w:val="24"/>
              </w:rPr>
            </w:pPr>
          </w:p>
        </w:tc>
      </w:tr>
      <w:tr w14:paraId="28F5A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530" w:type="dxa"/>
            <w:vMerge w:val="continue"/>
            <w:noWrap w:val="0"/>
            <w:vAlign w:val="center"/>
          </w:tcPr>
          <w:p w14:paraId="2785B81C">
            <w:pPr>
              <w:spacing w:line="400" w:lineRule="exact"/>
              <w:jc w:val="center"/>
              <w:rPr>
                <w:rFonts w:hint="eastAsia" w:ascii="仿宋" w:hAnsi="仿宋" w:eastAsia="仿宋" w:cs="仿宋"/>
                <w:b/>
                <w:bCs/>
                <w:color w:val="auto"/>
                <w:sz w:val="24"/>
              </w:rPr>
            </w:pPr>
          </w:p>
        </w:tc>
        <w:tc>
          <w:tcPr>
            <w:tcW w:w="516" w:type="dxa"/>
            <w:gridSpan w:val="2"/>
            <w:vMerge w:val="continue"/>
            <w:noWrap w:val="0"/>
            <w:vAlign w:val="center"/>
          </w:tcPr>
          <w:p w14:paraId="087D29D7">
            <w:pPr>
              <w:spacing w:line="500" w:lineRule="exact"/>
              <w:jc w:val="center"/>
              <w:rPr>
                <w:rFonts w:hint="eastAsia" w:ascii="仿宋" w:hAnsi="仿宋" w:eastAsia="仿宋" w:cs="仿宋"/>
                <w:b/>
                <w:bCs/>
                <w:color w:val="auto"/>
                <w:sz w:val="24"/>
              </w:rPr>
            </w:pPr>
          </w:p>
        </w:tc>
        <w:tc>
          <w:tcPr>
            <w:tcW w:w="4284" w:type="dxa"/>
            <w:tcBorders>
              <w:top w:val="single" w:color="auto" w:sz="4" w:space="0"/>
              <w:right w:val="single" w:color="auto" w:sz="4" w:space="0"/>
            </w:tcBorders>
            <w:noWrap w:val="0"/>
            <w:vAlign w:val="center"/>
          </w:tcPr>
          <w:p w14:paraId="40E7320C">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（11）禁止</w:t>
            </w:r>
            <w:r>
              <w:rPr>
                <w:rFonts w:hint="default" w:ascii="仿宋_GB2312" w:hAnsi="仿宋_GB2312" w:eastAsia="仿宋_GB2312" w:cs="仿宋_GB2312"/>
                <w:color w:val="auto"/>
                <w:sz w:val="24"/>
                <w:szCs w:val="24"/>
                <w:lang w:val="en-US" w:eastAsia="zh-CN"/>
              </w:rPr>
              <w:t>设置在电压高于1kv的电力线路下方。</w:t>
            </w:r>
          </w:p>
        </w:tc>
        <w:tc>
          <w:tcPr>
            <w:tcW w:w="908" w:type="dxa"/>
            <w:tcBorders>
              <w:top w:val="single" w:color="auto" w:sz="4" w:space="0"/>
              <w:left w:val="single" w:color="auto" w:sz="4" w:space="0"/>
              <w:right w:val="single" w:color="auto" w:sz="4" w:space="0"/>
            </w:tcBorders>
            <w:noWrap w:val="0"/>
            <w:vAlign w:val="center"/>
          </w:tcPr>
          <w:p w14:paraId="2AEF4704">
            <w:pPr>
              <w:spacing w:line="400" w:lineRule="exact"/>
              <w:rPr>
                <w:rFonts w:hint="eastAsia" w:ascii="仿宋" w:hAnsi="仿宋" w:eastAsia="仿宋" w:cs="仿宋"/>
                <w:color w:val="auto"/>
                <w:sz w:val="24"/>
              </w:rPr>
            </w:pPr>
          </w:p>
        </w:tc>
        <w:tc>
          <w:tcPr>
            <w:tcW w:w="994" w:type="dxa"/>
            <w:tcBorders>
              <w:top w:val="single" w:color="auto" w:sz="4" w:space="0"/>
              <w:left w:val="single" w:color="auto" w:sz="4" w:space="0"/>
              <w:right w:val="single" w:color="auto" w:sz="4" w:space="0"/>
            </w:tcBorders>
            <w:noWrap w:val="0"/>
            <w:vAlign w:val="center"/>
          </w:tcPr>
          <w:p w14:paraId="688064BF">
            <w:pPr>
              <w:spacing w:line="400" w:lineRule="exact"/>
              <w:ind w:left="-319" w:leftChars="-152" w:firstLine="364" w:firstLineChars="152"/>
              <w:rPr>
                <w:rFonts w:hint="eastAsia" w:ascii="仿宋" w:hAnsi="仿宋" w:eastAsia="仿宋" w:cs="仿宋"/>
                <w:color w:val="auto"/>
                <w:sz w:val="24"/>
              </w:rPr>
            </w:pPr>
          </w:p>
        </w:tc>
        <w:tc>
          <w:tcPr>
            <w:tcW w:w="955" w:type="dxa"/>
            <w:tcBorders>
              <w:top w:val="single" w:color="auto" w:sz="4" w:space="0"/>
              <w:left w:val="single" w:color="auto" w:sz="4" w:space="0"/>
              <w:right w:val="single" w:color="auto" w:sz="4" w:space="0"/>
            </w:tcBorders>
            <w:noWrap w:val="0"/>
            <w:vAlign w:val="center"/>
          </w:tcPr>
          <w:p w14:paraId="5DE1CB32">
            <w:pPr>
              <w:spacing w:line="400" w:lineRule="exact"/>
              <w:ind w:left="-319" w:leftChars="-152" w:firstLine="364" w:firstLineChars="152"/>
              <w:rPr>
                <w:rFonts w:hint="eastAsia" w:ascii="仿宋" w:hAnsi="仿宋" w:eastAsia="仿宋" w:cs="仿宋"/>
                <w:color w:val="auto"/>
                <w:sz w:val="24"/>
              </w:rPr>
            </w:pPr>
          </w:p>
        </w:tc>
        <w:tc>
          <w:tcPr>
            <w:tcW w:w="969" w:type="dxa"/>
            <w:tcBorders>
              <w:top w:val="single" w:color="auto" w:sz="4" w:space="0"/>
              <w:left w:val="single" w:color="auto" w:sz="4" w:space="0"/>
              <w:right w:val="single" w:color="auto" w:sz="4" w:space="0"/>
            </w:tcBorders>
            <w:noWrap w:val="0"/>
            <w:vAlign w:val="center"/>
          </w:tcPr>
          <w:p w14:paraId="5F6A44A3">
            <w:pPr>
              <w:spacing w:line="400" w:lineRule="exact"/>
              <w:ind w:left="-319" w:leftChars="-152" w:firstLine="364" w:firstLineChars="152"/>
              <w:rPr>
                <w:rFonts w:hint="eastAsia" w:ascii="仿宋" w:hAnsi="仿宋" w:eastAsia="仿宋" w:cs="仿宋"/>
                <w:color w:val="auto"/>
                <w:sz w:val="24"/>
              </w:rPr>
            </w:pPr>
          </w:p>
        </w:tc>
        <w:tc>
          <w:tcPr>
            <w:tcW w:w="944" w:type="dxa"/>
            <w:tcBorders>
              <w:top w:val="single" w:color="auto" w:sz="4" w:space="0"/>
              <w:left w:val="single" w:color="auto" w:sz="4" w:space="0"/>
              <w:right w:val="single" w:color="auto" w:sz="4" w:space="0"/>
            </w:tcBorders>
            <w:noWrap w:val="0"/>
            <w:vAlign w:val="center"/>
          </w:tcPr>
          <w:p w14:paraId="0C3E908D">
            <w:pPr>
              <w:spacing w:line="400" w:lineRule="exact"/>
              <w:ind w:left="-319" w:leftChars="-152" w:firstLine="364" w:firstLineChars="152"/>
              <w:rPr>
                <w:rFonts w:hint="eastAsia" w:ascii="仿宋" w:hAnsi="仿宋" w:eastAsia="仿宋" w:cs="仿宋"/>
                <w:color w:val="auto"/>
                <w:sz w:val="24"/>
              </w:rPr>
            </w:pPr>
          </w:p>
        </w:tc>
      </w:tr>
      <w:tr w14:paraId="0A3DD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530" w:type="dxa"/>
            <w:vMerge w:val="continue"/>
            <w:noWrap w:val="0"/>
            <w:vAlign w:val="center"/>
          </w:tcPr>
          <w:p w14:paraId="385A0AFF">
            <w:pPr>
              <w:spacing w:line="400" w:lineRule="exact"/>
              <w:jc w:val="center"/>
              <w:rPr>
                <w:rFonts w:hint="eastAsia" w:ascii="仿宋" w:hAnsi="仿宋" w:eastAsia="仿宋" w:cs="仿宋"/>
                <w:b/>
                <w:bCs/>
                <w:color w:val="auto"/>
                <w:sz w:val="24"/>
              </w:rPr>
            </w:pPr>
          </w:p>
        </w:tc>
        <w:tc>
          <w:tcPr>
            <w:tcW w:w="516" w:type="dxa"/>
            <w:gridSpan w:val="2"/>
            <w:vMerge w:val="continue"/>
            <w:noWrap w:val="0"/>
            <w:vAlign w:val="center"/>
          </w:tcPr>
          <w:p w14:paraId="160338E6">
            <w:pPr>
              <w:spacing w:line="500" w:lineRule="exact"/>
              <w:jc w:val="center"/>
              <w:rPr>
                <w:rFonts w:hint="eastAsia" w:ascii="仿宋" w:hAnsi="仿宋" w:eastAsia="仿宋" w:cs="仿宋"/>
                <w:b/>
                <w:bCs/>
                <w:color w:val="auto"/>
                <w:sz w:val="24"/>
              </w:rPr>
            </w:pPr>
          </w:p>
        </w:tc>
        <w:tc>
          <w:tcPr>
            <w:tcW w:w="4284" w:type="dxa"/>
            <w:tcBorders>
              <w:top w:val="single" w:color="auto" w:sz="4" w:space="0"/>
              <w:right w:val="single" w:color="auto" w:sz="4" w:space="0"/>
            </w:tcBorders>
            <w:noWrap w:val="0"/>
            <w:vAlign w:val="center"/>
          </w:tcPr>
          <w:p w14:paraId="7A2851BA">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（12）</w:t>
            </w:r>
            <w:r>
              <w:rPr>
                <w:rFonts w:hint="default" w:ascii="仿宋_GB2312" w:hAnsi="仿宋_GB2312" w:eastAsia="仿宋_GB2312" w:cs="仿宋_GB2312"/>
                <w:color w:val="auto"/>
                <w:sz w:val="24"/>
                <w:szCs w:val="24"/>
                <w:lang w:val="en-US" w:eastAsia="zh-CN"/>
              </w:rPr>
              <w:t>零售场所</w:t>
            </w:r>
            <w:r>
              <w:rPr>
                <w:rFonts w:hint="eastAsia" w:ascii="仿宋_GB2312" w:hAnsi="仿宋_GB2312" w:eastAsia="仿宋_GB2312" w:cs="仿宋_GB2312"/>
                <w:color w:val="auto"/>
                <w:sz w:val="24"/>
                <w:szCs w:val="24"/>
                <w:lang w:val="en-US" w:eastAsia="zh-CN"/>
              </w:rPr>
              <w:t>内</w:t>
            </w:r>
            <w:r>
              <w:rPr>
                <w:rFonts w:hint="default" w:ascii="仿宋_GB2312" w:hAnsi="仿宋_GB2312" w:eastAsia="仿宋_GB2312" w:cs="仿宋_GB2312"/>
                <w:color w:val="auto"/>
                <w:sz w:val="24"/>
                <w:szCs w:val="24"/>
                <w:lang w:val="en-US" w:eastAsia="zh-CN"/>
              </w:rPr>
              <w:t>不得设置</w:t>
            </w:r>
            <w:r>
              <w:rPr>
                <w:rFonts w:hint="eastAsia" w:ascii="仿宋_GB2312" w:hAnsi="仿宋_GB2312" w:eastAsia="仿宋_GB2312" w:cs="仿宋_GB2312"/>
                <w:color w:val="auto"/>
                <w:sz w:val="24"/>
                <w:szCs w:val="24"/>
                <w:lang w:val="en-US" w:eastAsia="zh-CN"/>
              </w:rPr>
              <w:t>其他</w:t>
            </w:r>
            <w:r>
              <w:rPr>
                <w:rFonts w:hint="default" w:ascii="仿宋_GB2312" w:hAnsi="仿宋_GB2312" w:eastAsia="仿宋_GB2312" w:cs="仿宋_GB2312"/>
                <w:color w:val="auto"/>
                <w:sz w:val="24"/>
                <w:szCs w:val="24"/>
                <w:lang w:val="en-US" w:eastAsia="zh-CN"/>
              </w:rPr>
              <w:t>营业场所、培训教室、会议室等，不得有人员留宿。</w:t>
            </w:r>
          </w:p>
        </w:tc>
        <w:tc>
          <w:tcPr>
            <w:tcW w:w="908" w:type="dxa"/>
            <w:tcBorders>
              <w:top w:val="single" w:color="auto" w:sz="4" w:space="0"/>
              <w:left w:val="single" w:color="auto" w:sz="4" w:space="0"/>
              <w:right w:val="single" w:color="auto" w:sz="4" w:space="0"/>
            </w:tcBorders>
            <w:noWrap w:val="0"/>
            <w:vAlign w:val="center"/>
          </w:tcPr>
          <w:p w14:paraId="3E1A1FB7">
            <w:pPr>
              <w:spacing w:line="400" w:lineRule="exact"/>
              <w:rPr>
                <w:rFonts w:hint="eastAsia" w:ascii="仿宋" w:hAnsi="仿宋" w:eastAsia="仿宋" w:cs="仿宋"/>
                <w:color w:val="auto"/>
                <w:sz w:val="24"/>
              </w:rPr>
            </w:pPr>
          </w:p>
        </w:tc>
        <w:tc>
          <w:tcPr>
            <w:tcW w:w="994" w:type="dxa"/>
            <w:tcBorders>
              <w:top w:val="single" w:color="auto" w:sz="4" w:space="0"/>
              <w:left w:val="single" w:color="auto" w:sz="4" w:space="0"/>
              <w:right w:val="single" w:color="auto" w:sz="4" w:space="0"/>
            </w:tcBorders>
            <w:noWrap w:val="0"/>
            <w:vAlign w:val="center"/>
          </w:tcPr>
          <w:p w14:paraId="0B00F5C5">
            <w:pPr>
              <w:spacing w:line="400" w:lineRule="exact"/>
              <w:ind w:left="-319" w:leftChars="-152" w:firstLine="364" w:firstLineChars="152"/>
              <w:rPr>
                <w:rFonts w:hint="eastAsia" w:ascii="仿宋" w:hAnsi="仿宋" w:eastAsia="仿宋" w:cs="仿宋"/>
                <w:color w:val="auto"/>
                <w:sz w:val="24"/>
              </w:rPr>
            </w:pPr>
          </w:p>
        </w:tc>
        <w:tc>
          <w:tcPr>
            <w:tcW w:w="955" w:type="dxa"/>
            <w:tcBorders>
              <w:top w:val="single" w:color="auto" w:sz="4" w:space="0"/>
              <w:left w:val="single" w:color="auto" w:sz="4" w:space="0"/>
              <w:right w:val="single" w:color="auto" w:sz="4" w:space="0"/>
            </w:tcBorders>
            <w:noWrap w:val="0"/>
            <w:vAlign w:val="center"/>
          </w:tcPr>
          <w:p w14:paraId="16944DF7">
            <w:pPr>
              <w:spacing w:line="400" w:lineRule="exact"/>
              <w:ind w:left="-319" w:leftChars="-152" w:firstLine="364" w:firstLineChars="152"/>
              <w:rPr>
                <w:rFonts w:hint="eastAsia" w:ascii="仿宋" w:hAnsi="仿宋" w:eastAsia="仿宋" w:cs="仿宋"/>
                <w:color w:val="auto"/>
                <w:sz w:val="24"/>
              </w:rPr>
            </w:pPr>
          </w:p>
        </w:tc>
        <w:tc>
          <w:tcPr>
            <w:tcW w:w="969" w:type="dxa"/>
            <w:tcBorders>
              <w:top w:val="single" w:color="auto" w:sz="4" w:space="0"/>
              <w:left w:val="single" w:color="auto" w:sz="4" w:space="0"/>
              <w:right w:val="single" w:color="auto" w:sz="4" w:space="0"/>
            </w:tcBorders>
            <w:noWrap w:val="0"/>
            <w:vAlign w:val="center"/>
          </w:tcPr>
          <w:p w14:paraId="2A0E1E69">
            <w:pPr>
              <w:spacing w:line="400" w:lineRule="exact"/>
              <w:ind w:left="-319" w:leftChars="-152" w:firstLine="364" w:firstLineChars="152"/>
              <w:rPr>
                <w:rFonts w:hint="eastAsia" w:ascii="仿宋" w:hAnsi="仿宋" w:eastAsia="仿宋" w:cs="仿宋"/>
                <w:color w:val="auto"/>
                <w:sz w:val="24"/>
              </w:rPr>
            </w:pPr>
          </w:p>
        </w:tc>
        <w:tc>
          <w:tcPr>
            <w:tcW w:w="944" w:type="dxa"/>
            <w:tcBorders>
              <w:top w:val="single" w:color="auto" w:sz="4" w:space="0"/>
              <w:left w:val="single" w:color="auto" w:sz="4" w:space="0"/>
              <w:right w:val="single" w:color="auto" w:sz="4" w:space="0"/>
            </w:tcBorders>
            <w:noWrap w:val="0"/>
            <w:vAlign w:val="center"/>
          </w:tcPr>
          <w:p w14:paraId="33F48A59">
            <w:pPr>
              <w:spacing w:line="400" w:lineRule="exact"/>
              <w:ind w:left="-319" w:leftChars="-152" w:firstLine="364" w:firstLineChars="152"/>
              <w:rPr>
                <w:rFonts w:hint="eastAsia" w:ascii="仿宋" w:hAnsi="仿宋" w:eastAsia="仿宋" w:cs="仿宋"/>
                <w:color w:val="auto"/>
                <w:sz w:val="24"/>
              </w:rPr>
            </w:pPr>
          </w:p>
        </w:tc>
      </w:tr>
      <w:tr w14:paraId="2899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530" w:type="dxa"/>
            <w:vMerge w:val="continue"/>
            <w:noWrap w:val="0"/>
            <w:vAlign w:val="center"/>
          </w:tcPr>
          <w:p w14:paraId="79426AAA">
            <w:pPr>
              <w:spacing w:line="400" w:lineRule="exact"/>
              <w:jc w:val="center"/>
              <w:rPr>
                <w:rFonts w:hint="eastAsia" w:ascii="仿宋" w:hAnsi="仿宋" w:eastAsia="仿宋" w:cs="仿宋"/>
                <w:b/>
                <w:bCs/>
                <w:color w:val="auto"/>
                <w:sz w:val="24"/>
              </w:rPr>
            </w:pPr>
          </w:p>
        </w:tc>
        <w:tc>
          <w:tcPr>
            <w:tcW w:w="516" w:type="dxa"/>
            <w:gridSpan w:val="2"/>
            <w:vMerge w:val="continue"/>
            <w:noWrap w:val="0"/>
            <w:vAlign w:val="center"/>
          </w:tcPr>
          <w:p w14:paraId="2663FEB8">
            <w:pPr>
              <w:spacing w:line="500" w:lineRule="exact"/>
              <w:jc w:val="center"/>
              <w:rPr>
                <w:rFonts w:hint="eastAsia" w:ascii="仿宋" w:hAnsi="仿宋" w:eastAsia="仿宋" w:cs="仿宋"/>
                <w:b/>
                <w:bCs/>
                <w:color w:val="auto"/>
                <w:sz w:val="24"/>
              </w:rPr>
            </w:pPr>
          </w:p>
        </w:tc>
        <w:tc>
          <w:tcPr>
            <w:tcW w:w="4284" w:type="dxa"/>
            <w:tcBorders>
              <w:top w:val="single" w:color="auto" w:sz="4" w:space="0"/>
              <w:right w:val="single" w:color="auto" w:sz="4" w:space="0"/>
            </w:tcBorders>
            <w:noWrap w:val="0"/>
            <w:vAlign w:val="center"/>
          </w:tcPr>
          <w:p w14:paraId="27893E5D">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w:t>
            </w:r>
            <w:r>
              <w:rPr>
                <w:rFonts w:hint="default" w:ascii="仿宋_GB2312" w:hAnsi="仿宋_GB2312" w:eastAsia="仿宋_GB2312" w:cs="仿宋_GB2312"/>
                <w:color w:val="auto"/>
                <w:sz w:val="24"/>
                <w:szCs w:val="24"/>
                <w:lang w:val="en-US" w:eastAsia="zh-CN"/>
              </w:rPr>
              <w:t>不应将烟花爆竹零售场所作为其他生产、经营和生活等场所的进出通道。</w:t>
            </w:r>
          </w:p>
        </w:tc>
        <w:tc>
          <w:tcPr>
            <w:tcW w:w="908" w:type="dxa"/>
            <w:tcBorders>
              <w:top w:val="single" w:color="auto" w:sz="4" w:space="0"/>
              <w:left w:val="single" w:color="auto" w:sz="4" w:space="0"/>
              <w:right w:val="single" w:color="auto" w:sz="4" w:space="0"/>
            </w:tcBorders>
            <w:noWrap w:val="0"/>
            <w:vAlign w:val="center"/>
          </w:tcPr>
          <w:p w14:paraId="7D957121">
            <w:pPr>
              <w:spacing w:line="400" w:lineRule="exact"/>
              <w:rPr>
                <w:rFonts w:hint="eastAsia" w:ascii="仿宋" w:hAnsi="仿宋" w:eastAsia="仿宋" w:cs="仿宋"/>
                <w:color w:val="auto"/>
                <w:sz w:val="24"/>
              </w:rPr>
            </w:pPr>
          </w:p>
        </w:tc>
        <w:tc>
          <w:tcPr>
            <w:tcW w:w="994" w:type="dxa"/>
            <w:tcBorders>
              <w:top w:val="single" w:color="auto" w:sz="4" w:space="0"/>
              <w:left w:val="single" w:color="auto" w:sz="4" w:space="0"/>
              <w:right w:val="single" w:color="auto" w:sz="4" w:space="0"/>
            </w:tcBorders>
            <w:noWrap w:val="0"/>
            <w:vAlign w:val="center"/>
          </w:tcPr>
          <w:p w14:paraId="01462268">
            <w:pPr>
              <w:spacing w:line="400" w:lineRule="exact"/>
              <w:ind w:left="-319" w:leftChars="-152" w:firstLine="364" w:firstLineChars="152"/>
              <w:rPr>
                <w:rFonts w:hint="eastAsia" w:ascii="仿宋" w:hAnsi="仿宋" w:eastAsia="仿宋" w:cs="仿宋"/>
                <w:color w:val="auto"/>
                <w:sz w:val="24"/>
              </w:rPr>
            </w:pPr>
          </w:p>
        </w:tc>
        <w:tc>
          <w:tcPr>
            <w:tcW w:w="955" w:type="dxa"/>
            <w:tcBorders>
              <w:top w:val="single" w:color="auto" w:sz="4" w:space="0"/>
              <w:left w:val="single" w:color="auto" w:sz="4" w:space="0"/>
              <w:right w:val="single" w:color="auto" w:sz="4" w:space="0"/>
            </w:tcBorders>
            <w:noWrap w:val="0"/>
            <w:vAlign w:val="center"/>
          </w:tcPr>
          <w:p w14:paraId="5DB94A9A">
            <w:pPr>
              <w:spacing w:line="400" w:lineRule="exact"/>
              <w:ind w:left="-319" w:leftChars="-152" w:firstLine="364" w:firstLineChars="152"/>
              <w:rPr>
                <w:rFonts w:hint="eastAsia" w:ascii="仿宋" w:hAnsi="仿宋" w:eastAsia="仿宋" w:cs="仿宋"/>
                <w:color w:val="auto"/>
                <w:sz w:val="24"/>
              </w:rPr>
            </w:pPr>
          </w:p>
        </w:tc>
        <w:tc>
          <w:tcPr>
            <w:tcW w:w="969" w:type="dxa"/>
            <w:tcBorders>
              <w:top w:val="single" w:color="auto" w:sz="4" w:space="0"/>
              <w:left w:val="single" w:color="auto" w:sz="4" w:space="0"/>
              <w:right w:val="single" w:color="auto" w:sz="4" w:space="0"/>
            </w:tcBorders>
            <w:noWrap w:val="0"/>
            <w:vAlign w:val="center"/>
          </w:tcPr>
          <w:p w14:paraId="33B45D65">
            <w:pPr>
              <w:spacing w:line="400" w:lineRule="exact"/>
              <w:ind w:left="-319" w:leftChars="-152" w:firstLine="364" w:firstLineChars="152"/>
              <w:rPr>
                <w:rFonts w:hint="eastAsia" w:ascii="仿宋" w:hAnsi="仿宋" w:eastAsia="仿宋" w:cs="仿宋"/>
                <w:color w:val="auto"/>
                <w:sz w:val="24"/>
              </w:rPr>
            </w:pPr>
          </w:p>
        </w:tc>
        <w:tc>
          <w:tcPr>
            <w:tcW w:w="944" w:type="dxa"/>
            <w:tcBorders>
              <w:top w:val="single" w:color="auto" w:sz="4" w:space="0"/>
              <w:left w:val="single" w:color="auto" w:sz="4" w:space="0"/>
              <w:right w:val="single" w:color="auto" w:sz="4" w:space="0"/>
            </w:tcBorders>
            <w:noWrap w:val="0"/>
            <w:vAlign w:val="center"/>
          </w:tcPr>
          <w:p w14:paraId="58FA66EE">
            <w:pPr>
              <w:spacing w:line="400" w:lineRule="exact"/>
              <w:ind w:left="-319" w:leftChars="-152" w:firstLine="364" w:firstLineChars="152"/>
              <w:rPr>
                <w:rFonts w:hint="eastAsia" w:ascii="仿宋" w:hAnsi="仿宋" w:eastAsia="仿宋" w:cs="仿宋"/>
                <w:color w:val="auto"/>
                <w:sz w:val="24"/>
              </w:rPr>
            </w:pPr>
          </w:p>
        </w:tc>
      </w:tr>
      <w:tr w14:paraId="0A0D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530" w:type="dxa"/>
            <w:vMerge w:val="continue"/>
            <w:noWrap w:val="0"/>
            <w:vAlign w:val="center"/>
          </w:tcPr>
          <w:p w14:paraId="237968C8">
            <w:pPr>
              <w:spacing w:line="400" w:lineRule="exact"/>
              <w:jc w:val="center"/>
              <w:rPr>
                <w:rFonts w:hint="eastAsia" w:ascii="仿宋" w:hAnsi="仿宋" w:eastAsia="仿宋" w:cs="仿宋"/>
                <w:b/>
                <w:bCs/>
                <w:color w:val="auto"/>
                <w:sz w:val="24"/>
              </w:rPr>
            </w:pPr>
          </w:p>
        </w:tc>
        <w:tc>
          <w:tcPr>
            <w:tcW w:w="516" w:type="dxa"/>
            <w:gridSpan w:val="2"/>
            <w:vMerge w:val="continue"/>
            <w:noWrap w:val="0"/>
            <w:vAlign w:val="center"/>
          </w:tcPr>
          <w:p w14:paraId="63D474EF">
            <w:pPr>
              <w:spacing w:line="500" w:lineRule="exact"/>
              <w:jc w:val="center"/>
              <w:rPr>
                <w:rFonts w:hint="eastAsia" w:ascii="仿宋" w:hAnsi="仿宋" w:eastAsia="仿宋" w:cs="仿宋"/>
                <w:b/>
                <w:bCs/>
                <w:color w:val="auto"/>
                <w:sz w:val="24"/>
              </w:rPr>
            </w:pPr>
          </w:p>
        </w:tc>
        <w:tc>
          <w:tcPr>
            <w:tcW w:w="4284" w:type="dxa"/>
            <w:tcBorders>
              <w:top w:val="single" w:color="auto" w:sz="4" w:space="0"/>
              <w:right w:val="single" w:color="auto" w:sz="4" w:space="0"/>
            </w:tcBorders>
            <w:noWrap w:val="0"/>
            <w:vAlign w:val="center"/>
          </w:tcPr>
          <w:p w14:paraId="7ED19503">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（14）</w:t>
            </w:r>
            <w:r>
              <w:rPr>
                <w:rFonts w:hint="default" w:ascii="仿宋_GB2312" w:hAnsi="仿宋_GB2312" w:eastAsia="仿宋_GB2312" w:cs="仿宋_GB2312"/>
                <w:color w:val="auto"/>
                <w:sz w:val="24"/>
                <w:szCs w:val="24"/>
                <w:lang w:val="en-US" w:eastAsia="zh-CN"/>
              </w:rPr>
              <w:t>零售场所不得与其他房间</w:t>
            </w:r>
            <w:r>
              <w:rPr>
                <w:rFonts w:hint="eastAsia" w:ascii="仿宋_GB2312" w:hAnsi="仿宋_GB2312" w:eastAsia="仿宋_GB2312" w:cs="仿宋_GB2312"/>
                <w:color w:val="auto"/>
                <w:sz w:val="24"/>
                <w:szCs w:val="24"/>
                <w:lang w:val="en-US" w:eastAsia="zh-CN"/>
              </w:rPr>
              <w:t>之间</w:t>
            </w:r>
            <w:r>
              <w:rPr>
                <w:rFonts w:hint="default" w:ascii="仿宋_GB2312" w:hAnsi="仿宋_GB2312" w:eastAsia="仿宋_GB2312" w:cs="仿宋_GB2312"/>
                <w:color w:val="auto"/>
                <w:sz w:val="24"/>
                <w:szCs w:val="24"/>
                <w:lang w:val="en-US" w:eastAsia="zh-CN"/>
              </w:rPr>
              <w:t>有楼梯或洞口相通。</w:t>
            </w:r>
          </w:p>
        </w:tc>
        <w:tc>
          <w:tcPr>
            <w:tcW w:w="908" w:type="dxa"/>
            <w:tcBorders>
              <w:top w:val="single" w:color="auto" w:sz="4" w:space="0"/>
              <w:left w:val="single" w:color="auto" w:sz="4" w:space="0"/>
              <w:right w:val="single" w:color="auto" w:sz="4" w:space="0"/>
            </w:tcBorders>
            <w:noWrap w:val="0"/>
            <w:vAlign w:val="center"/>
          </w:tcPr>
          <w:p w14:paraId="293F7934">
            <w:pPr>
              <w:spacing w:line="400" w:lineRule="exact"/>
              <w:rPr>
                <w:rFonts w:hint="eastAsia" w:ascii="仿宋" w:hAnsi="仿宋" w:eastAsia="仿宋" w:cs="仿宋"/>
                <w:color w:val="auto"/>
                <w:sz w:val="24"/>
              </w:rPr>
            </w:pPr>
          </w:p>
        </w:tc>
        <w:tc>
          <w:tcPr>
            <w:tcW w:w="994" w:type="dxa"/>
            <w:tcBorders>
              <w:top w:val="single" w:color="auto" w:sz="4" w:space="0"/>
              <w:left w:val="single" w:color="auto" w:sz="4" w:space="0"/>
              <w:right w:val="single" w:color="auto" w:sz="4" w:space="0"/>
            </w:tcBorders>
            <w:noWrap w:val="0"/>
            <w:vAlign w:val="center"/>
          </w:tcPr>
          <w:p w14:paraId="2619B06B">
            <w:pPr>
              <w:spacing w:line="400" w:lineRule="exact"/>
              <w:ind w:left="-319" w:leftChars="-152" w:firstLine="364" w:firstLineChars="152"/>
              <w:rPr>
                <w:rFonts w:hint="eastAsia" w:ascii="仿宋" w:hAnsi="仿宋" w:eastAsia="仿宋" w:cs="仿宋"/>
                <w:color w:val="auto"/>
                <w:sz w:val="24"/>
              </w:rPr>
            </w:pPr>
          </w:p>
        </w:tc>
        <w:tc>
          <w:tcPr>
            <w:tcW w:w="955" w:type="dxa"/>
            <w:tcBorders>
              <w:top w:val="single" w:color="auto" w:sz="4" w:space="0"/>
              <w:left w:val="single" w:color="auto" w:sz="4" w:space="0"/>
              <w:right w:val="single" w:color="auto" w:sz="4" w:space="0"/>
            </w:tcBorders>
            <w:noWrap w:val="0"/>
            <w:vAlign w:val="center"/>
          </w:tcPr>
          <w:p w14:paraId="106AF672">
            <w:pPr>
              <w:spacing w:line="400" w:lineRule="exact"/>
              <w:ind w:left="-319" w:leftChars="-152" w:firstLine="364" w:firstLineChars="152"/>
              <w:rPr>
                <w:rFonts w:hint="eastAsia" w:ascii="仿宋" w:hAnsi="仿宋" w:eastAsia="仿宋" w:cs="仿宋"/>
                <w:color w:val="auto"/>
                <w:sz w:val="24"/>
              </w:rPr>
            </w:pPr>
          </w:p>
        </w:tc>
        <w:tc>
          <w:tcPr>
            <w:tcW w:w="969" w:type="dxa"/>
            <w:tcBorders>
              <w:top w:val="single" w:color="auto" w:sz="4" w:space="0"/>
              <w:left w:val="single" w:color="auto" w:sz="4" w:space="0"/>
              <w:right w:val="single" w:color="auto" w:sz="4" w:space="0"/>
            </w:tcBorders>
            <w:noWrap w:val="0"/>
            <w:vAlign w:val="center"/>
          </w:tcPr>
          <w:p w14:paraId="6E766B0F">
            <w:pPr>
              <w:spacing w:line="400" w:lineRule="exact"/>
              <w:ind w:left="-319" w:leftChars="-152" w:firstLine="364" w:firstLineChars="152"/>
              <w:rPr>
                <w:rFonts w:hint="eastAsia" w:ascii="仿宋" w:hAnsi="仿宋" w:eastAsia="仿宋" w:cs="仿宋"/>
                <w:color w:val="auto"/>
                <w:sz w:val="24"/>
              </w:rPr>
            </w:pPr>
          </w:p>
        </w:tc>
        <w:tc>
          <w:tcPr>
            <w:tcW w:w="944" w:type="dxa"/>
            <w:tcBorders>
              <w:top w:val="single" w:color="auto" w:sz="4" w:space="0"/>
              <w:left w:val="single" w:color="auto" w:sz="4" w:space="0"/>
              <w:right w:val="single" w:color="auto" w:sz="4" w:space="0"/>
            </w:tcBorders>
            <w:noWrap w:val="0"/>
            <w:vAlign w:val="center"/>
          </w:tcPr>
          <w:p w14:paraId="7722E82F">
            <w:pPr>
              <w:spacing w:line="400" w:lineRule="exact"/>
              <w:ind w:left="-319" w:leftChars="-152" w:firstLine="364" w:firstLineChars="152"/>
              <w:rPr>
                <w:rFonts w:hint="eastAsia" w:ascii="仿宋" w:hAnsi="仿宋" w:eastAsia="仿宋" w:cs="仿宋"/>
                <w:color w:val="auto"/>
                <w:sz w:val="24"/>
              </w:rPr>
            </w:pPr>
          </w:p>
        </w:tc>
      </w:tr>
      <w:tr w14:paraId="776AC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530" w:type="dxa"/>
            <w:vMerge w:val="continue"/>
            <w:noWrap w:val="0"/>
            <w:vAlign w:val="center"/>
          </w:tcPr>
          <w:p w14:paraId="7C9634EC">
            <w:pPr>
              <w:spacing w:line="400" w:lineRule="exact"/>
              <w:jc w:val="center"/>
              <w:rPr>
                <w:rFonts w:hint="eastAsia" w:ascii="仿宋" w:hAnsi="仿宋" w:eastAsia="仿宋" w:cs="仿宋"/>
                <w:b/>
                <w:bCs/>
                <w:color w:val="auto"/>
                <w:sz w:val="24"/>
              </w:rPr>
            </w:pPr>
          </w:p>
        </w:tc>
        <w:tc>
          <w:tcPr>
            <w:tcW w:w="516" w:type="dxa"/>
            <w:gridSpan w:val="2"/>
            <w:vMerge w:val="continue"/>
            <w:noWrap w:val="0"/>
            <w:vAlign w:val="center"/>
          </w:tcPr>
          <w:p w14:paraId="38E59856">
            <w:pPr>
              <w:spacing w:line="500" w:lineRule="exact"/>
              <w:jc w:val="center"/>
              <w:rPr>
                <w:rFonts w:hint="eastAsia" w:ascii="仿宋" w:hAnsi="仿宋" w:eastAsia="仿宋" w:cs="仿宋"/>
                <w:b/>
                <w:bCs/>
                <w:color w:val="auto"/>
                <w:sz w:val="24"/>
              </w:rPr>
            </w:pPr>
          </w:p>
        </w:tc>
        <w:tc>
          <w:tcPr>
            <w:tcW w:w="4284" w:type="dxa"/>
            <w:tcBorders>
              <w:top w:val="single" w:color="auto" w:sz="4" w:space="0"/>
              <w:right w:val="single" w:color="auto" w:sz="4" w:space="0"/>
            </w:tcBorders>
            <w:noWrap w:val="0"/>
            <w:vAlign w:val="center"/>
          </w:tcPr>
          <w:p w14:paraId="1F4BE02E">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15</w:t>
            </w:r>
            <w:r>
              <w:rPr>
                <w:rFonts w:hint="eastAsia" w:ascii="仿宋_GB2312" w:hAnsi="仿宋_GB2312" w:eastAsia="仿宋_GB2312" w:cs="仿宋_GB2312"/>
                <w:color w:val="auto"/>
                <w:sz w:val="24"/>
                <w:szCs w:val="24"/>
                <w:lang w:eastAsia="zh-CN"/>
              </w:rPr>
              <w:t>）经营店房屋必须安全可靠，原则上经营店层高为一层。</w:t>
            </w:r>
          </w:p>
        </w:tc>
        <w:tc>
          <w:tcPr>
            <w:tcW w:w="908" w:type="dxa"/>
            <w:tcBorders>
              <w:top w:val="single" w:color="auto" w:sz="4" w:space="0"/>
              <w:left w:val="single" w:color="auto" w:sz="4" w:space="0"/>
              <w:right w:val="single" w:color="auto" w:sz="4" w:space="0"/>
            </w:tcBorders>
            <w:noWrap w:val="0"/>
            <w:vAlign w:val="center"/>
          </w:tcPr>
          <w:p w14:paraId="7D25C666">
            <w:pPr>
              <w:spacing w:line="400" w:lineRule="exact"/>
              <w:rPr>
                <w:rFonts w:hint="eastAsia" w:ascii="仿宋" w:hAnsi="仿宋" w:eastAsia="仿宋" w:cs="仿宋"/>
                <w:color w:val="auto"/>
                <w:sz w:val="24"/>
              </w:rPr>
            </w:pPr>
          </w:p>
        </w:tc>
        <w:tc>
          <w:tcPr>
            <w:tcW w:w="994" w:type="dxa"/>
            <w:tcBorders>
              <w:top w:val="single" w:color="auto" w:sz="4" w:space="0"/>
              <w:left w:val="single" w:color="auto" w:sz="4" w:space="0"/>
              <w:right w:val="single" w:color="auto" w:sz="4" w:space="0"/>
            </w:tcBorders>
            <w:noWrap w:val="0"/>
            <w:vAlign w:val="center"/>
          </w:tcPr>
          <w:p w14:paraId="24F73795">
            <w:pPr>
              <w:spacing w:line="400" w:lineRule="exact"/>
              <w:ind w:left="-319" w:leftChars="-152" w:firstLine="364" w:firstLineChars="152"/>
              <w:rPr>
                <w:rFonts w:hint="eastAsia" w:ascii="仿宋" w:hAnsi="仿宋" w:eastAsia="仿宋" w:cs="仿宋"/>
                <w:color w:val="auto"/>
                <w:sz w:val="24"/>
              </w:rPr>
            </w:pPr>
          </w:p>
        </w:tc>
        <w:tc>
          <w:tcPr>
            <w:tcW w:w="955" w:type="dxa"/>
            <w:tcBorders>
              <w:top w:val="single" w:color="auto" w:sz="4" w:space="0"/>
              <w:left w:val="single" w:color="auto" w:sz="4" w:space="0"/>
              <w:right w:val="single" w:color="auto" w:sz="4" w:space="0"/>
            </w:tcBorders>
            <w:noWrap w:val="0"/>
            <w:vAlign w:val="center"/>
          </w:tcPr>
          <w:p w14:paraId="7FC2408F">
            <w:pPr>
              <w:spacing w:line="400" w:lineRule="exact"/>
              <w:ind w:left="-319" w:leftChars="-152" w:firstLine="364" w:firstLineChars="152"/>
              <w:rPr>
                <w:rFonts w:hint="eastAsia" w:ascii="仿宋" w:hAnsi="仿宋" w:eastAsia="仿宋" w:cs="仿宋"/>
                <w:color w:val="auto"/>
                <w:sz w:val="24"/>
              </w:rPr>
            </w:pPr>
          </w:p>
        </w:tc>
        <w:tc>
          <w:tcPr>
            <w:tcW w:w="969" w:type="dxa"/>
            <w:tcBorders>
              <w:top w:val="single" w:color="auto" w:sz="4" w:space="0"/>
              <w:left w:val="single" w:color="auto" w:sz="4" w:space="0"/>
              <w:right w:val="single" w:color="auto" w:sz="4" w:space="0"/>
            </w:tcBorders>
            <w:noWrap w:val="0"/>
            <w:vAlign w:val="center"/>
          </w:tcPr>
          <w:p w14:paraId="28860929">
            <w:pPr>
              <w:spacing w:line="400" w:lineRule="exact"/>
              <w:ind w:left="-319" w:leftChars="-152" w:firstLine="364" w:firstLineChars="152"/>
              <w:rPr>
                <w:rFonts w:hint="eastAsia" w:ascii="仿宋" w:hAnsi="仿宋" w:eastAsia="仿宋" w:cs="仿宋"/>
                <w:color w:val="auto"/>
                <w:sz w:val="24"/>
              </w:rPr>
            </w:pPr>
          </w:p>
        </w:tc>
        <w:tc>
          <w:tcPr>
            <w:tcW w:w="944" w:type="dxa"/>
            <w:tcBorders>
              <w:top w:val="single" w:color="auto" w:sz="4" w:space="0"/>
              <w:left w:val="single" w:color="auto" w:sz="4" w:space="0"/>
              <w:right w:val="single" w:color="auto" w:sz="4" w:space="0"/>
            </w:tcBorders>
            <w:noWrap w:val="0"/>
            <w:vAlign w:val="center"/>
          </w:tcPr>
          <w:p w14:paraId="4AF4F304">
            <w:pPr>
              <w:spacing w:line="400" w:lineRule="exact"/>
              <w:ind w:left="-319" w:leftChars="-152" w:firstLine="364" w:firstLineChars="152"/>
              <w:rPr>
                <w:rFonts w:hint="eastAsia" w:ascii="仿宋" w:hAnsi="仿宋" w:eastAsia="仿宋" w:cs="仿宋"/>
                <w:color w:val="auto"/>
                <w:sz w:val="24"/>
              </w:rPr>
            </w:pPr>
          </w:p>
        </w:tc>
      </w:tr>
      <w:tr w14:paraId="1E29C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530" w:type="dxa"/>
            <w:vMerge w:val="restart"/>
            <w:noWrap w:val="0"/>
            <w:vAlign w:val="center"/>
          </w:tcPr>
          <w:p w14:paraId="66F7902A">
            <w:pPr>
              <w:spacing w:line="400" w:lineRule="exact"/>
              <w:jc w:val="center"/>
              <w:rPr>
                <w:rFonts w:hint="eastAsia" w:ascii="仿宋" w:hAnsi="仿宋" w:eastAsia="仿宋" w:cs="仿宋"/>
                <w:b/>
                <w:bCs/>
                <w:color w:val="auto"/>
                <w:sz w:val="24"/>
              </w:rPr>
            </w:pPr>
            <w:r>
              <w:rPr>
                <w:rFonts w:hint="eastAsia" w:ascii="仿宋" w:hAnsi="仿宋" w:eastAsia="仿宋" w:cs="仿宋"/>
                <w:b/>
                <w:bCs/>
                <w:color w:val="auto"/>
                <w:sz w:val="24"/>
              </w:rPr>
              <w:t>3</w:t>
            </w:r>
          </w:p>
        </w:tc>
        <w:tc>
          <w:tcPr>
            <w:tcW w:w="516" w:type="dxa"/>
            <w:gridSpan w:val="2"/>
            <w:vMerge w:val="restart"/>
            <w:noWrap w:val="0"/>
            <w:vAlign w:val="center"/>
          </w:tcPr>
          <w:p w14:paraId="1E44DA34">
            <w:pPr>
              <w:spacing w:line="500" w:lineRule="exact"/>
              <w:jc w:val="center"/>
              <w:rPr>
                <w:rFonts w:hint="default"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内部平面布置</w:t>
            </w:r>
          </w:p>
          <w:p w14:paraId="0F8690DF">
            <w:pPr>
              <w:spacing w:line="500" w:lineRule="exact"/>
              <w:jc w:val="center"/>
              <w:rPr>
                <w:rFonts w:hint="eastAsia" w:ascii="仿宋" w:hAnsi="仿宋" w:eastAsia="仿宋" w:cs="仿宋"/>
                <w:b/>
                <w:bCs/>
                <w:color w:val="auto"/>
                <w:sz w:val="24"/>
              </w:rPr>
            </w:pPr>
          </w:p>
        </w:tc>
        <w:tc>
          <w:tcPr>
            <w:tcW w:w="4284" w:type="dxa"/>
            <w:noWrap w:val="0"/>
            <w:vAlign w:val="center"/>
          </w:tcPr>
          <w:p w14:paraId="6B68DCB9">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烟花爆竹存放区和销售柜应当分区设置，并保证安全疏散通道畅通。</w:t>
            </w:r>
          </w:p>
        </w:tc>
        <w:tc>
          <w:tcPr>
            <w:tcW w:w="908" w:type="dxa"/>
            <w:noWrap w:val="0"/>
            <w:vAlign w:val="center"/>
          </w:tcPr>
          <w:p w14:paraId="626CA6F4">
            <w:pPr>
              <w:spacing w:line="400" w:lineRule="exact"/>
              <w:rPr>
                <w:rFonts w:hint="eastAsia" w:ascii="仿宋" w:hAnsi="仿宋" w:eastAsia="仿宋" w:cs="仿宋"/>
                <w:color w:val="auto"/>
                <w:sz w:val="24"/>
              </w:rPr>
            </w:pPr>
          </w:p>
        </w:tc>
        <w:tc>
          <w:tcPr>
            <w:tcW w:w="994" w:type="dxa"/>
            <w:noWrap w:val="0"/>
            <w:vAlign w:val="center"/>
          </w:tcPr>
          <w:p w14:paraId="0417BD4F">
            <w:pPr>
              <w:spacing w:line="400" w:lineRule="exact"/>
              <w:rPr>
                <w:rFonts w:hint="eastAsia" w:ascii="仿宋" w:hAnsi="仿宋" w:eastAsia="仿宋" w:cs="仿宋"/>
                <w:color w:val="auto"/>
                <w:sz w:val="24"/>
              </w:rPr>
            </w:pPr>
          </w:p>
        </w:tc>
        <w:tc>
          <w:tcPr>
            <w:tcW w:w="955" w:type="dxa"/>
            <w:noWrap w:val="0"/>
            <w:vAlign w:val="center"/>
          </w:tcPr>
          <w:p w14:paraId="265FDB7D">
            <w:pPr>
              <w:spacing w:line="400" w:lineRule="exact"/>
              <w:rPr>
                <w:rFonts w:hint="eastAsia" w:ascii="仿宋" w:hAnsi="仿宋" w:eastAsia="仿宋" w:cs="仿宋"/>
                <w:color w:val="auto"/>
                <w:sz w:val="24"/>
              </w:rPr>
            </w:pPr>
          </w:p>
        </w:tc>
        <w:tc>
          <w:tcPr>
            <w:tcW w:w="969" w:type="dxa"/>
            <w:noWrap w:val="0"/>
            <w:vAlign w:val="center"/>
          </w:tcPr>
          <w:p w14:paraId="5C198862">
            <w:pPr>
              <w:spacing w:line="400" w:lineRule="exact"/>
              <w:rPr>
                <w:rFonts w:hint="eastAsia" w:ascii="仿宋" w:hAnsi="仿宋" w:eastAsia="仿宋" w:cs="仿宋"/>
                <w:color w:val="auto"/>
                <w:sz w:val="24"/>
              </w:rPr>
            </w:pPr>
          </w:p>
        </w:tc>
        <w:tc>
          <w:tcPr>
            <w:tcW w:w="944" w:type="dxa"/>
            <w:noWrap w:val="0"/>
            <w:vAlign w:val="center"/>
          </w:tcPr>
          <w:p w14:paraId="1FD21189">
            <w:pPr>
              <w:spacing w:line="400" w:lineRule="exact"/>
              <w:rPr>
                <w:rFonts w:hint="eastAsia" w:ascii="仿宋" w:hAnsi="仿宋" w:eastAsia="仿宋" w:cs="仿宋"/>
                <w:color w:val="auto"/>
                <w:sz w:val="24"/>
              </w:rPr>
            </w:pPr>
          </w:p>
        </w:tc>
      </w:tr>
      <w:tr w14:paraId="0142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530" w:type="dxa"/>
            <w:vMerge w:val="continue"/>
            <w:noWrap w:val="0"/>
            <w:vAlign w:val="center"/>
          </w:tcPr>
          <w:p w14:paraId="102F06A5">
            <w:pPr>
              <w:spacing w:line="400" w:lineRule="exact"/>
              <w:jc w:val="center"/>
              <w:rPr>
                <w:rFonts w:hint="eastAsia" w:ascii="仿宋" w:hAnsi="仿宋" w:eastAsia="仿宋" w:cs="仿宋"/>
                <w:b/>
                <w:bCs/>
                <w:color w:val="auto"/>
                <w:sz w:val="24"/>
              </w:rPr>
            </w:pPr>
          </w:p>
        </w:tc>
        <w:tc>
          <w:tcPr>
            <w:tcW w:w="516" w:type="dxa"/>
            <w:gridSpan w:val="2"/>
            <w:vMerge w:val="continue"/>
            <w:noWrap w:val="0"/>
            <w:vAlign w:val="center"/>
          </w:tcPr>
          <w:p w14:paraId="17126461">
            <w:pPr>
              <w:spacing w:line="500" w:lineRule="exact"/>
              <w:jc w:val="center"/>
              <w:rPr>
                <w:rFonts w:hint="eastAsia" w:ascii="仿宋" w:hAnsi="仿宋" w:eastAsia="仿宋" w:cs="仿宋"/>
                <w:b/>
                <w:bCs/>
                <w:color w:val="auto"/>
                <w:sz w:val="24"/>
              </w:rPr>
            </w:pPr>
          </w:p>
        </w:tc>
        <w:tc>
          <w:tcPr>
            <w:tcW w:w="4284" w:type="dxa"/>
            <w:noWrap w:val="0"/>
            <w:vAlign w:val="center"/>
          </w:tcPr>
          <w:p w14:paraId="174BE2D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烟花爆竹零售店内不应设置床铺。</w:t>
            </w:r>
          </w:p>
        </w:tc>
        <w:tc>
          <w:tcPr>
            <w:tcW w:w="908" w:type="dxa"/>
            <w:noWrap w:val="0"/>
            <w:vAlign w:val="center"/>
          </w:tcPr>
          <w:p w14:paraId="7DAE6D46">
            <w:pPr>
              <w:spacing w:line="400" w:lineRule="exact"/>
              <w:rPr>
                <w:rFonts w:hint="eastAsia" w:ascii="仿宋" w:hAnsi="仿宋" w:eastAsia="仿宋" w:cs="仿宋"/>
                <w:color w:val="auto"/>
                <w:sz w:val="24"/>
              </w:rPr>
            </w:pPr>
          </w:p>
        </w:tc>
        <w:tc>
          <w:tcPr>
            <w:tcW w:w="994" w:type="dxa"/>
            <w:noWrap w:val="0"/>
            <w:vAlign w:val="center"/>
          </w:tcPr>
          <w:p w14:paraId="722D24DF">
            <w:pPr>
              <w:spacing w:line="400" w:lineRule="exact"/>
              <w:rPr>
                <w:rFonts w:hint="eastAsia" w:ascii="仿宋" w:hAnsi="仿宋" w:eastAsia="仿宋" w:cs="仿宋"/>
                <w:color w:val="auto"/>
                <w:sz w:val="24"/>
              </w:rPr>
            </w:pPr>
          </w:p>
        </w:tc>
        <w:tc>
          <w:tcPr>
            <w:tcW w:w="955" w:type="dxa"/>
            <w:noWrap w:val="0"/>
            <w:vAlign w:val="center"/>
          </w:tcPr>
          <w:p w14:paraId="2C01734D">
            <w:pPr>
              <w:spacing w:line="400" w:lineRule="exact"/>
              <w:rPr>
                <w:rFonts w:hint="eastAsia" w:ascii="仿宋" w:hAnsi="仿宋" w:eastAsia="仿宋" w:cs="仿宋"/>
                <w:color w:val="auto"/>
                <w:sz w:val="24"/>
              </w:rPr>
            </w:pPr>
          </w:p>
        </w:tc>
        <w:tc>
          <w:tcPr>
            <w:tcW w:w="969" w:type="dxa"/>
            <w:noWrap w:val="0"/>
            <w:vAlign w:val="center"/>
          </w:tcPr>
          <w:p w14:paraId="0246DCA0">
            <w:pPr>
              <w:spacing w:line="400" w:lineRule="exact"/>
              <w:rPr>
                <w:rFonts w:hint="eastAsia" w:ascii="仿宋" w:hAnsi="仿宋" w:eastAsia="仿宋" w:cs="仿宋"/>
                <w:color w:val="auto"/>
                <w:sz w:val="24"/>
              </w:rPr>
            </w:pPr>
          </w:p>
        </w:tc>
        <w:tc>
          <w:tcPr>
            <w:tcW w:w="944" w:type="dxa"/>
            <w:noWrap w:val="0"/>
            <w:vAlign w:val="center"/>
          </w:tcPr>
          <w:p w14:paraId="7E397D34">
            <w:pPr>
              <w:spacing w:line="400" w:lineRule="exact"/>
              <w:rPr>
                <w:rFonts w:hint="eastAsia" w:ascii="仿宋" w:hAnsi="仿宋" w:eastAsia="仿宋" w:cs="仿宋"/>
                <w:color w:val="auto"/>
                <w:sz w:val="24"/>
              </w:rPr>
            </w:pPr>
          </w:p>
        </w:tc>
      </w:tr>
      <w:tr w14:paraId="1E61C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9" w:hRule="atLeast"/>
          <w:jc w:val="center"/>
        </w:trPr>
        <w:tc>
          <w:tcPr>
            <w:tcW w:w="530" w:type="dxa"/>
            <w:vMerge w:val="continue"/>
            <w:noWrap w:val="0"/>
            <w:vAlign w:val="center"/>
          </w:tcPr>
          <w:p w14:paraId="51DA3768">
            <w:pPr>
              <w:spacing w:line="400" w:lineRule="exact"/>
              <w:jc w:val="center"/>
              <w:rPr>
                <w:rFonts w:hint="eastAsia" w:ascii="仿宋" w:hAnsi="仿宋" w:eastAsia="仿宋" w:cs="仿宋"/>
                <w:b/>
                <w:bCs/>
                <w:color w:val="auto"/>
                <w:sz w:val="24"/>
              </w:rPr>
            </w:pPr>
          </w:p>
        </w:tc>
        <w:tc>
          <w:tcPr>
            <w:tcW w:w="516" w:type="dxa"/>
            <w:gridSpan w:val="2"/>
            <w:vMerge w:val="continue"/>
            <w:noWrap w:val="0"/>
            <w:vAlign w:val="center"/>
          </w:tcPr>
          <w:p w14:paraId="55D5E797">
            <w:pPr>
              <w:spacing w:line="500" w:lineRule="exact"/>
              <w:jc w:val="center"/>
              <w:rPr>
                <w:rFonts w:hint="eastAsia" w:ascii="仿宋" w:hAnsi="仿宋" w:eastAsia="仿宋" w:cs="仿宋"/>
                <w:b/>
                <w:bCs/>
                <w:color w:val="auto"/>
                <w:sz w:val="24"/>
              </w:rPr>
            </w:pPr>
          </w:p>
        </w:tc>
        <w:tc>
          <w:tcPr>
            <w:tcW w:w="4284" w:type="dxa"/>
            <w:noWrap w:val="0"/>
            <w:vAlign w:val="center"/>
          </w:tcPr>
          <w:p w14:paraId="4E951888">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在零售场所的醒目位置悬挂烟花爆竹经营(零售) 许可证和营业执照正本原件。</w:t>
            </w:r>
          </w:p>
        </w:tc>
        <w:tc>
          <w:tcPr>
            <w:tcW w:w="908" w:type="dxa"/>
            <w:noWrap w:val="0"/>
            <w:vAlign w:val="center"/>
          </w:tcPr>
          <w:p w14:paraId="45FF57C3">
            <w:pPr>
              <w:spacing w:line="400" w:lineRule="exact"/>
              <w:rPr>
                <w:rFonts w:hint="eastAsia" w:ascii="仿宋" w:hAnsi="仿宋" w:eastAsia="仿宋" w:cs="仿宋"/>
                <w:color w:val="auto"/>
                <w:sz w:val="24"/>
              </w:rPr>
            </w:pPr>
          </w:p>
        </w:tc>
        <w:tc>
          <w:tcPr>
            <w:tcW w:w="994" w:type="dxa"/>
            <w:noWrap w:val="0"/>
            <w:vAlign w:val="center"/>
          </w:tcPr>
          <w:p w14:paraId="29E31CCB">
            <w:pPr>
              <w:spacing w:line="400" w:lineRule="exact"/>
              <w:rPr>
                <w:rFonts w:hint="eastAsia" w:ascii="仿宋" w:hAnsi="仿宋" w:eastAsia="仿宋" w:cs="仿宋"/>
                <w:color w:val="auto"/>
                <w:sz w:val="24"/>
              </w:rPr>
            </w:pPr>
          </w:p>
        </w:tc>
        <w:tc>
          <w:tcPr>
            <w:tcW w:w="955" w:type="dxa"/>
            <w:noWrap w:val="0"/>
            <w:vAlign w:val="center"/>
          </w:tcPr>
          <w:p w14:paraId="1BBC12C3">
            <w:pPr>
              <w:spacing w:line="400" w:lineRule="exact"/>
              <w:rPr>
                <w:rFonts w:hint="eastAsia" w:ascii="仿宋" w:hAnsi="仿宋" w:eastAsia="仿宋" w:cs="仿宋"/>
                <w:color w:val="auto"/>
                <w:sz w:val="24"/>
              </w:rPr>
            </w:pPr>
          </w:p>
        </w:tc>
        <w:tc>
          <w:tcPr>
            <w:tcW w:w="969" w:type="dxa"/>
            <w:noWrap w:val="0"/>
            <w:vAlign w:val="center"/>
          </w:tcPr>
          <w:p w14:paraId="05B36733">
            <w:pPr>
              <w:spacing w:line="400" w:lineRule="exact"/>
              <w:rPr>
                <w:rFonts w:hint="eastAsia" w:ascii="仿宋" w:hAnsi="仿宋" w:eastAsia="仿宋" w:cs="仿宋"/>
                <w:color w:val="auto"/>
                <w:sz w:val="24"/>
              </w:rPr>
            </w:pPr>
          </w:p>
        </w:tc>
        <w:tc>
          <w:tcPr>
            <w:tcW w:w="944" w:type="dxa"/>
            <w:noWrap w:val="0"/>
            <w:vAlign w:val="center"/>
          </w:tcPr>
          <w:p w14:paraId="009622AB">
            <w:pPr>
              <w:spacing w:line="400" w:lineRule="exact"/>
              <w:rPr>
                <w:rFonts w:hint="eastAsia" w:ascii="仿宋" w:hAnsi="仿宋" w:eastAsia="仿宋" w:cs="仿宋"/>
                <w:color w:val="auto"/>
                <w:sz w:val="24"/>
              </w:rPr>
            </w:pPr>
          </w:p>
        </w:tc>
      </w:tr>
      <w:tr w14:paraId="135B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atLeast"/>
          <w:jc w:val="center"/>
        </w:trPr>
        <w:tc>
          <w:tcPr>
            <w:tcW w:w="530" w:type="dxa"/>
            <w:vMerge w:val="continue"/>
            <w:noWrap w:val="0"/>
            <w:vAlign w:val="center"/>
          </w:tcPr>
          <w:p w14:paraId="0FAF628F">
            <w:pPr>
              <w:spacing w:line="400" w:lineRule="exact"/>
              <w:jc w:val="center"/>
              <w:rPr>
                <w:rFonts w:hint="eastAsia" w:ascii="仿宋" w:hAnsi="仿宋" w:eastAsia="仿宋" w:cs="仿宋"/>
                <w:b/>
                <w:bCs/>
                <w:color w:val="auto"/>
                <w:sz w:val="24"/>
              </w:rPr>
            </w:pPr>
          </w:p>
        </w:tc>
        <w:tc>
          <w:tcPr>
            <w:tcW w:w="516" w:type="dxa"/>
            <w:gridSpan w:val="2"/>
            <w:vMerge w:val="continue"/>
            <w:noWrap w:val="0"/>
            <w:vAlign w:val="center"/>
          </w:tcPr>
          <w:p w14:paraId="1DCA0EAB">
            <w:pPr>
              <w:spacing w:line="500" w:lineRule="exact"/>
              <w:jc w:val="center"/>
              <w:rPr>
                <w:rFonts w:hint="eastAsia" w:ascii="仿宋" w:hAnsi="仿宋" w:eastAsia="仿宋" w:cs="仿宋"/>
                <w:b/>
                <w:bCs/>
                <w:color w:val="auto"/>
                <w:sz w:val="24"/>
              </w:rPr>
            </w:pPr>
          </w:p>
        </w:tc>
        <w:tc>
          <w:tcPr>
            <w:tcW w:w="4284" w:type="dxa"/>
            <w:noWrap w:val="0"/>
            <w:vAlign w:val="center"/>
          </w:tcPr>
          <w:p w14:paraId="72542D90">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在零售场所配备必要的消防器材，在醒目位置张贴</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禁止吸烟</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、“严禁烟火”、“易燃易爆”以及在零售店周边设置“严禁燃放烟花爆竹”等安全警示标识。</w:t>
            </w:r>
          </w:p>
        </w:tc>
        <w:tc>
          <w:tcPr>
            <w:tcW w:w="908" w:type="dxa"/>
            <w:noWrap w:val="0"/>
            <w:vAlign w:val="center"/>
          </w:tcPr>
          <w:p w14:paraId="70105BE9">
            <w:pPr>
              <w:spacing w:line="400" w:lineRule="exact"/>
              <w:rPr>
                <w:rFonts w:hint="eastAsia" w:ascii="仿宋" w:hAnsi="仿宋" w:eastAsia="仿宋" w:cs="仿宋"/>
                <w:color w:val="auto"/>
                <w:sz w:val="24"/>
              </w:rPr>
            </w:pPr>
          </w:p>
        </w:tc>
        <w:tc>
          <w:tcPr>
            <w:tcW w:w="994" w:type="dxa"/>
            <w:noWrap w:val="0"/>
            <w:vAlign w:val="center"/>
          </w:tcPr>
          <w:p w14:paraId="2DFC7B8D">
            <w:pPr>
              <w:spacing w:line="400" w:lineRule="exact"/>
              <w:rPr>
                <w:rFonts w:hint="eastAsia" w:ascii="仿宋" w:hAnsi="仿宋" w:eastAsia="仿宋" w:cs="仿宋"/>
                <w:color w:val="auto"/>
                <w:sz w:val="24"/>
              </w:rPr>
            </w:pPr>
          </w:p>
        </w:tc>
        <w:tc>
          <w:tcPr>
            <w:tcW w:w="955" w:type="dxa"/>
            <w:noWrap w:val="0"/>
            <w:vAlign w:val="center"/>
          </w:tcPr>
          <w:p w14:paraId="0C280A8F">
            <w:pPr>
              <w:spacing w:line="400" w:lineRule="exact"/>
              <w:rPr>
                <w:rFonts w:hint="eastAsia" w:ascii="仿宋" w:hAnsi="仿宋" w:eastAsia="仿宋" w:cs="仿宋"/>
                <w:color w:val="auto"/>
                <w:sz w:val="24"/>
              </w:rPr>
            </w:pPr>
          </w:p>
        </w:tc>
        <w:tc>
          <w:tcPr>
            <w:tcW w:w="969" w:type="dxa"/>
            <w:noWrap w:val="0"/>
            <w:vAlign w:val="center"/>
          </w:tcPr>
          <w:p w14:paraId="337AD07C">
            <w:pPr>
              <w:spacing w:line="400" w:lineRule="exact"/>
              <w:rPr>
                <w:rFonts w:hint="eastAsia" w:ascii="仿宋" w:hAnsi="仿宋" w:eastAsia="仿宋" w:cs="仿宋"/>
                <w:color w:val="auto"/>
                <w:sz w:val="24"/>
              </w:rPr>
            </w:pPr>
          </w:p>
        </w:tc>
        <w:tc>
          <w:tcPr>
            <w:tcW w:w="944" w:type="dxa"/>
            <w:noWrap w:val="0"/>
            <w:vAlign w:val="center"/>
          </w:tcPr>
          <w:p w14:paraId="1D1FDFD9">
            <w:pPr>
              <w:spacing w:line="400" w:lineRule="exact"/>
              <w:rPr>
                <w:rFonts w:hint="eastAsia" w:ascii="仿宋" w:hAnsi="仿宋" w:eastAsia="仿宋" w:cs="仿宋"/>
                <w:color w:val="auto"/>
                <w:sz w:val="24"/>
              </w:rPr>
            </w:pPr>
          </w:p>
        </w:tc>
      </w:tr>
      <w:tr w14:paraId="05B0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atLeast"/>
          <w:jc w:val="center"/>
        </w:trPr>
        <w:tc>
          <w:tcPr>
            <w:tcW w:w="530" w:type="dxa"/>
            <w:vMerge w:val="restart"/>
            <w:noWrap w:val="0"/>
            <w:vAlign w:val="center"/>
          </w:tcPr>
          <w:p w14:paraId="103B8D56">
            <w:pPr>
              <w:spacing w:line="400" w:lineRule="exact"/>
              <w:jc w:val="center"/>
              <w:rPr>
                <w:rFonts w:hint="eastAsia" w:ascii="仿宋" w:hAnsi="仿宋" w:eastAsia="仿宋" w:cs="仿宋"/>
                <w:b/>
                <w:bCs/>
                <w:color w:val="auto"/>
                <w:sz w:val="24"/>
              </w:rPr>
            </w:pPr>
            <w:r>
              <w:rPr>
                <w:rFonts w:hint="eastAsia" w:ascii="仿宋" w:hAnsi="仿宋" w:eastAsia="仿宋" w:cs="仿宋"/>
                <w:b/>
                <w:bCs/>
                <w:color w:val="auto"/>
                <w:sz w:val="24"/>
              </w:rPr>
              <w:t>4</w:t>
            </w:r>
          </w:p>
        </w:tc>
        <w:tc>
          <w:tcPr>
            <w:tcW w:w="516" w:type="dxa"/>
            <w:gridSpan w:val="2"/>
            <w:vMerge w:val="restart"/>
            <w:noWrap w:val="0"/>
            <w:vAlign w:val="center"/>
          </w:tcPr>
          <w:p w14:paraId="4F4F950D">
            <w:pPr>
              <w:spacing w:line="500" w:lineRule="exact"/>
              <w:jc w:val="center"/>
              <w:rPr>
                <w:rFonts w:hint="eastAsia" w:ascii="仿宋" w:hAnsi="仿宋" w:eastAsia="仿宋" w:cs="仿宋"/>
                <w:b/>
                <w:bCs/>
                <w:color w:val="auto"/>
                <w:sz w:val="24"/>
              </w:rPr>
            </w:pPr>
            <w:r>
              <w:rPr>
                <w:rFonts w:hint="eastAsia" w:ascii="仿宋" w:hAnsi="仿宋" w:eastAsia="仿宋" w:cs="仿宋"/>
                <w:b/>
                <w:bCs/>
                <w:color w:val="auto"/>
                <w:sz w:val="24"/>
                <w:lang w:val="en-US" w:eastAsia="zh-CN"/>
              </w:rPr>
              <w:t>建筑物结构</w:t>
            </w:r>
          </w:p>
        </w:tc>
        <w:tc>
          <w:tcPr>
            <w:tcW w:w="4284" w:type="dxa"/>
            <w:noWrap w:val="0"/>
            <w:vAlign w:val="center"/>
          </w:tcPr>
          <w:p w14:paraId="24C2E49F">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建筑物可采用现浇钢筋混凝土框架结构，也可采用钢筋混凝</w:t>
            </w:r>
            <w:r>
              <w:rPr>
                <w:rFonts w:hint="eastAsia" w:ascii="仿宋_GB2312" w:hAnsi="仿宋_GB2312" w:eastAsia="仿宋_GB2312" w:cs="仿宋_GB2312"/>
                <w:color w:val="auto"/>
                <w:sz w:val="24"/>
                <w:szCs w:val="24"/>
                <w:lang w:val="en-US" w:eastAsia="zh-CN"/>
              </w:rPr>
              <w:t>土</w:t>
            </w:r>
            <w:r>
              <w:rPr>
                <w:rFonts w:hint="eastAsia" w:ascii="仿宋_GB2312" w:hAnsi="仿宋_GB2312" w:eastAsia="仿宋_GB2312" w:cs="仿宋_GB2312"/>
                <w:color w:val="auto"/>
                <w:sz w:val="24"/>
                <w:szCs w:val="24"/>
              </w:rPr>
              <w:t>柱、</w:t>
            </w:r>
            <w:r>
              <w:rPr>
                <w:rFonts w:hint="eastAsia" w:ascii="仿宋_GB2312" w:hAnsi="仿宋_GB2312" w:eastAsia="仿宋_GB2312" w:cs="仿宋_GB2312"/>
                <w:color w:val="auto"/>
                <w:sz w:val="24"/>
                <w:szCs w:val="24"/>
                <w:lang w:val="en-US" w:eastAsia="zh-CN"/>
              </w:rPr>
              <w:t>梁</w:t>
            </w:r>
            <w:r>
              <w:rPr>
                <w:rFonts w:hint="eastAsia" w:ascii="仿宋_GB2312" w:hAnsi="仿宋_GB2312" w:eastAsia="仿宋_GB2312" w:cs="仿宋_GB2312"/>
                <w:color w:val="auto"/>
                <w:sz w:val="24"/>
                <w:szCs w:val="24"/>
              </w:rPr>
              <w:t>承重结构、砌体承重结构、钢架结构等。</w:t>
            </w:r>
          </w:p>
          <w:p w14:paraId="270A3E3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auto"/>
                <w:sz w:val="24"/>
                <w:szCs w:val="24"/>
                <w:lang w:eastAsia="zh-CN"/>
              </w:rPr>
            </w:pPr>
          </w:p>
        </w:tc>
        <w:tc>
          <w:tcPr>
            <w:tcW w:w="908" w:type="dxa"/>
            <w:noWrap w:val="0"/>
            <w:vAlign w:val="center"/>
          </w:tcPr>
          <w:p w14:paraId="09294923">
            <w:pPr>
              <w:spacing w:line="400" w:lineRule="exact"/>
              <w:rPr>
                <w:rFonts w:hint="eastAsia" w:ascii="仿宋" w:hAnsi="仿宋" w:eastAsia="仿宋" w:cs="仿宋"/>
                <w:color w:val="auto"/>
                <w:sz w:val="24"/>
              </w:rPr>
            </w:pPr>
          </w:p>
        </w:tc>
        <w:tc>
          <w:tcPr>
            <w:tcW w:w="994" w:type="dxa"/>
            <w:noWrap w:val="0"/>
            <w:vAlign w:val="center"/>
          </w:tcPr>
          <w:p w14:paraId="5783AEAC">
            <w:pPr>
              <w:spacing w:line="400" w:lineRule="exact"/>
              <w:rPr>
                <w:rFonts w:hint="eastAsia" w:ascii="仿宋" w:hAnsi="仿宋" w:eastAsia="仿宋" w:cs="仿宋"/>
                <w:color w:val="auto"/>
                <w:sz w:val="24"/>
              </w:rPr>
            </w:pPr>
          </w:p>
        </w:tc>
        <w:tc>
          <w:tcPr>
            <w:tcW w:w="955" w:type="dxa"/>
            <w:noWrap w:val="0"/>
            <w:vAlign w:val="center"/>
          </w:tcPr>
          <w:p w14:paraId="71D0DC1D">
            <w:pPr>
              <w:spacing w:line="400" w:lineRule="exact"/>
              <w:rPr>
                <w:rFonts w:hint="eastAsia" w:ascii="仿宋" w:hAnsi="仿宋" w:eastAsia="仿宋" w:cs="仿宋"/>
                <w:color w:val="auto"/>
                <w:sz w:val="24"/>
              </w:rPr>
            </w:pPr>
          </w:p>
        </w:tc>
        <w:tc>
          <w:tcPr>
            <w:tcW w:w="969" w:type="dxa"/>
            <w:noWrap w:val="0"/>
            <w:vAlign w:val="center"/>
          </w:tcPr>
          <w:p w14:paraId="12FE0B41">
            <w:pPr>
              <w:spacing w:line="400" w:lineRule="exact"/>
              <w:rPr>
                <w:rFonts w:hint="eastAsia" w:ascii="仿宋" w:hAnsi="仿宋" w:eastAsia="仿宋" w:cs="仿宋"/>
                <w:color w:val="auto"/>
                <w:sz w:val="24"/>
              </w:rPr>
            </w:pPr>
          </w:p>
        </w:tc>
        <w:tc>
          <w:tcPr>
            <w:tcW w:w="944" w:type="dxa"/>
            <w:noWrap w:val="0"/>
            <w:vAlign w:val="center"/>
          </w:tcPr>
          <w:p w14:paraId="52AA1D5D">
            <w:pPr>
              <w:spacing w:line="400" w:lineRule="exact"/>
              <w:rPr>
                <w:rFonts w:hint="eastAsia" w:ascii="仿宋" w:hAnsi="仿宋" w:eastAsia="仿宋" w:cs="仿宋"/>
                <w:color w:val="auto"/>
                <w:sz w:val="24"/>
              </w:rPr>
            </w:pPr>
          </w:p>
        </w:tc>
      </w:tr>
      <w:tr w14:paraId="52ACC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atLeast"/>
          <w:jc w:val="center"/>
        </w:trPr>
        <w:tc>
          <w:tcPr>
            <w:tcW w:w="530" w:type="dxa"/>
            <w:vMerge w:val="continue"/>
            <w:noWrap w:val="0"/>
            <w:vAlign w:val="center"/>
          </w:tcPr>
          <w:p w14:paraId="4BA9F2ED">
            <w:pPr>
              <w:spacing w:line="400" w:lineRule="exact"/>
              <w:jc w:val="center"/>
              <w:rPr>
                <w:rFonts w:hint="eastAsia" w:ascii="仿宋" w:hAnsi="仿宋" w:eastAsia="仿宋" w:cs="仿宋"/>
                <w:b/>
                <w:bCs/>
                <w:color w:val="auto"/>
                <w:sz w:val="24"/>
              </w:rPr>
            </w:pPr>
          </w:p>
        </w:tc>
        <w:tc>
          <w:tcPr>
            <w:tcW w:w="516" w:type="dxa"/>
            <w:gridSpan w:val="2"/>
            <w:vMerge w:val="continue"/>
            <w:noWrap w:val="0"/>
            <w:vAlign w:val="center"/>
          </w:tcPr>
          <w:p w14:paraId="58AB0DD4">
            <w:pPr>
              <w:spacing w:line="500" w:lineRule="exact"/>
              <w:jc w:val="center"/>
              <w:rPr>
                <w:rFonts w:hint="eastAsia" w:ascii="仿宋" w:hAnsi="仿宋" w:eastAsia="仿宋" w:cs="仿宋"/>
                <w:b/>
                <w:bCs/>
                <w:color w:val="auto"/>
                <w:sz w:val="24"/>
              </w:rPr>
            </w:pPr>
          </w:p>
        </w:tc>
        <w:tc>
          <w:tcPr>
            <w:tcW w:w="4284" w:type="dxa"/>
            <w:noWrap w:val="0"/>
            <w:vAlign w:val="center"/>
          </w:tcPr>
          <w:p w14:paraId="6188F66C">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建筑物的耐火等级应符合GB50016的规定，且不应低于三级。当建筑物独立设置且与其他建筑物相距超过12米时，其耐火等级可为四级。</w:t>
            </w:r>
          </w:p>
          <w:p w14:paraId="30A7CEA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auto"/>
                <w:sz w:val="24"/>
                <w:szCs w:val="24"/>
                <w:lang w:eastAsia="zh-CN"/>
              </w:rPr>
            </w:pPr>
          </w:p>
        </w:tc>
        <w:tc>
          <w:tcPr>
            <w:tcW w:w="908" w:type="dxa"/>
            <w:noWrap w:val="0"/>
            <w:vAlign w:val="center"/>
          </w:tcPr>
          <w:p w14:paraId="55878DD4">
            <w:pPr>
              <w:spacing w:line="400" w:lineRule="exact"/>
              <w:rPr>
                <w:rFonts w:hint="eastAsia" w:ascii="仿宋" w:hAnsi="仿宋" w:eastAsia="仿宋" w:cs="仿宋"/>
                <w:color w:val="auto"/>
                <w:sz w:val="24"/>
              </w:rPr>
            </w:pPr>
          </w:p>
        </w:tc>
        <w:tc>
          <w:tcPr>
            <w:tcW w:w="994" w:type="dxa"/>
            <w:noWrap w:val="0"/>
            <w:vAlign w:val="center"/>
          </w:tcPr>
          <w:p w14:paraId="0DE37EEF">
            <w:pPr>
              <w:spacing w:line="400" w:lineRule="exact"/>
              <w:rPr>
                <w:rFonts w:hint="eastAsia" w:ascii="仿宋" w:hAnsi="仿宋" w:eastAsia="仿宋" w:cs="仿宋"/>
                <w:color w:val="auto"/>
                <w:sz w:val="24"/>
              </w:rPr>
            </w:pPr>
          </w:p>
        </w:tc>
        <w:tc>
          <w:tcPr>
            <w:tcW w:w="955" w:type="dxa"/>
            <w:noWrap w:val="0"/>
            <w:vAlign w:val="center"/>
          </w:tcPr>
          <w:p w14:paraId="7F4C224E">
            <w:pPr>
              <w:spacing w:line="400" w:lineRule="exact"/>
              <w:rPr>
                <w:rFonts w:hint="eastAsia" w:ascii="仿宋" w:hAnsi="仿宋" w:eastAsia="仿宋" w:cs="仿宋"/>
                <w:color w:val="auto"/>
                <w:sz w:val="24"/>
              </w:rPr>
            </w:pPr>
          </w:p>
        </w:tc>
        <w:tc>
          <w:tcPr>
            <w:tcW w:w="969" w:type="dxa"/>
            <w:noWrap w:val="0"/>
            <w:vAlign w:val="center"/>
          </w:tcPr>
          <w:p w14:paraId="686992DA">
            <w:pPr>
              <w:spacing w:line="400" w:lineRule="exact"/>
              <w:rPr>
                <w:rFonts w:hint="eastAsia" w:ascii="仿宋" w:hAnsi="仿宋" w:eastAsia="仿宋" w:cs="仿宋"/>
                <w:color w:val="auto"/>
                <w:sz w:val="24"/>
              </w:rPr>
            </w:pPr>
          </w:p>
        </w:tc>
        <w:tc>
          <w:tcPr>
            <w:tcW w:w="944" w:type="dxa"/>
            <w:noWrap w:val="0"/>
            <w:vAlign w:val="center"/>
          </w:tcPr>
          <w:p w14:paraId="57E084DF">
            <w:pPr>
              <w:spacing w:line="400" w:lineRule="exact"/>
              <w:rPr>
                <w:rFonts w:hint="eastAsia" w:ascii="仿宋" w:hAnsi="仿宋" w:eastAsia="仿宋" w:cs="仿宋"/>
                <w:color w:val="auto"/>
                <w:sz w:val="24"/>
              </w:rPr>
            </w:pPr>
          </w:p>
        </w:tc>
      </w:tr>
      <w:tr w14:paraId="54932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atLeast"/>
          <w:jc w:val="center"/>
        </w:trPr>
        <w:tc>
          <w:tcPr>
            <w:tcW w:w="530" w:type="dxa"/>
            <w:vMerge w:val="continue"/>
            <w:noWrap w:val="0"/>
            <w:vAlign w:val="center"/>
          </w:tcPr>
          <w:p w14:paraId="01AEEEB7">
            <w:pPr>
              <w:spacing w:line="400" w:lineRule="exact"/>
              <w:jc w:val="center"/>
              <w:rPr>
                <w:rFonts w:hint="eastAsia" w:ascii="仿宋" w:hAnsi="仿宋" w:eastAsia="仿宋" w:cs="仿宋"/>
                <w:b/>
                <w:bCs/>
                <w:color w:val="auto"/>
                <w:sz w:val="24"/>
              </w:rPr>
            </w:pPr>
          </w:p>
        </w:tc>
        <w:tc>
          <w:tcPr>
            <w:tcW w:w="516" w:type="dxa"/>
            <w:gridSpan w:val="2"/>
            <w:vMerge w:val="continue"/>
            <w:noWrap w:val="0"/>
            <w:vAlign w:val="center"/>
          </w:tcPr>
          <w:p w14:paraId="4E8F1166">
            <w:pPr>
              <w:spacing w:line="500" w:lineRule="exact"/>
              <w:jc w:val="center"/>
              <w:rPr>
                <w:rFonts w:hint="eastAsia" w:ascii="仿宋" w:hAnsi="仿宋" w:eastAsia="仿宋" w:cs="仿宋"/>
                <w:b/>
                <w:bCs/>
                <w:color w:val="auto"/>
                <w:sz w:val="24"/>
              </w:rPr>
            </w:pPr>
          </w:p>
        </w:tc>
        <w:tc>
          <w:tcPr>
            <w:tcW w:w="4284" w:type="dxa"/>
            <w:noWrap w:val="0"/>
            <w:vAlign w:val="center"/>
          </w:tcPr>
          <w:p w14:paraId="67728266">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与其他场所联建时，其隔墙应为厚度不小于180毫米的密实砖墙，或者耐火极限不低于</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小时的其他密实墙，隔墙上不应设置门窗和洞口。</w:t>
            </w:r>
          </w:p>
        </w:tc>
        <w:tc>
          <w:tcPr>
            <w:tcW w:w="908" w:type="dxa"/>
            <w:noWrap w:val="0"/>
            <w:vAlign w:val="center"/>
          </w:tcPr>
          <w:p w14:paraId="5BD64FB8">
            <w:pPr>
              <w:spacing w:line="400" w:lineRule="exact"/>
              <w:rPr>
                <w:rFonts w:hint="eastAsia" w:ascii="仿宋" w:hAnsi="仿宋" w:eastAsia="仿宋" w:cs="仿宋"/>
                <w:color w:val="auto"/>
                <w:sz w:val="24"/>
              </w:rPr>
            </w:pPr>
          </w:p>
        </w:tc>
        <w:tc>
          <w:tcPr>
            <w:tcW w:w="994" w:type="dxa"/>
            <w:noWrap w:val="0"/>
            <w:vAlign w:val="center"/>
          </w:tcPr>
          <w:p w14:paraId="3A886656">
            <w:pPr>
              <w:spacing w:line="400" w:lineRule="exact"/>
              <w:rPr>
                <w:rFonts w:hint="eastAsia" w:ascii="仿宋" w:hAnsi="仿宋" w:eastAsia="仿宋" w:cs="仿宋"/>
                <w:color w:val="auto"/>
                <w:sz w:val="24"/>
              </w:rPr>
            </w:pPr>
          </w:p>
        </w:tc>
        <w:tc>
          <w:tcPr>
            <w:tcW w:w="955" w:type="dxa"/>
            <w:noWrap w:val="0"/>
            <w:vAlign w:val="center"/>
          </w:tcPr>
          <w:p w14:paraId="12247876">
            <w:pPr>
              <w:spacing w:line="400" w:lineRule="exact"/>
              <w:rPr>
                <w:rFonts w:hint="eastAsia" w:ascii="仿宋" w:hAnsi="仿宋" w:eastAsia="仿宋" w:cs="仿宋"/>
                <w:color w:val="auto"/>
                <w:sz w:val="24"/>
              </w:rPr>
            </w:pPr>
          </w:p>
        </w:tc>
        <w:tc>
          <w:tcPr>
            <w:tcW w:w="969" w:type="dxa"/>
            <w:noWrap w:val="0"/>
            <w:vAlign w:val="center"/>
          </w:tcPr>
          <w:p w14:paraId="6D47D74A">
            <w:pPr>
              <w:spacing w:line="400" w:lineRule="exact"/>
              <w:rPr>
                <w:rFonts w:hint="eastAsia" w:ascii="仿宋" w:hAnsi="仿宋" w:eastAsia="仿宋" w:cs="仿宋"/>
                <w:color w:val="auto"/>
                <w:sz w:val="24"/>
              </w:rPr>
            </w:pPr>
          </w:p>
        </w:tc>
        <w:tc>
          <w:tcPr>
            <w:tcW w:w="944" w:type="dxa"/>
            <w:noWrap w:val="0"/>
            <w:vAlign w:val="center"/>
          </w:tcPr>
          <w:p w14:paraId="083E13A9">
            <w:pPr>
              <w:spacing w:line="400" w:lineRule="exact"/>
              <w:rPr>
                <w:rFonts w:hint="eastAsia" w:ascii="仿宋" w:hAnsi="仿宋" w:eastAsia="仿宋" w:cs="仿宋"/>
                <w:color w:val="auto"/>
                <w:sz w:val="24"/>
              </w:rPr>
            </w:pPr>
          </w:p>
        </w:tc>
      </w:tr>
      <w:tr w14:paraId="4F6F2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9" w:hRule="atLeast"/>
          <w:jc w:val="center"/>
        </w:trPr>
        <w:tc>
          <w:tcPr>
            <w:tcW w:w="530" w:type="dxa"/>
            <w:vMerge w:val="continue"/>
            <w:noWrap w:val="0"/>
            <w:vAlign w:val="center"/>
          </w:tcPr>
          <w:p w14:paraId="5A9CBCA3">
            <w:pPr>
              <w:spacing w:line="400" w:lineRule="exact"/>
              <w:jc w:val="center"/>
              <w:rPr>
                <w:rFonts w:hint="eastAsia" w:ascii="仿宋" w:hAnsi="仿宋" w:eastAsia="仿宋" w:cs="仿宋"/>
                <w:b/>
                <w:bCs/>
                <w:color w:val="auto"/>
                <w:sz w:val="24"/>
              </w:rPr>
            </w:pPr>
          </w:p>
        </w:tc>
        <w:tc>
          <w:tcPr>
            <w:tcW w:w="516" w:type="dxa"/>
            <w:gridSpan w:val="2"/>
            <w:vMerge w:val="continue"/>
            <w:noWrap w:val="0"/>
            <w:vAlign w:val="center"/>
          </w:tcPr>
          <w:p w14:paraId="2A5882A4">
            <w:pPr>
              <w:spacing w:line="500" w:lineRule="exact"/>
              <w:jc w:val="center"/>
              <w:rPr>
                <w:rFonts w:hint="eastAsia" w:ascii="仿宋" w:hAnsi="仿宋" w:eastAsia="仿宋" w:cs="仿宋"/>
                <w:b/>
                <w:bCs/>
                <w:color w:val="auto"/>
                <w:sz w:val="24"/>
              </w:rPr>
            </w:pPr>
          </w:p>
        </w:tc>
        <w:tc>
          <w:tcPr>
            <w:tcW w:w="4284" w:type="dxa"/>
            <w:noWrap w:val="0"/>
            <w:vAlign w:val="center"/>
          </w:tcPr>
          <w:p w14:paraId="4FD414C5">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外墙门窗等洞口与其正上方房间对应开口之间应设置高度不小于1.2米的实体墙，或挑出宽度不小于1米、长度不</w:t>
            </w:r>
            <w:r>
              <w:rPr>
                <w:rFonts w:hint="eastAsia" w:ascii="仿宋_GB2312" w:hAnsi="仿宋_GB2312" w:eastAsia="仿宋_GB2312" w:cs="仿宋_GB2312"/>
                <w:color w:val="auto"/>
                <w:sz w:val="24"/>
                <w:szCs w:val="24"/>
                <w:lang w:val="en-US" w:eastAsia="zh-CN"/>
              </w:rPr>
              <w:t>小于</w:t>
            </w:r>
            <w:r>
              <w:rPr>
                <w:rFonts w:hint="eastAsia" w:ascii="仿宋_GB2312" w:hAnsi="仿宋_GB2312" w:eastAsia="仿宋_GB2312" w:cs="仿宋_GB2312"/>
                <w:color w:val="auto"/>
                <w:sz w:val="24"/>
                <w:szCs w:val="24"/>
              </w:rPr>
              <w:t>开口宽度的防火挑檐，或安装挑出宽度不小于1米、长度不小于开</w:t>
            </w:r>
            <w:r>
              <w:rPr>
                <w:rFonts w:hint="eastAsia" w:ascii="仿宋_GB2312" w:hAnsi="仿宋_GB2312" w:eastAsia="仿宋_GB2312" w:cs="仿宋_GB2312"/>
                <w:color w:val="auto"/>
                <w:sz w:val="24"/>
                <w:szCs w:val="24"/>
                <w:lang w:val="en-US" w:eastAsia="zh-CN"/>
              </w:rPr>
              <w:t>口宽度的不燃材料制作的雨搭。</w:t>
            </w:r>
          </w:p>
        </w:tc>
        <w:tc>
          <w:tcPr>
            <w:tcW w:w="908" w:type="dxa"/>
            <w:noWrap w:val="0"/>
            <w:vAlign w:val="center"/>
          </w:tcPr>
          <w:p w14:paraId="35DD5AC9">
            <w:pPr>
              <w:spacing w:line="400" w:lineRule="exact"/>
              <w:rPr>
                <w:rFonts w:hint="eastAsia" w:ascii="仿宋" w:hAnsi="仿宋" w:eastAsia="仿宋" w:cs="仿宋"/>
                <w:color w:val="auto"/>
                <w:sz w:val="24"/>
              </w:rPr>
            </w:pPr>
          </w:p>
        </w:tc>
        <w:tc>
          <w:tcPr>
            <w:tcW w:w="994" w:type="dxa"/>
            <w:noWrap w:val="0"/>
            <w:vAlign w:val="center"/>
          </w:tcPr>
          <w:p w14:paraId="0DBA4741">
            <w:pPr>
              <w:spacing w:line="400" w:lineRule="exact"/>
              <w:rPr>
                <w:rFonts w:hint="eastAsia" w:ascii="仿宋" w:hAnsi="仿宋" w:eastAsia="仿宋" w:cs="仿宋"/>
                <w:color w:val="auto"/>
                <w:sz w:val="24"/>
              </w:rPr>
            </w:pPr>
          </w:p>
        </w:tc>
        <w:tc>
          <w:tcPr>
            <w:tcW w:w="955" w:type="dxa"/>
            <w:noWrap w:val="0"/>
            <w:vAlign w:val="center"/>
          </w:tcPr>
          <w:p w14:paraId="120A2C22">
            <w:pPr>
              <w:spacing w:line="400" w:lineRule="exact"/>
              <w:rPr>
                <w:rFonts w:hint="eastAsia" w:ascii="仿宋" w:hAnsi="仿宋" w:eastAsia="仿宋" w:cs="仿宋"/>
                <w:color w:val="auto"/>
                <w:sz w:val="24"/>
              </w:rPr>
            </w:pPr>
          </w:p>
        </w:tc>
        <w:tc>
          <w:tcPr>
            <w:tcW w:w="969" w:type="dxa"/>
            <w:noWrap w:val="0"/>
            <w:vAlign w:val="center"/>
          </w:tcPr>
          <w:p w14:paraId="1BF1FED3">
            <w:pPr>
              <w:spacing w:line="400" w:lineRule="exact"/>
              <w:rPr>
                <w:rFonts w:hint="eastAsia" w:ascii="仿宋" w:hAnsi="仿宋" w:eastAsia="仿宋" w:cs="仿宋"/>
                <w:color w:val="auto"/>
                <w:sz w:val="24"/>
              </w:rPr>
            </w:pPr>
          </w:p>
        </w:tc>
        <w:tc>
          <w:tcPr>
            <w:tcW w:w="944" w:type="dxa"/>
            <w:noWrap w:val="0"/>
            <w:vAlign w:val="center"/>
          </w:tcPr>
          <w:p w14:paraId="2C790CCD">
            <w:pPr>
              <w:spacing w:line="400" w:lineRule="exact"/>
              <w:rPr>
                <w:rFonts w:hint="eastAsia" w:ascii="仿宋" w:hAnsi="仿宋" w:eastAsia="仿宋" w:cs="仿宋"/>
                <w:color w:val="auto"/>
                <w:sz w:val="24"/>
              </w:rPr>
            </w:pPr>
          </w:p>
        </w:tc>
      </w:tr>
      <w:tr w14:paraId="45F7A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5" w:hRule="atLeast"/>
          <w:jc w:val="center"/>
        </w:trPr>
        <w:tc>
          <w:tcPr>
            <w:tcW w:w="530" w:type="dxa"/>
            <w:vMerge w:val="continue"/>
            <w:noWrap w:val="0"/>
            <w:vAlign w:val="center"/>
          </w:tcPr>
          <w:p w14:paraId="09DA28DE">
            <w:pPr>
              <w:spacing w:line="400" w:lineRule="exact"/>
              <w:jc w:val="center"/>
              <w:rPr>
                <w:rFonts w:hint="eastAsia" w:ascii="仿宋" w:hAnsi="仿宋" w:eastAsia="仿宋" w:cs="仿宋"/>
                <w:b/>
                <w:bCs/>
                <w:color w:val="auto"/>
                <w:sz w:val="24"/>
              </w:rPr>
            </w:pPr>
          </w:p>
        </w:tc>
        <w:tc>
          <w:tcPr>
            <w:tcW w:w="516" w:type="dxa"/>
            <w:gridSpan w:val="2"/>
            <w:vMerge w:val="continue"/>
            <w:noWrap w:val="0"/>
            <w:vAlign w:val="center"/>
          </w:tcPr>
          <w:p w14:paraId="7F18C635">
            <w:pPr>
              <w:spacing w:line="500" w:lineRule="exact"/>
              <w:jc w:val="center"/>
              <w:rPr>
                <w:rFonts w:hint="eastAsia" w:ascii="仿宋" w:hAnsi="仿宋" w:eastAsia="仿宋" w:cs="仿宋"/>
                <w:b/>
                <w:bCs/>
                <w:color w:val="auto"/>
                <w:sz w:val="24"/>
              </w:rPr>
            </w:pPr>
          </w:p>
        </w:tc>
        <w:tc>
          <w:tcPr>
            <w:tcW w:w="4284" w:type="dxa"/>
            <w:noWrap w:val="0"/>
            <w:vAlign w:val="center"/>
          </w:tcPr>
          <w:p w14:paraId="417E98A1">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（5）安全出口应通畅。建筑面积不大于100平方米时，可设1个安全出口；建筑面积大于100平方米时，安全出口不应少于2个;店内任意一点至安全出口的距离不应大于15米；顾客进出的门洞宽不应小于1.5米。</w:t>
            </w:r>
          </w:p>
        </w:tc>
        <w:tc>
          <w:tcPr>
            <w:tcW w:w="908" w:type="dxa"/>
            <w:noWrap w:val="0"/>
            <w:vAlign w:val="center"/>
          </w:tcPr>
          <w:p w14:paraId="23515668">
            <w:pPr>
              <w:spacing w:line="400" w:lineRule="exact"/>
              <w:rPr>
                <w:rFonts w:hint="eastAsia" w:ascii="仿宋" w:hAnsi="仿宋" w:eastAsia="仿宋" w:cs="仿宋"/>
                <w:color w:val="auto"/>
                <w:sz w:val="24"/>
              </w:rPr>
            </w:pPr>
          </w:p>
        </w:tc>
        <w:tc>
          <w:tcPr>
            <w:tcW w:w="994" w:type="dxa"/>
            <w:noWrap w:val="0"/>
            <w:vAlign w:val="center"/>
          </w:tcPr>
          <w:p w14:paraId="7AC3F8E3">
            <w:pPr>
              <w:spacing w:line="400" w:lineRule="exact"/>
              <w:rPr>
                <w:rFonts w:hint="eastAsia" w:ascii="仿宋" w:hAnsi="仿宋" w:eastAsia="仿宋" w:cs="仿宋"/>
                <w:color w:val="auto"/>
                <w:sz w:val="24"/>
              </w:rPr>
            </w:pPr>
          </w:p>
        </w:tc>
        <w:tc>
          <w:tcPr>
            <w:tcW w:w="955" w:type="dxa"/>
            <w:noWrap w:val="0"/>
            <w:vAlign w:val="center"/>
          </w:tcPr>
          <w:p w14:paraId="188A1BC3">
            <w:pPr>
              <w:spacing w:line="400" w:lineRule="exact"/>
              <w:rPr>
                <w:rFonts w:hint="eastAsia" w:ascii="仿宋" w:hAnsi="仿宋" w:eastAsia="仿宋" w:cs="仿宋"/>
                <w:color w:val="auto"/>
                <w:sz w:val="24"/>
              </w:rPr>
            </w:pPr>
          </w:p>
        </w:tc>
        <w:tc>
          <w:tcPr>
            <w:tcW w:w="969" w:type="dxa"/>
            <w:noWrap w:val="0"/>
            <w:vAlign w:val="center"/>
          </w:tcPr>
          <w:p w14:paraId="0318D811">
            <w:pPr>
              <w:spacing w:line="400" w:lineRule="exact"/>
              <w:rPr>
                <w:rFonts w:hint="eastAsia" w:ascii="仿宋" w:hAnsi="仿宋" w:eastAsia="仿宋" w:cs="仿宋"/>
                <w:color w:val="auto"/>
                <w:sz w:val="24"/>
              </w:rPr>
            </w:pPr>
          </w:p>
        </w:tc>
        <w:tc>
          <w:tcPr>
            <w:tcW w:w="944" w:type="dxa"/>
            <w:noWrap w:val="0"/>
            <w:vAlign w:val="center"/>
          </w:tcPr>
          <w:p w14:paraId="181048B6">
            <w:pPr>
              <w:spacing w:line="400" w:lineRule="exact"/>
              <w:rPr>
                <w:rFonts w:hint="eastAsia" w:ascii="仿宋" w:hAnsi="仿宋" w:eastAsia="仿宋" w:cs="仿宋"/>
                <w:color w:val="auto"/>
                <w:sz w:val="24"/>
              </w:rPr>
            </w:pPr>
          </w:p>
        </w:tc>
      </w:tr>
      <w:tr w14:paraId="3E4BC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5" w:hRule="atLeast"/>
          <w:jc w:val="center"/>
        </w:trPr>
        <w:tc>
          <w:tcPr>
            <w:tcW w:w="530" w:type="dxa"/>
            <w:vMerge w:val="continue"/>
            <w:noWrap w:val="0"/>
            <w:vAlign w:val="center"/>
          </w:tcPr>
          <w:p w14:paraId="25FBC42D">
            <w:pPr>
              <w:spacing w:line="400" w:lineRule="exact"/>
              <w:jc w:val="center"/>
              <w:rPr>
                <w:rFonts w:hint="eastAsia" w:ascii="仿宋" w:hAnsi="仿宋" w:eastAsia="仿宋" w:cs="仿宋"/>
                <w:b/>
                <w:bCs/>
                <w:color w:val="auto"/>
                <w:sz w:val="24"/>
              </w:rPr>
            </w:pPr>
          </w:p>
        </w:tc>
        <w:tc>
          <w:tcPr>
            <w:tcW w:w="516" w:type="dxa"/>
            <w:gridSpan w:val="2"/>
            <w:vMerge w:val="continue"/>
            <w:noWrap w:val="0"/>
            <w:vAlign w:val="center"/>
          </w:tcPr>
          <w:p w14:paraId="00F88B18">
            <w:pPr>
              <w:spacing w:line="500" w:lineRule="exact"/>
              <w:jc w:val="center"/>
              <w:rPr>
                <w:rFonts w:hint="eastAsia" w:ascii="仿宋" w:hAnsi="仿宋" w:eastAsia="仿宋" w:cs="仿宋"/>
                <w:b/>
                <w:bCs/>
                <w:color w:val="auto"/>
                <w:sz w:val="24"/>
              </w:rPr>
            </w:pPr>
          </w:p>
        </w:tc>
        <w:tc>
          <w:tcPr>
            <w:tcW w:w="4284" w:type="dxa"/>
            <w:noWrap w:val="0"/>
            <w:vAlign w:val="center"/>
          </w:tcPr>
          <w:p w14:paraId="6A3CCCDC">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（6）安全疏散门宜采用向外开启的平开门。采用其他形式的门时，应符合安全疏散要求。</w:t>
            </w:r>
          </w:p>
        </w:tc>
        <w:tc>
          <w:tcPr>
            <w:tcW w:w="908" w:type="dxa"/>
            <w:noWrap w:val="0"/>
            <w:vAlign w:val="center"/>
          </w:tcPr>
          <w:p w14:paraId="1F8CC797">
            <w:pPr>
              <w:spacing w:line="400" w:lineRule="exact"/>
              <w:rPr>
                <w:rFonts w:hint="eastAsia" w:ascii="仿宋" w:hAnsi="仿宋" w:eastAsia="仿宋" w:cs="仿宋"/>
                <w:color w:val="auto"/>
                <w:sz w:val="24"/>
              </w:rPr>
            </w:pPr>
          </w:p>
        </w:tc>
        <w:tc>
          <w:tcPr>
            <w:tcW w:w="994" w:type="dxa"/>
            <w:noWrap w:val="0"/>
            <w:vAlign w:val="center"/>
          </w:tcPr>
          <w:p w14:paraId="5C3EA974">
            <w:pPr>
              <w:spacing w:line="400" w:lineRule="exact"/>
              <w:rPr>
                <w:rFonts w:hint="eastAsia" w:ascii="仿宋" w:hAnsi="仿宋" w:eastAsia="仿宋" w:cs="仿宋"/>
                <w:color w:val="auto"/>
                <w:sz w:val="24"/>
              </w:rPr>
            </w:pPr>
          </w:p>
        </w:tc>
        <w:tc>
          <w:tcPr>
            <w:tcW w:w="955" w:type="dxa"/>
            <w:noWrap w:val="0"/>
            <w:vAlign w:val="center"/>
          </w:tcPr>
          <w:p w14:paraId="29F12FAD">
            <w:pPr>
              <w:spacing w:line="400" w:lineRule="exact"/>
              <w:rPr>
                <w:rFonts w:hint="eastAsia" w:ascii="仿宋" w:hAnsi="仿宋" w:eastAsia="仿宋" w:cs="仿宋"/>
                <w:color w:val="auto"/>
                <w:sz w:val="24"/>
              </w:rPr>
            </w:pPr>
          </w:p>
        </w:tc>
        <w:tc>
          <w:tcPr>
            <w:tcW w:w="969" w:type="dxa"/>
            <w:noWrap w:val="0"/>
            <w:vAlign w:val="center"/>
          </w:tcPr>
          <w:p w14:paraId="3B285048">
            <w:pPr>
              <w:spacing w:line="400" w:lineRule="exact"/>
              <w:rPr>
                <w:rFonts w:hint="eastAsia" w:ascii="仿宋" w:hAnsi="仿宋" w:eastAsia="仿宋" w:cs="仿宋"/>
                <w:color w:val="auto"/>
                <w:sz w:val="24"/>
              </w:rPr>
            </w:pPr>
          </w:p>
        </w:tc>
        <w:tc>
          <w:tcPr>
            <w:tcW w:w="944" w:type="dxa"/>
            <w:noWrap w:val="0"/>
            <w:vAlign w:val="center"/>
          </w:tcPr>
          <w:p w14:paraId="0A39FA86">
            <w:pPr>
              <w:spacing w:line="400" w:lineRule="exact"/>
              <w:rPr>
                <w:rFonts w:hint="eastAsia" w:ascii="仿宋" w:hAnsi="仿宋" w:eastAsia="仿宋" w:cs="仿宋"/>
                <w:color w:val="auto"/>
                <w:sz w:val="24"/>
              </w:rPr>
            </w:pPr>
          </w:p>
        </w:tc>
      </w:tr>
      <w:tr w14:paraId="055F5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jc w:val="center"/>
        </w:trPr>
        <w:tc>
          <w:tcPr>
            <w:tcW w:w="530" w:type="dxa"/>
            <w:vMerge w:val="continue"/>
            <w:noWrap w:val="0"/>
            <w:vAlign w:val="center"/>
          </w:tcPr>
          <w:p w14:paraId="1732F943">
            <w:pPr>
              <w:spacing w:line="400" w:lineRule="exact"/>
              <w:jc w:val="center"/>
              <w:rPr>
                <w:rFonts w:hint="eastAsia" w:ascii="仿宋" w:hAnsi="仿宋" w:eastAsia="仿宋" w:cs="仿宋"/>
                <w:color w:val="auto"/>
                <w:sz w:val="24"/>
              </w:rPr>
            </w:pPr>
          </w:p>
        </w:tc>
        <w:tc>
          <w:tcPr>
            <w:tcW w:w="516" w:type="dxa"/>
            <w:gridSpan w:val="2"/>
            <w:vMerge w:val="continue"/>
            <w:noWrap w:val="0"/>
            <w:vAlign w:val="center"/>
          </w:tcPr>
          <w:p w14:paraId="6843FA97">
            <w:pPr>
              <w:spacing w:before="124" w:beforeLines="40" w:after="124" w:afterLines="40" w:line="400" w:lineRule="exact"/>
              <w:rPr>
                <w:rFonts w:hint="eastAsia" w:ascii="仿宋" w:hAnsi="仿宋" w:eastAsia="仿宋" w:cs="仿宋"/>
                <w:color w:val="auto"/>
                <w:sz w:val="24"/>
              </w:rPr>
            </w:pPr>
          </w:p>
        </w:tc>
        <w:tc>
          <w:tcPr>
            <w:tcW w:w="4284" w:type="dxa"/>
            <w:noWrap w:val="0"/>
            <w:vAlign w:val="center"/>
          </w:tcPr>
          <w:p w14:paraId="261F5149">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（7）搬运烟花爆竹进出的门宽不宜小于1.2米。</w:t>
            </w:r>
          </w:p>
        </w:tc>
        <w:tc>
          <w:tcPr>
            <w:tcW w:w="908" w:type="dxa"/>
            <w:noWrap w:val="0"/>
            <w:vAlign w:val="center"/>
          </w:tcPr>
          <w:p w14:paraId="7454B1AC">
            <w:pPr>
              <w:spacing w:line="400" w:lineRule="exact"/>
              <w:rPr>
                <w:rFonts w:hint="eastAsia" w:ascii="仿宋" w:hAnsi="仿宋" w:eastAsia="仿宋" w:cs="仿宋"/>
                <w:color w:val="auto"/>
                <w:sz w:val="24"/>
              </w:rPr>
            </w:pPr>
          </w:p>
        </w:tc>
        <w:tc>
          <w:tcPr>
            <w:tcW w:w="994" w:type="dxa"/>
            <w:noWrap w:val="0"/>
            <w:vAlign w:val="center"/>
          </w:tcPr>
          <w:p w14:paraId="47C303EE">
            <w:pPr>
              <w:spacing w:line="400" w:lineRule="exact"/>
              <w:rPr>
                <w:rFonts w:hint="eastAsia" w:ascii="仿宋" w:hAnsi="仿宋" w:eastAsia="仿宋" w:cs="仿宋"/>
                <w:color w:val="auto"/>
                <w:sz w:val="24"/>
              </w:rPr>
            </w:pPr>
          </w:p>
        </w:tc>
        <w:tc>
          <w:tcPr>
            <w:tcW w:w="955" w:type="dxa"/>
            <w:noWrap w:val="0"/>
            <w:vAlign w:val="center"/>
          </w:tcPr>
          <w:p w14:paraId="45AE66AF">
            <w:pPr>
              <w:spacing w:line="400" w:lineRule="exact"/>
              <w:rPr>
                <w:rFonts w:hint="eastAsia" w:ascii="仿宋" w:hAnsi="仿宋" w:eastAsia="仿宋" w:cs="仿宋"/>
                <w:color w:val="auto"/>
                <w:sz w:val="24"/>
              </w:rPr>
            </w:pPr>
          </w:p>
        </w:tc>
        <w:tc>
          <w:tcPr>
            <w:tcW w:w="969" w:type="dxa"/>
            <w:noWrap w:val="0"/>
            <w:vAlign w:val="center"/>
          </w:tcPr>
          <w:p w14:paraId="4D971A5A">
            <w:pPr>
              <w:spacing w:line="400" w:lineRule="exact"/>
              <w:rPr>
                <w:rFonts w:hint="eastAsia" w:ascii="仿宋" w:hAnsi="仿宋" w:eastAsia="仿宋" w:cs="仿宋"/>
                <w:color w:val="auto"/>
                <w:sz w:val="24"/>
              </w:rPr>
            </w:pPr>
          </w:p>
        </w:tc>
        <w:tc>
          <w:tcPr>
            <w:tcW w:w="944" w:type="dxa"/>
            <w:noWrap w:val="0"/>
            <w:vAlign w:val="center"/>
          </w:tcPr>
          <w:p w14:paraId="48106792">
            <w:pPr>
              <w:spacing w:line="400" w:lineRule="exact"/>
              <w:rPr>
                <w:rFonts w:hint="eastAsia" w:ascii="仿宋" w:hAnsi="仿宋" w:eastAsia="仿宋" w:cs="仿宋"/>
                <w:color w:val="auto"/>
                <w:sz w:val="24"/>
              </w:rPr>
            </w:pPr>
          </w:p>
        </w:tc>
      </w:tr>
      <w:tr w14:paraId="6E03A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530" w:type="dxa"/>
            <w:vMerge w:val="restart"/>
            <w:noWrap w:val="0"/>
            <w:vAlign w:val="center"/>
          </w:tcPr>
          <w:p w14:paraId="488BDD86">
            <w:pPr>
              <w:spacing w:line="400" w:lineRule="exact"/>
              <w:jc w:val="center"/>
              <w:rPr>
                <w:rFonts w:hint="eastAsia" w:ascii="仿宋" w:hAnsi="仿宋" w:eastAsia="仿宋" w:cs="仿宋"/>
                <w:color w:val="auto"/>
                <w:sz w:val="24"/>
              </w:rPr>
            </w:pPr>
            <w:r>
              <w:rPr>
                <w:rFonts w:hint="eastAsia" w:ascii="仿宋" w:hAnsi="仿宋" w:eastAsia="仿宋" w:cs="仿宋"/>
                <w:b/>
                <w:bCs/>
                <w:color w:val="auto"/>
                <w:sz w:val="24"/>
              </w:rPr>
              <w:t>5</w:t>
            </w:r>
          </w:p>
        </w:tc>
        <w:tc>
          <w:tcPr>
            <w:tcW w:w="516" w:type="dxa"/>
            <w:gridSpan w:val="2"/>
            <w:vMerge w:val="restart"/>
            <w:noWrap w:val="0"/>
            <w:vAlign w:val="center"/>
          </w:tcPr>
          <w:p w14:paraId="306E611C">
            <w:pPr>
              <w:spacing w:line="500" w:lineRule="exact"/>
              <w:jc w:val="center"/>
              <w:rPr>
                <w:rFonts w:hint="eastAsia" w:ascii="仿宋" w:hAnsi="仿宋" w:eastAsia="仿宋" w:cs="仿宋"/>
                <w:color w:val="auto"/>
                <w:sz w:val="24"/>
              </w:rPr>
            </w:pPr>
            <w:r>
              <w:rPr>
                <w:rFonts w:hint="eastAsia" w:ascii="仿宋" w:hAnsi="仿宋" w:eastAsia="仿宋" w:cs="仿宋"/>
                <w:b/>
                <w:bCs/>
                <w:color w:val="auto"/>
                <w:sz w:val="24"/>
                <w:lang w:val="en-US" w:eastAsia="zh-CN"/>
              </w:rPr>
              <w:t>电气与消防</w:t>
            </w:r>
          </w:p>
        </w:tc>
        <w:tc>
          <w:tcPr>
            <w:tcW w:w="4284" w:type="dxa"/>
            <w:noWrap w:val="0"/>
            <w:vAlign w:val="center"/>
          </w:tcPr>
          <w:p w14:paraId="4CF8F496">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（1）烟花爆竹零售店内严禁有明火。</w:t>
            </w:r>
          </w:p>
        </w:tc>
        <w:tc>
          <w:tcPr>
            <w:tcW w:w="908" w:type="dxa"/>
            <w:noWrap w:val="0"/>
            <w:vAlign w:val="center"/>
          </w:tcPr>
          <w:p w14:paraId="5BE40EB6">
            <w:pPr>
              <w:spacing w:line="400" w:lineRule="exact"/>
              <w:rPr>
                <w:rFonts w:hint="eastAsia" w:ascii="仿宋" w:hAnsi="仿宋" w:eastAsia="仿宋" w:cs="仿宋"/>
                <w:color w:val="auto"/>
                <w:sz w:val="24"/>
              </w:rPr>
            </w:pPr>
          </w:p>
        </w:tc>
        <w:tc>
          <w:tcPr>
            <w:tcW w:w="994" w:type="dxa"/>
            <w:noWrap w:val="0"/>
            <w:vAlign w:val="center"/>
          </w:tcPr>
          <w:p w14:paraId="3C91D892">
            <w:pPr>
              <w:spacing w:line="400" w:lineRule="exact"/>
              <w:rPr>
                <w:rFonts w:hint="eastAsia" w:ascii="仿宋" w:hAnsi="仿宋" w:eastAsia="仿宋" w:cs="仿宋"/>
                <w:color w:val="auto"/>
                <w:sz w:val="24"/>
              </w:rPr>
            </w:pPr>
          </w:p>
        </w:tc>
        <w:tc>
          <w:tcPr>
            <w:tcW w:w="955" w:type="dxa"/>
            <w:noWrap w:val="0"/>
            <w:vAlign w:val="center"/>
          </w:tcPr>
          <w:p w14:paraId="2B95AE8E">
            <w:pPr>
              <w:spacing w:line="400" w:lineRule="exact"/>
              <w:rPr>
                <w:rFonts w:hint="eastAsia" w:ascii="仿宋" w:hAnsi="仿宋" w:eastAsia="仿宋" w:cs="仿宋"/>
                <w:color w:val="auto"/>
                <w:sz w:val="24"/>
              </w:rPr>
            </w:pPr>
          </w:p>
        </w:tc>
        <w:tc>
          <w:tcPr>
            <w:tcW w:w="969" w:type="dxa"/>
            <w:noWrap w:val="0"/>
            <w:vAlign w:val="center"/>
          </w:tcPr>
          <w:p w14:paraId="0FB66AEF">
            <w:pPr>
              <w:spacing w:line="400" w:lineRule="exact"/>
              <w:rPr>
                <w:rFonts w:hint="eastAsia" w:ascii="仿宋" w:hAnsi="仿宋" w:eastAsia="仿宋" w:cs="仿宋"/>
                <w:color w:val="auto"/>
                <w:sz w:val="24"/>
              </w:rPr>
            </w:pPr>
          </w:p>
        </w:tc>
        <w:tc>
          <w:tcPr>
            <w:tcW w:w="944" w:type="dxa"/>
            <w:noWrap w:val="0"/>
            <w:vAlign w:val="center"/>
          </w:tcPr>
          <w:p w14:paraId="0E52B8AC">
            <w:pPr>
              <w:spacing w:line="400" w:lineRule="exact"/>
              <w:rPr>
                <w:rFonts w:hint="eastAsia" w:ascii="仿宋" w:hAnsi="仿宋" w:eastAsia="仿宋" w:cs="仿宋"/>
                <w:color w:val="auto"/>
                <w:sz w:val="24"/>
              </w:rPr>
            </w:pPr>
          </w:p>
        </w:tc>
      </w:tr>
      <w:tr w14:paraId="16375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530" w:type="dxa"/>
            <w:vMerge w:val="continue"/>
            <w:noWrap w:val="0"/>
            <w:vAlign w:val="center"/>
          </w:tcPr>
          <w:p w14:paraId="6549BCB0">
            <w:pPr>
              <w:spacing w:line="400" w:lineRule="exact"/>
              <w:jc w:val="center"/>
              <w:rPr>
                <w:rFonts w:hint="eastAsia" w:ascii="仿宋" w:hAnsi="仿宋" w:eastAsia="仿宋" w:cs="仿宋"/>
                <w:color w:val="auto"/>
                <w:sz w:val="24"/>
              </w:rPr>
            </w:pPr>
          </w:p>
        </w:tc>
        <w:tc>
          <w:tcPr>
            <w:tcW w:w="516" w:type="dxa"/>
            <w:gridSpan w:val="2"/>
            <w:vMerge w:val="continue"/>
            <w:noWrap w:val="0"/>
            <w:vAlign w:val="center"/>
          </w:tcPr>
          <w:p w14:paraId="6C70F362">
            <w:pPr>
              <w:spacing w:line="500" w:lineRule="exact"/>
              <w:jc w:val="center"/>
              <w:rPr>
                <w:rFonts w:hint="eastAsia" w:ascii="仿宋" w:hAnsi="仿宋" w:eastAsia="仿宋" w:cs="仿宋"/>
                <w:color w:val="auto"/>
                <w:sz w:val="24"/>
              </w:rPr>
            </w:pPr>
          </w:p>
        </w:tc>
        <w:tc>
          <w:tcPr>
            <w:tcW w:w="4284" w:type="dxa"/>
            <w:noWrap w:val="0"/>
            <w:vAlign w:val="center"/>
          </w:tcPr>
          <w:p w14:paraId="798F0960">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（2）禁止采用产生明火和有强烈辐射的取暖设备。</w:t>
            </w:r>
          </w:p>
        </w:tc>
        <w:tc>
          <w:tcPr>
            <w:tcW w:w="908" w:type="dxa"/>
            <w:noWrap w:val="0"/>
            <w:vAlign w:val="center"/>
          </w:tcPr>
          <w:p w14:paraId="687C3069">
            <w:pPr>
              <w:spacing w:line="400" w:lineRule="exact"/>
              <w:rPr>
                <w:rFonts w:hint="eastAsia" w:ascii="仿宋" w:hAnsi="仿宋" w:eastAsia="仿宋" w:cs="仿宋"/>
                <w:color w:val="auto"/>
                <w:sz w:val="24"/>
              </w:rPr>
            </w:pPr>
          </w:p>
        </w:tc>
        <w:tc>
          <w:tcPr>
            <w:tcW w:w="994" w:type="dxa"/>
            <w:noWrap w:val="0"/>
            <w:vAlign w:val="center"/>
          </w:tcPr>
          <w:p w14:paraId="7864656C">
            <w:pPr>
              <w:spacing w:line="400" w:lineRule="exact"/>
              <w:rPr>
                <w:rFonts w:hint="eastAsia" w:ascii="仿宋" w:hAnsi="仿宋" w:eastAsia="仿宋" w:cs="仿宋"/>
                <w:color w:val="auto"/>
                <w:sz w:val="24"/>
              </w:rPr>
            </w:pPr>
          </w:p>
        </w:tc>
        <w:tc>
          <w:tcPr>
            <w:tcW w:w="955" w:type="dxa"/>
            <w:noWrap w:val="0"/>
            <w:vAlign w:val="center"/>
          </w:tcPr>
          <w:p w14:paraId="71D6B990">
            <w:pPr>
              <w:spacing w:line="400" w:lineRule="exact"/>
              <w:rPr>
                <w:rFonts w:hint="eastAsia" w:ascii="仿宋" w:hAnsi="仿宋" w:eastAsia="仿宋" w:cs="仿宋"/>
                <w:color w:val="auto"/>
                <w:sz w:val="24"/>
              </w:rPr>
            </w:pPr>
          </w:p>
        </w:tc>
        <w:tc>
          <w:tcPr>
            <w:tcW w:w="969" w:type="dxa"/>
            <w:noWrap w:val="0"/>
            <w:vAlign w:val="center"/>
          </w:tcPr>
          <w:p w14:paraId="436E8943">
            <w:pPr>
              <w:spacing w:line="400" w:lineRule="exact"/>
              <w:rPr>
                <w:rFonts w:hint="eastAsia" w:ascii="仿宋" w:hAnsi="仿宋" w:eastAsia="仿宋" w:cs="仿宋"/>
                <w:color w:val="auto"/>
                <w:sz w:val="24"/>
              </w:rPr>
            </w:pPr>
          </w:p>
        </w:tc>
        <w:tc>
          <w:tcPr>
            <w:tcW w:w="944" w:type="dxa"/>
            <w:noWrap w:val="0"/>
            <w:vAlign w:val="center"/>
          </w:tcPr>
          <w:p w14:paraId="67D3ED64">
            <w:pPr>
              <w:spacing w:line="400" w:lineRule="exact"/>
              <w:rPr>
                <w:rFonts w:hint="eastAsia" w:ascii="仿宋" w:hAnsi="仿宋" w:eastAsia="仿宋" w:cs="仿宋"/>
                <w:color w:val="auto"/>
                <w:sz w:val="24"/>
              </w:rPr>
            </w:pPr>
          </w:p>
        </w:tc>
      </w:tr>
      <w:tr w14:paraId="663A5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530" w:type="dxa"/>
            <w:vMerge w:val="continue"/>
            <w:noWrap w:val="0"/>
            <w:vAlign w:val="center"/>
          </w:tcPr>
          <w:p w14:paraId="3D12369F">
            <w:pPr>
              <w:widowControl/>
              <w:snapToGrid w:val="0"/>
              <w:spacing w:line="240" w:lineRule="exact"/>
              <w:jc w:val="left"/>
              <w:rPr>
                <w:rFonts w:hint="eastAsia" w:ascii="仿宋" w:hAnsi="仿宋" w:eastAsia="仿宋" w:cs="仿宋"/>
                <w:color w:val="auto"/>
              </w:rPr>
            </w:pPr>
          </w:p>
        </w:tc>
        <w:tc>
          <w:tcPr>
            <w:tcW w:w="516" w:type="dxa"/>
            <w:gridSpan w:val="2"/>
            <w:vMerge w:val="continue"/>
            <w:noWrap w:val="0"/>
            <w:vAlign w:val="center"/>
          </w:tcPr>
          <w:p w14:paraId="56123C18">
            <w:pPr>
              <w:widowControl/>
              <w:snapToGrid w:val="0"/>
              <w:spacing w:line="240" w:lineRule="exact"/>
              <w:jc w:val="left"/>
              <w:rPr>
                <w:rFonts w:hint="eastAsia" w:ascii="仿宋" w:hAnsi="仿宋" w:eastAsia="仿宋" w:cs="仿宋"/>
                <w:color w:val="auto"/>
              </w:rPr>
            </w:pPr>
          </w:p>
        </w:tc>
        <w:tc>
          <w:tcPr>
            <w:tcW w:w="4284" w:type="dxa"/>
            <w:noWrap w:val="0"/>
            <w:vAlign w:val="center"/>
          </w:tcPr>
          <w:p w14:paraId="100E3B99">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（3）烟花爆竹零售店周围25米范围内若有明火或散发火花地点，两者之间应有不燃材料实体隔挡。</w:t>
            </w:r>
          </w:p>
          <w:p w14:paraId="3713691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color w:val="auto"/>
                <w:sz w:val="24"/>
                <w:szCs w:val="24"/>
                <w:lang w:val="en-US" w:eastAsia="zh-CN"/>
              </w:rPr>
            </w:pPr>
          </w:p>
        </w:tc>
        <w:tc>
          <w:tcPr>
            <w:tcW w:w="908" w:type="dxa"/>
            <w:noWrap w:val="0"/>
            <w:vAlign w:val="center"/>
          </w:tcPr>
          <w:p w14:paraId="0236E807">
            <w:pPr>
              <w:widowControl/>
              <w:snapToGrid w:val="0"/>
              <w:spacing w:line="240" w:lineRule="exact"/>
              <w:jc w:val="left"/>
              <w:rPr>
                <w:rFonts w:hint="eastAsia" w:ascii="仿宋" w:hAnsi="仿宋" w:eastAsia="仿宋" w:cs="仿宋"/>
                <w:color w:val="auto"/>
                <w:sz w:val="24"/>
              </w:rPr>
            </w:pPr>
          </w:p>
        </w:tc>
        <w:tc>
          <w:tcPr>
            <w:tcW w:w="994" w:type="dxa"/>
            <w:noWrap w:val="0"/>
            <w:vAlign w:val="center"/>
          </w:tcPr>
          <w:p w14:paraId="22F2A6B6">
            <w:pPr>
              <w:widowControl/>
              <w:snapToGrid w:val="0"/>
              <w:spacing w:line="240" w:lineRule="exact"/>
              <w:jc w:val="left"/>
              <w:rPr>
                <w:rFonts w:hint="eastAsia" w:ascii="仿宋" w:hAnsi="仿宋" w:eastAsia="仿宋" w:cs="仿宋"/>
                <w:color w:val="auto"/>
                <w:sz w:val="24"/>
              </w:rPr>
            </w:pPr>
          </w:p>
        </w:tc>
        <w:tc>
          <w:tcPr>
            <w:tcW w:w="955" w:type="dxa"/>
            <w:noWrap w:val="0"/>
            <w:vAlign w:val="center"/>
          </w:tcPr>
          <w:p w14:paraId="6C91379F">
            <w:pPr>
              <w:widowControl/>
              <w:snapToGrid w:val="0"/>
              <w:spacing w:line="240" w:lineRule="exact"/>
              <w:jc w:val="left"/>
              <w:rPr>
                <w:rFonts w:hint="eastAsia" w:ascii="仿宋" w:hAnsi="仿宋" w:eastAsia="仿宋" w:cs="仿宋"/>
                <w:color w:val="auto"/>
                <w:sz w:val="24"/>
              </w:rPr>
            </w:pPr>
          </w:p>
        </w:tc>
        <w:tc>
          <w:tcPr>
            <w:tcW w:w="969" w:type="dxa"/>
            <w:noWrap w:val="0"/>
            <w:vAlign w:val="center"/>
          </w:tcPr>
          <w:p w14:paraId="5F1E0DDA">
            <w:pPr>
              <w:widowControl/>
              <w:snapToGrid w:val="0"/>
              <w:spacing w:line="240" w:lineRule="exact"/>
              <w:jc w:val="left"/>
              <w:rPr>
                <w:rFonts w:hint="eastAsia" w:ascii="仿宋" w:hAnsi="仿宋" w:eastAsia="仿宋" w:cs="仿宋"/>
                <w:color w:val="auto"/>
                <w:sz w:val="24"/>
              </w:rPr>
            </w:pPr>
          </w:p>
        </w:tc>
        <w:tc>
          <w:tcPr>
            <w:tcW w:w="944" w:type="dxa"/>
            <w:noWrap w:val="0"/>
            <w:vAlign w:val="center"/>
          </w:tcPr>
          <w:p w14:paraId="690BBF37">
            <w:pPr>
              <w:widowControl/>
              <w:snapToGrid w:val="0"/>
              <w:spacing w:line="240" w:lineRule="exact"/>
              <w:jc w:val="left"/>
              <w:rPr>
                <w:rFonts w:hint="eastAsia" w:ascii="仿宋" w:hAnsi="仿宋" w:eastAsia="仿宋" w:cs="仿宋"/>
                <w:color w:val="auto"/>
                <w:sz w:val="24"/>
              </w:rPr>
            </w:pPr>
          </w:p>
        </w:tc>
      </w:tr>
      <w:tr w14:paraId="15ECE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530" w:type="dxa"/>
            <w:vMerge w:val="continue"/>
            <w:noWrap w:val="0"/>
            <w:vAlign w:val="center"/>
          </w:tcPr>
          <w:p w14:paraId="2925A184">
            <w:pPr>
              <w:widowControl/>
              <w:snapToGrid w:val="0"/>
              <w:spacing w:line="240" w:lineRule="exact"/>
              <w:jc w:val="left"/>
              <w:rPr>
                <w:rFonts w:hint="eastAsia" w:ascii="仿宋" w:hAnsi="仿宋" w:eastAsia="仿宋" w:cs="仿宋"/>
                <w:color w:val="auto"/>
              </w:rPr>
            </w:pPr>
          </w:p>
        </w:tc>
        <w:tc>
          <w:tcPr>
            <w:tcW w:w="516" w:type="dxa"/>
            <w:gridSpan w:val="2"/>
            <w:vMerge w:val="continue"/>
            <w:noWrap w:val="0"/>
            <w:vAlign w:val="center"/>
          </w:tcPr>
          <w:p w14:paraId="7FCD03D3">
            <w:pPr>
              <w:widowControl/>
              <w:snapToGrid w:val="0"/>
              <w:spacing w:line="240" w:lineRule="exact"/>
              <w:jc w:val="left"/>
              <w:rPr>
                <w:rFonts w:hint="eastAsia" w:ascii="仿宋" w:hAnsi="仿宋" w:eastAsia="仿宋" w:cs="仿宋"/>
                <w:color w:val="auto"/>
              </w:rPr>
            </w:pPr>
          </w:p>
        </w:tc>
        <w:tc>
          <w:tcPr>
            <w:tcW w:w="4284" w:type="dxa"/>
            <w:noWrap w:val="0"/>
            <w:vAlign w:val="center"/>
          </w:tcPr>
          <w:p w14:paraId="7A4FAB3D">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（4）烟花爆竹零售店应配备至少两具5公斤及以上的磷酸铵盐干粉灭火器，灭火器要放置在便于取用的位置．使用面积大于100平方米时，应至少配备4具且分为2个设置点放置。</w:t>
            </w:r>
          </w:p>
        </w:tc>
        <w:tc>
          <w:tcPr>
            <w:tcW w:w="908" w:type="dxa"/>
            <w:noWrap w:val="0"/>
            <w:vAlign w:val="center"/>
          </w:tcPr>
          <w:p w14:paraId="419245D8">
            <w:pPr>
              <w:widowControl/>
              <w:snapToGrid w:val="0"/>
              <w:spacing w:line="240" w:lineRule="exact"/>
              <w:jc w:val="left"/>
              <w:rPr>
                <w:rFonts w:hint="eastAsia" w:ascii="仿宋" w:hAnsi="仿宋" w:eastAsia="仿宋" w:cs="仿宋"/>
                <w:color w:val="auto"/>
                <w:sz w:val="24"/>
              </w:rPr>
            </w:pPr>
          </w:p>
        </w:tc>
        <w:tc>
          <w:tcPr>
            <w:tcW w:w="994" w:type="dxa"/>
            <w:noWrap w:val="0"/>
            <w:vAlign w:val="center"/>
          </w:tcPr>
          <w:p w14:paraId="5E4CE3BB">
            <w:pPr>
              <w:widowControl/>
              <w:snapToGrid w:val="0"/>
              <w:spacing w:line="240" w:lineRule="exact"/>
              <w:jc w:val="left"/>
              <w:rPr>
                <w:rFonts w:hint="eastAsia" w:ascii="仿宋" w:hAnsi="仿宋" w:eastAsia="仿宋" w:cs="仿宋"/>
                <w:color w:val="auto"/>
                <w:sz w:val="24"/>
              </w:rPr>
            </w:pPr>
          </w:p>
        </w:tc>
        <w:tc>
          <w:tcPr>
            <w:tcW w:w="955" w:type="dxa"/>
            <w:noWrap w:val="0"/>
            <w:vAlign w:val="center"/>
          </w:tcPr>
          <w:p w14:paraId="6752887B">
            <w:pPr>
              <w:widowControl/>
              <w:snapToGrid w:val="0"/>
              <w:spacing w:line="240" w:lineRule="exact"/>
              <w:jc w:val="left"/>
              <w:rPr>
                <w:rFonts w:hint="eastAsia" w:ascii="仿宋" w:hAnsi="仿宋" w:eastAsia="仿宋" w:cs="仿宋"/>
                <w:color w:val="auto"/>
                <w:sz w:val="24"/>
              </w:rPr>
            </w:pPr>
          </w:p>
        </w:tc>
        <w:tc>
          <w:tcPr>
            <w:tcW w:w="969" w:type="dxa"/>
            <w:noWrap w:val="0"/>
            <w:vAlign w:val="center"/>
          </w:tcPr>
          <w:p w14:paraId="42BFE886">
            <w:pPr>
              <w:widowControl/>
              <w:snapToGrid w:val="0"/>
              <w:spacing w:line="240" w:lineRule="exact"/>
              <w:jc w:val="left"/>
              <w:rPr>
                <w:rFonts w:hint="eastAsia" w:ascii="仿宋" w:hAnsi="仿宋" w:eastAsia="仿宋" w:cs="仿宋"/>
                <w:color w:val="auto"/>
                <w:sz w:val="24"/>
              </w:rPr>
            </w:pPr>
          </w:p>
        </w:tc>
        <w:tc>
          <w:tcPr>
            <w:tcW w:w="944" w:type="dxa"/>
            <w:noWrap w:val="0"/>
            <w:vAlign w:val="center"/>
          </w:tcPr>
          <w:p w14:paraId="1DA5B2FE">
            <w:pPr>
              <w:widowControl/>
              <w:snapToGrid w:val="0"/>
              <w:spacing w:line="240" w:lineRule="exact"/>
              <w:jc w:val="left"/>
              <w:rPr>
                <w:rFonts w:hint="eastAsia" w:ascii="仿宋" w:hAnsi="仿宋" w:eastAsia="仿宋" w:cs="仿宋"/>
                <w:color w:val="auto"/>
                <w:sz w:val="24"/>
              </w:rPr>
            </w:pPr>
          </w:p>
        </w:tc>
      </w:tr>
      <w:tr w14:paraId="582E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530" w:type="dxa"/>
            <w:vMerge w:val="continue"/>
            <w:noWrap w:val="0"/>
            <w:vAlign w:val="center"/>
          </w:tcPr>
          <w:p w14:paraId="7CC13F87">
            <w:pPr>
              <w:widowControl/>
              <w:snapToGrid w:val="0"/>
              <w:spacing w:line="240" w:lineRule="exact"/>
              <w:jc w:val="left"/>
              <w:rPr>
                <w:rFonts w:hint="eastAsia" w:ascii="仿宋" w:hAnsi="仿宋" w:eastAsia="仿宋" w:cs="仿宋"/>
                <w:color w:val="auto"/>
              </w:rPr>
            </w:pPr>
          </w:p>
        </w:tc>
        <w:tc>
          <w:tcPr>
            <w:tcW w:w="516" w:type="dxa"/>
            <w:gridSpan w:val="2"/>
            <w:vMerge w:val="continue"/>
            <w:noWrap w:val="0"/>
            <w:vAlign w:val="center"/>
          </w:tcPr>
          <w:p w14:paraId="18FCBBB1">
            <w:pPr>
              <w:widowControl/>
              <w:snapToGrid w:val="0"/>
              <w:spacing w:line="240" w:lineRule="exact"/>
              <w:jc w:val="left"/>
              <w:rPr>
                <w:rFonts w:hint="eastAsia" w:ascii="仿宋" w:hAnsi="仿宋" w:eastAsia="仿宋" w:cs="仿宋"/>
                <w:color w:val="auto"/>
              </w:rPr>
            </w:pPr>
          </w:p>
        </w:tc>
        <w:tc>
          <w:tcPr>
            <w:tcW w:w="4284" w:type="dxa"/>
            <w:noWrap w:val="0"/>
            <w:vAlign w:val="center"/>
          </w:tcPr>
          <w:p w14:paraId="09320CAF">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（5）零售场所的电气线路不应有明接头。</w:t>
            </w:r>
          </w:p>
        </w:tc>
        <w:tc>
          <w:tcPr>
            <w:tcW w:w="908" w:type="dxa"/>
            <w:noWrap w:val="0"/>
            <w:vAlign w:val="center"/>
          </w:tcPr>
          <w:p w14:paraId="4FD4B660">
            <w:pPr>
              <w:widowControl/>
              <w:snapToGrid w:val="0"/>
              <w:spacing w:line="240" w:lineRule="exact"/>
              <w:jc w:val="left"/>
              <w:rPr>
                <w:rFonts w:hint="eastAsia" w:ascii="仿宋" w:hAnsi="仿宋" w:eastAsia="仿宋" w:cs="仿宋"/>
                <w:color w:val="auto"/>
                <w:sz w:val="24"/>
              </w:rPr>
            </w:pPr>
          </w:p>
        </w:tc>
        <w:tc>
          <w:tcPr>
            <w:tcW w:w="994" w:type="dxa"/>
            <w:noWrap w:val="0"/>
            <w:vAlign w:val="center"/>
          </w:tcPr>
          <w:p w14:paraId="62AEDE8F">
            <w:pPr>
              <w:widowControl/>
              <w:snapToGrid w:val="0"/>
              <w:spacing w:line="240" w:lineRule="exact"/>
              <w:jc w:val="left"/>
              <w:rPr>
                <w:rFonts w:hint="eastAsia" w:ascii="仿宋" w:hAnsi="仿宋" w:eastAsia="仿宋" w:cs="仿宋"/>
                <w:color w:val="auto"/>
                <w:sz w:val="24"/>
              </w:rPr>
            </w:pPr>
          </w:p>
        </w:tc>
        <w:tc>
          <w:tcPr>
            <w:tcW w:w="955" w:type="dxa"/>
            <w:noWrap w:val="0"/>
            <w:vAlign w:val="center"/>
          </w:tcPr>
          <w:p w14:paraId="6DBD6E29">
            <w:pPr>
              <w:widowControl/>
              <w:snapToGrid w:val="0"/>
              <w:spacing w:line="240" w:lineRule="exact"/>
              <w:jc w:val="left"/>
              <w:rPr>
                <w:rFonts w:hint="eastAsia" w:ascii="仿宋" w:hAnsi="仿宋" w:eastAsia="仿宋" w:cs="仿宋"/>
                <w:color w:val="auto"/>
                <w:sz w:val="24"/>
              </w:rPr>
            </w:pPr>
          </w:p>
        </w:tc>
        <w:tc>
          <w:tcPr>
            <w:tcW w:w="969" w:type="dxa"/>
            <w:noWrap w:val="0"/>
            <w:vAlign w:val="center"/>
          </w:tcPr>
          <w:p w14:paraId="0321B41E">
            <w:pPr>
              <w:widowControl/>
              <w:snapToGrid w:val="0"/>
              <w:spacing w:line="240" w:lineRule="exact"/>
              <w:jc w:val="left"/>
              <w:rPr>
                <w:rFonts w:hint="eastAsia" w:ascii="仿宋" w:hAnsi="仿宋" w:eastAsia="仿宋" w:cs="仿宋"/>
                <w:color w:val="auto"/>
                <w:sz w:val="24"/>
              </w:rPr>
            </w:pPr>
          </w:p>
        </w:tc>
        <w:tc>
          <w:tcPr>
            <w:tcW w:w="944" w:type="dxa"/>
            <w:noWrap w:val="0"/>
            <w:vAlign w:val="center"/>
          </w:tcPr>
          <w:p w14:paraId="6515A3B7">
            <w:pPr>
              <w:widowControl/>
              <w:snapToGrid w:val="0"/>
              <w:spacing w:line="240" w:lineRule="exact"/>
              <w:jc w:val="left"/>
              <w:rPr>
                <w:rFonts w:hint="eastAsia" w:ascii="仿宋" w:hAnsi="仿宋" w:eastAsia="仿宋" w:cs="仿宋"/>
                <w:color w:val="auto"/>
                <w:sz w:val="24"/>
              </w:rPr>
            </w:pPr>
          </w:p>
        </w:tc>
      </w:tr>
      <w:tr w14:paraId="0993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9" w:hRule="atLeast"/>
          <w:jc w:val="center"/>
        </w:trPr>
        <w:tc>
          <w:tcPr>
            <w:tcW w:w="530" w:type="dxa"/>
            <w:vMerge w:val="continue"/>
            <w:noWrap w:val="0"/>
            <w:vAlign w:val="center"/>
          </w:tcPr>
          <w:p w14:paraId="7274EFA2">
            <w:pPr>
              <w:widowControl/>
              <w:snapToGrid w:val="0"/>
              <w:spacing w:line="240" w:lineRule="exact"/>
              <w:jc w:val="left"/>
              <w:rPr>
                <w:rFonts w:hint="eastAsia" w:ascii="仿宋" w:hAnsi="仿宋" w:eastAsia="仿宋" w:cs="仿宋"/>
                <w:color w:val="auto"/>
              </w:rPr>
            </w:pPr>
          </w:p>
        </w:tc>
        <w:tc>
          <w:tcPr>
            <w:tcW w:w="516" w:type="dxa"/>
            <w:gridSpan w:val="2"/>
            <w:vMerge w:val="continue"/>
            <w:noWrap w:val="0"/>
            <w:vAlign w:val="center"/>
          </w:tcPr>
          <w:p w14:paraId="6AFB8D1E">
            <w:pPr>
              <w:widowControl/>
              <w:snapToGrid w:val="0"/>
              <w:spacing w:line="240" w:lineRule="exact"/>
              <w:jc w:val="left"/>
              <w:rPr>
                <w:rFonts w:hint="eastAsia" w:ascii="仿宋" w:hAnsi="仿宋" w:eastAsia="仿宋" w:cs="仿宋"/>
                <w:color w:val="auto"/>
              </w:rPr>
            </w:pPr>
          </w:p>
        </w:tc>
        <w:tc>
          <w:tcPr>
            <w:tcW w:w="4284" w:type="dxa"/>
            <w:noWrap w:val="0"/>
            <w:vAlign w:val="center"/>
          </w:tcPr>
          <w:p w14:paraId="01412BF3">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（6）室内电气线路要采用钢管穿管敷设。</w:t>
            </w:r>
          </w:p>
        </w:tc>
        <w:tc>
          <w:tcPr>
            <w:tcW w:w="908" w:type="dxa"/>
            <w:noWrap w:val="0"/>
            <w:vAlign w:val="center"/>
          </w:tcPr>
          <w:p w14:paraId="5F50DB2D">
            <w:pPr>
              <w:widowControl/>
              <w:snapToGrid w:val="0"/>
              <w:spacing w:line="240" w:lineRule="exact"/>
              <w:jc w:val="left"/>
              <w:rPr>
                <w:rFonts w:hint="eastAsia" w:ascii="仿宋" w:hAnsi="仿宋" w:eastAsia="仿宋" w:cs="仿宋"/>
                <w:color w:val="auto"/>
                <w:sz w:val="24"/>
              </w:rPr>
            </w:pPr>
          </w:p>
        </w:tc>
        <w:tc>
          <w:tcPr>
            <w:tcW w:w="994" w:type="dxa"/>
            <w:noWrap w:val="0"/>
            <w:vAlign w:val="center"/>
          </w:tcPr>
          <w:p w14:paraId="7A2BCD9E">
            <w:pPr>
              <w:widowControl/>
              <w:snapToGrid w:val="0"/>
              <w:spacing w:line="240" w:lineRule="exact"/>
              <w:jc w:val="left"/>
              <w:rPr>
                <w:rFonts w:hint="eastAsia" w:ascii="仿宋" w:hAnsi="仿宋" w:eastAsia="仿宋" w:cs="仿宋"/>
                <w:color w:val="auto"/>
                <w:sz w:val="24"/>
              </w:rPr>
            </w:pPr>
          </w:p>
        </w:tc>
        <w:tc>
          <w:tcPr>
            <w:tcW w:w="955" w:type="dxa"/>
            <w:noWrap w:val="0"/>
            <w:vAlign w:val="center"/>
          </w:tcPr>
          <w:p w14:paraId="36DF29B6">
            <w:pPr>
              <w:widowControl/>
              <w:snapToGrid w:val="0"/>
              <w:spacing w:line="240" w:lineRule="exact"/>
              <w:jc w:val="left"/>
              <w:rPr>
                <w:rFonts w:hint="eastAsia" w:ascii="仿宋" w:hAnsi="仿宋" w:eastAsia="仿宋" w:cs="仿宋"/>
                <w:color w:val="auto"/>
                <w:sz w:val="24"/>
              </w:rPr>
            </w:pPr>
          </w:p>
        </w:tc>
        <w:tc>
          <w:tcPr>
            <w:tcW w:w="969" w:type="dxa"/>
            <w:noWrap w:val="0"/>
            <w:vAlign w:val="center"/>
          </w:tcPr>
          <w:p w14:paraId="65660920">
            <w:pPr>
              <w:widowControl/>
              <w:snapToGrid w:val="0"/>
              <w:spacing w:line="240" w:lineRule="exact"/>
              <w:jc w:val="left"/>
              <w:rPr>
                <w:rFonts w:hint="eastAsia" w:ascii="仿宋" w:hAnsi="仿宋" w:eastAsia="仿宋" w:cs="仿宋"/>
                <w:color w:val="auto"/>
                <w:sz w:val="24"/>
              </w:rPr>
            </w:pPr>
          </w:p>
        </w:tc>
        <w:tc>
          <w:tcPr>
            <w:tcW w:w="944" w:type="dxa"/>
            <w:noWrap w:val="0"/>
            <w:vAlign w:val="center"/>
          </w:tcPr>
          <w:p w14:paraId="7BB8D52D">
            <w:pPr>
              <w:widowControl/>
              <w:snapToGrid w:val="0"/>
              <w:spacing w:line="240" w:lineRule="exact"/>
              <w:jc w:val="left"/>
              <w:rPr>
                <w:rFonts w:hint="eastAsia" w:ascii="仿宋" w:hAnsi="仿宋" w:eastAsia="仿宋" w:cs="仿宋"/>
                <w:color w:val="auto"/>
                <w:sz w:val="24"/>
              </w:rPr>
            </w:pPr>
          </w:p>
        </w:tc>
      </w:tr>
      <w:tr w14:paraId="096C2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5" w:hRule="atLeast"/>
          <w:jc w:val="center"/>
        </w:trPr>
        <w:tc>
          <w:tcPr>
            <w:tcW w:w="530" w:type="dxa"/>
            <w:vMerge w:val="continue"/>
            <w:noWrap w:val="0"/>
            <w:vAlign w:val="center"/>
          </w:tcPr>
          <w:p w14:paraId="02ABA2BB">
            <w:pPr>
              <w:widowControl/>
              <w:snapToGrid w:val="0"/>
              <w:spacing w:line="240" w:lineRule="exact"/>
              <w:jc w:val="left"/>
              <w:rPr>
                <w:rFonts w:hint="eastAsia" w:ascii="仿宋" w:hAnsi="仿宋" w:eastAsia="仿宋" w:cs="仿宋"/>
                <w:color w:val="auto"/>
                <w:sz w:val="24"/>
              </w:rPr>
            </w:pPr>
          </w:p>
        </w:tc>
        <w:tc>
          <w:tcPr>
            <w:tcW w:w="516" w:type="dxa"/>
            <w:gridSpan w:val="2"/>
            <w:vMerge w:val="continue"/>
            <w:noWrap w:val="0"/>
            <w:vAlign w:val="center"/>
          </w:tcPr>
          <w:p w14:paraId="7A301BBC">
            <w:pPr>
              <w:widowControl/>
              <w:snapToGrid w:val="0"/>
              <w:spacing w:line="240" w:lineRule="exact"/>
              <w:jc w:val="left"/>
              <w:rPr>
                <w:rFonts w:hint="eastAsia" w:ascii="仿宋" w:hAnsi="仿宋" w:eastAsia="仿宋" w:cs="仿宋"/>
                <w:color w:val="auto"/>
                <w:sz w:val="24"/>
              </w:rPr>
            </w:pPr>
          </w:p>
        </w:tc>
        <w:tc>
          <w:tcPr>
            <w:tcW w:w="4284" w:type="dxa"/>
            <w:noWrap w:val="0"/>
            <w:vAlign w:val="center"/>
          </w:tcPr>
          <w:p w14:paraId="1154DECC">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（7）零售场所内的照明灯具、开关及插座均要使用防爆材质，不能使用白炽灯、射灯等容易产生高温的灯具。</w:t>
            </w:r>
          </w:p>
        </w:tc>
        <w:tc>
          <w:tcPr>
            <w:tcW w:w="908" w:type="dxa"/>
            <w:noWrap w:val="0"/>
            <w:vAlign w:val="center"/>
          </w:tcPr>
          <w:p w14:paraId="702821C2">
            <w:pPr>
              <w:widowControl/>
              <w:snapToGrid w:val="0"/>
              <w:spacing w:line="240" w:lineRule="exact"/>
              <w:jc w:val="left"/>
              <w:rPr>
                <w:rFonts w:hint="eastAsia" w:ascii="仿宋" w:hAnsi="仿宋" w:eastAsia="仿宋" w:cs="仿宋"/>
                <w:color w:val="auto"/>
                <w:sz w:val="24"/>
              </w:rPr>
            </w:pPr>
          </w:p>
        </w:tc>
        <w:tc>
          <w:tcPr>
            <w:tcW w:w="994" w:type="dxa"/>
            <w:noWrap w:val="0"/>
            <w:vAlign w:val="center"/>
          </w:tcPr>
          <w:p w14:paraId="469839D4">
            <w:pPr>
              <w:widowControl/>
              <w:snapToGrid w:val="0"/>
              <w:spacing w:line="240" w:lineRule="exact"/>
              <w:jc w:val="left"/>
              <w:rPr>
                <w:rFonts w:hint="eastAsia" w:ascii="仿宋" w:hAnsi="仿宋" w:eastAsia="仿宋" w:cs="仿宋"/>
                <w:color w:val="auto"/>
                <w:sz w:val="24"/>
              </w:rPr>
            </w:pPr>
          </w:p>
        </w:tc>
        <w:tc>
          <w:tcPr>
            <w:tcW w:w="955" w:type="dxa"/>
            <w:noWrap w:val="0"/>
            <w:vAlign w:val="center"/>
          </w:tcPr>
          <w:p w14:paraId="15679009">
            <w:pPr>
              <w:widowControl/>
              <w:snapToGrid w:val="0"/>
              <w:spacing w:line="240" w:lineRule="exact"/>
              <w:jc w:val="left"/>
              <w:rPr>
                <w:rFonts w:hint="eastAsia" w:ascii="仿宋" w:hAnsi="仿宋" w:eastAsia="仿宋" w:cs="仿宋"/>
                <w:color w:val="auto"/>
                <w:sz w:val="24"/>
              </w:rPr>
            </w:pPr>
          </w:p>
        </w:tc>
        <w:tc>
          <w:tcPr>
            <w:tcW w:w="969" w:type="dxa"/>
            <w:noWrap w:val="0"/>
            <w:vAlign w:val="center"/>
          </w:tcPr>
          <w:p w14:paraId="770623D8">
            <w:pPr>
              <w:widowControl/>
              <w:snapToGrid w:val="0"/>
              <w:spacing w:line="240" w:lineRule="exact"/>
              <w:jc w:val="left"/>
              <w:rPr>
                <w:rFonts w:hint="eastAsia" w:ascii="仿宋" w:hAnsi="仿宋" w:eastAsia="仿宋" w:cs="仿宋"/>
                <w:color w:val="auto"/>
                <w:sz w:val="24"/>
              </w:rPr>
            </w:pPr>
          </w:p>
        </w:tc>
        <w:tc>
          <w:tcPr>
            <w:tcW w:w="944" w:type="dxa"/>
            <w:noWrap w:val="0"/>
            <w:vAlign w:val="center"/>
          </w:tcPr>
          <w:p w14:paraId="3945E377">
            <w:pPr>
              <w:widowControl/>
              <w:snapToGrid w:val="0"/>
              <w:spacing w:line="240" w:lineRule="exact"/>
              <w:jc w:val="left"/>
              <w:rPr>
                <w:rFonts w:hint="eastAsia" w:ascii="仿宋" w:hAnsi="仿宋" w:eastAsia="仿宋" w:cs="仿宋"/>
                <w:color w:val="auto"/>
                <w:sz w:val="24"/>
              </w:rPr>
            </w:pPr>
          </w:p>
        </w:tc>
      </w:tr>
      <w:tr w14:paraId="4BB5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2" w:hRule="atLeast"/>
          <w:jc w:val="center"/>
        </w:trPr>
        <w:tc>
          <w:tcPr>
            <w:tcW w:w="1046" w:type="dxa"/>
            <w:gridSpan w:val="3"/>
            <w:noWrap w:val="0"/>
            <w:vAlign w:val="center"/>
          </w:tcPr>
          <w:p w14:paraId="5A1EE336">
            <w:pPr>
              <w:spacing w:line="500" w:lineRule="exact"/>
              <w:jc w:val="center"/>
              <w:rPr>
                <w:rFonts w:hint="eastAsia" w:ascii="仿宋" w:hAnsi="仿宋" w:eastAsia="仿宋" w:cs="仿宋"/>
                <w:b/>
                <w:bCs/>
                <w:color w:val="auto"/>
                <w:sz w:val="30"/>
                <w:szCs w:val="30"/>
                <w:lang w:eastAsia="zh-CN"/>
              </w:rPr>
            </w:pPr>
            <w:r>
              <w:rPr>
                <w:rFonts w:hint="eastAsia" w:ascii="仿宋" w:hAnsi="仿宋" w:eastAsia="仿宋" w:cs="仿宋"/>
                <w:b/>
                <w:bCs/>
                <w:color w:val="auto"/>
                <w:sz w:val="30"/>
                <w:szCs w:val="30"/>
                <w:lang w:val="en-US" w:eastAsia="zh-CN"/>
              </w:rPr>
              <w:t>现场审查</w:t>
            </w:r>
            <w:r>
              <w:rPr>
                <w:rFonts w:hint="eastAsia" w:ascii="仿宋" w:hAnsi="仿宋" w:eastAsia="仿宋" w:cs="仿宋"/>
                <w:b/>
                <w:bCs/>
                <w:color w:val="auto"/>
                <w:sz w:val="30"/>
                <w:szCs w:val="30"/>
                <w:lang w:eastAsia="zh-CN"/>
              </w:rPr>
              <w:t>人员</w:t>
            </w:r>
          </w:p>
          <w:p w14:paraId="35520845">
            <w:pPr>
              <w:spacing w:line="500" w:lineRule="exact"/>
              <w:jc w:val="center"/>
              <w:rPr>
                <w:rFonts w:hint="eastAsia"/>
                <w:color w:val="auto"/>
              </w:rPr>
            </w:pPr>
            <w:r>
              <w:rPr>
                <w:rFonts w:hint="eastAsia" w:ascii="仿宋" w:hAnsi="仿宋" w:eastAsia="仿宋" w:cs="仿宋"/>
                <w:b/>
                <w:bCs/>
                <w:color w:val="auto"/>
                <w:sz w:val="30"/>
                <w:szCs w:val="30"/>
              </w:rPr>
              <w:t>意见</w:t>
            </w:r>
          </w:p>
        </w:tc>
        <w:tc>
          <w:tcPr>
            <w:tcW w:w="9054" w:type="dxa"/>
            <w:gridSpan w:val="6"/>
            <w:noWrap w:val="0"/>
            <w:vAlign w:val="center"/>
          </w:tcPr>
          <w:p w14:paraId="722F39CA">
            <w:pPr>
              <w:widowControl/>
              <w:snapToGrid w:val="0"/>
              <w:spacing w:line="240" w:lineRule="auto"/>
              <w:jc w:val="left"/>
              <w:rPr>
                <w:rFonts w:hint="eastAsia" w:ascii="仿宋" w:hAnsi="仿宋" w:eastAsia="仿宋" w:cs="仿宋"/>
                <w:color w:val="auto"/>
                <w:sz w:val="24"/>
                <w:szCs w:val="24"/>
                <w:lang w:val="en-US" w:eastAsia="zh-CN"/>
              </w:rPr>
            </w:pPr>
          </w:p>
          <w:p w14:paraId="1685B246">
            <w:pPr>
              <w:widowControl/>
              <w:snapToGrid w:val="0"/>
              <w:spacing w:line="24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审查</w:t>
            </w:r>
            <w:r>
              <w:rPr>
                <w:rFonts w:hint="eastAsia" w:ascii="仿宋" w:hAnsi="仿宋" w:eastAsia="仿宋" w:cs="仿宋"/>
                <w:color w:val="auto"/>
                <w:sz w:val="24"/>
                <w:szCs w:val="24"/>
                <w:lang w:eastAsia="zh-CN"/>
              </w:rPr>
              <w:t>意见：</w:t>
            </w:r>
          </w:p>
          <w:p w14:paraId="1406F87E">
            <w:pPr>
              <w:widowControl/>
              <w:snapToGrid w:val="0"/>
              <w:spacing w:line="240" w:lineRule="exact"/>
              <w:jc w:val="left"/>
              <w:rPr>
                <w:rFonts w:hint="eastAsia" w:ascii="仿宋" w:hAnsi="仿宋" w:eastAsia="仿宋" w:cs="仿宋"/>
                <w:color w:val="auto"/>
                <w:sz w:val="24"/>
                <w:szCs w:val="24"/>
              </w:rPr>
            </w:pPr>
          </w:p>
          <w:p w14:paraId="123C6FF4">
            <w:pPr>
              <w:widowControl/>
              <w:snapToGrid w:val="0"/>
              <w:spacing w:line="240" w:lineRule="exact"/>
              <w:jc w:val="left"/>
              <w:rPr>
                <w:rFonts w:hint="eastAsia" w:ascii="仿宋" w:hAnsi="仿宋" w:eastAsia="仿宋" w:cs="仿宋"/>
                <w:color w:val="auto"/>
                <w:sz w:val="24"/>
                <w:szCs w:val="24"/>
              </w:rPr>
            </w:pPr>
          </w:p>
          <w:p w14:paraId="58DADA81">
            <w:pPr>
              <w:widowControl/>
              <w:snapToGrid w:val="0"/>
              <w:spacing w:line="520" w:lineRule="exact"/>
              <w:ind w:firstLine="1440" w:firstLineChars="600"/>
              <w:jc w:val="left"/>
              <w:rPr>
                <w:rFonts w:hint="eastAsia" w:ascii="仿宋" w:hAnsi="仿宋" w:eastAsia="仿宋" w:cs="仿宋"/>
                <w:color w:val="auto"/>
                <w:sz w:val="24"/>
                <w:szCs w:val="24"/>
                <w:lang w:eastAsia="zh-CN"/>
              </w:rPr>
            </w:pPr>
          </w:p>
          <w:p w14:paraId="65CCD9BA">
            <w:pPr>
              <w:widowControl/>
              <w:snapToGrid w:val="0"/>
              <w:spacing w:line="520" w:lineRule="exact"/>
              <w:ind w:firstLine="1680" w:firstLineChars="700"/>
              <w:jc w:val="left"/>
              <w:rPr>
                <w:rFonts w:hint="eastAsia" w:ascii="仿宋" w:hAnsi="仿宋" w:eastAsia="仿宋" w:cs="仿宋"/>
                <w:color w:val="auto"/>
                <w:sz w:val="24"/>
                <w:szCs w:val="24"/>
                <w:lang w:eastAsia="zh-CN"/>
              </w:rPr>
            </w:pPr>
          </w:p>
          <w:p w14:paraId="4B7B8963">
            <w:pPr>
              <w:widowControl/>
              <w:snapToGrid w:val="0"/>
              <w:spacing w:line="520" w:lineRule="exact"/>
              <w:ind w:firstLine="1680" w:firstLineChars="700"/>
              <w:jc w:val="left"/>
              <w:rPr>
                <w:rFonts w:hint="eastAsia" w:ascii="仿宋" w:hAnsi="仿宋" w:eastAsia="仿宋" w:cs="仿宋"/>
                <w:color w:val="auto"/>
                <w:sz w:val="24"/>
                <w:szCs w:val="24"/>
                <w:lang w:eastAsia="zh-CN"/>
              </w:rPr>
            </w:pPr>
          </w:p>
          <w:p w14:paraId="215030A5">
            <w:pPr>
              <w:widowControl/>
              <w:snapToGrid w:val="0"/>
              <w:spacing w:line="520" w:lineRule="exact"/>
              <w:ind w:firstLine="3840" w:firstLineChars="1600"/>
              <w:jc w:val="lef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审查</w:t>
            </w:r>
            <w:r>
              <w:rPr>
                <w:rFonts w:hint="eastAsia" w:ascii="仿宋" w:hAnsi="仿宋" w:eastAsia="仿宋" w:cs="仿宋"/>
                <w:color w:val="auto"/>
                <w:sz w:val="24"/>
                <w:szCs w:val="24"/>
              </w:rPr>
              <w:t xml:space="preserve">人（签字）：         </w:t>
            </w:r>
          </w:p>
          <w:p w14:paraId="3A68449E">
            <w:pPr>
              <w:widowControl/>
              <w:snapToGrid w:val="0"/>
              <w:spacing w:line="520" w:lineRule="exact"/>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 xml:space="preserve"> </w:t>
            </w:r>
          </w:p>
          <w:p w14:paraId="7452CA05">
            <w:pPr>
              <w:widowControl/>
              <w:snapToGrid w:val="0"/>
              <w:spacing w:line="5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年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月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日</w:t>
            </w:r>
          </w:p>
        </w:tc>
      </w:tr>
      <w:tr w14:paraId="59314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9" w:hRule="atLeast"/>
          <w:jc w:val="center"/>
        </w:trPr>
        <w:tc>
          <w:tcPr>
            <w:tcW w:w="1046" w:type="dxa"/>
            <w:gridSpan w:val="3"/>
            <w:noWrap w:val="0"/>
            <w:vAlign w:val="center"/>
          </w:tcPr>
          <w:p w14:paraId="66EC2201">
            <w:pPr>
              <w:widowControl/>
              <w:spacing w:line="500" w:lineRule="exact"/>
              <w:jc w:val="center"/>
              <w:rPr>
                <w:rFonts w:hint="eastAsia" w:ascii="仿宋_GB2312" w:hAnsi="宋体" w:eastAsia="仿宋_GB2312" w:cs="宋体"/>
                <w:b/>
                <w:bCs/>
                <w:color w:val="auto"/>
                <w:kern w:val="0"/>
                <w:sz w:val="30"/>
                <w:szCs w:val="30"/>
                <w:lang w:val="en-US" w:eastAsia="zh-CN"/>
              </w:rPr>
            </w:pPr>
            <w:r>
              <w:rPr>
                <w:rFonts w:hint="eastAsia" w:ascii="仿宋_GB2312" w:hAnsi="宋体" w:eastAsia="仿宋_GB2312" w:cs="宋体"/>
                <w:b/>
                <w:bCs/>
                <w:color w:val="auto"/>
                <w:kern w:val="0"/>
                <w:sz w:val="30"/>
                <w:szCs w:val="30"/>
                <w:lang w:val="en-US" w:eastAsia="zh-CN"/>
              </w:rPr>
              <w:t>核准</w:t>
            </w:r>
          </w:p>
          <w:p w14:paraId="0CE30D97">
            <w:pPr>
              <w:widowControl/>
              <w:spacing w:line="500" w:lineRule="exact"/>
              <w:jc w:val="center"/>
              <w:rPr>
                <w:rFonts w:hint="eastAsia" w:ascii="仿宋_GB2312" w:hAnsi="宋体" w:eastAsia="仿宋_GB2312" w:cs="宋体"/>
                <w:b/>
                <w:bCs/>
                <w:color w:val="auto"/>
                <w:kern w:val="0"/>
                <w:sz w:val="30"/>
                <w:szCs w:val="30"/>
              </w:rPr>
            </w:pPr>
            <w:r>
              <w:rPr>
                <w:rFonts w:hint="eastAsia" w:ascii="仿宋_GB2312" w:hAnsi="宋体" w:eastAsia="仿宋_GB2312" w:cs="宋体"/>
                <w:b/>
                <w:bCs/>
                <w:color w:val="auto"/>
                <w:kern w:val="0"/>
                <w:sz w:val="30"/>
                <w:szCs w:val="30"/>
              </w:rPr>
              <w:t xml:space="preserve">经营   </w:t>
            </w:r>
          </w:p>
          <w:p w14:paraId="2279E1B4">
            <w:pPr>
              <w:widowControl/>
              <w:spacing w:line="500" w:lineRule="exact"/>
              <w:jc w:val="center"/>
              <w:rPr>
                <w:rFonts w:hint="eastAsia" w:ascii="仿宋_GB2312" w:hAnsi="宋体" w:eastAsia="仿宋_GB2312" w:cs="宋体"/>
                <w:color w:val="auto"/>
                <w:kern w:val="0"/>
                <w:sz w:val="28"/>
                <w:szCs w:val="28"/>
                <w:lang w:val="en-US" w:eastAsia="zh-CN" w:bidi="ar-SA"/>
              </w:rPr>
            </w:pPr>
            <w:r>
              <w:rPr>
                <w:rFonts w:hint="eastAsia" w:ascii="仿宋_GB2312" w:hAnsi="宋体" w:eastAsia="仿宋_GB2312" w:cs="宋体"/>
                <w:b/>
                <w:bCs/>
                <w:color w:val="auto"/>
                <w:kern w:val="0"/>
                <w:sz w:val="30"/>
                <w:szCs w:val="30"/>
              </w:rPr>
              <w:t>范围</w:t>
            </w:r>
          </w:p>
        </w:tc>
        <w:tc>
          <w:tcPr>
            <w:tcW w:w="9054" w:type="dxa"/>
            <w:gridSpan w:val="6"/>
            <w:noWrap w:val="0"/>
            <w:vAlign w:val="center"/>
          </w:tcPr>
          <w:p w14:paraId="3D330D9D">
            <w:pPr>
              <w:widowControl/>
              <w:spacing w:line="500" w:lineRule="exact"/>
              <w:jc w:val="left"/>
              <w:rPr>
                <w:rFonts w:hint="eastAsia"/>
                <w:snapToGrid w:val="0"/>
                <w:color w:val="auto"/>
                <w:sz w:val="24"/>
                <w:szCs w:val="24"/>
                <w:lang w:val="en-US" w:eastAsia="zh-CN"/>
              </w:rPr>
            </w:pPr>
            <w:r>
              <w:rPr>
                <w:rFonts w:hint="eastAsia"/>
                <w:snapToGrid w:val="0"/>
                <w:color w:val="auto"/>
                <w:sz w:val="24"/>
                <w:szCs w:val="24"/>
                <w:lang w:eastAsia="zh-CN"/>
              </w:rPr>
              <w:t>爆竹类</w:t>
            </w:r>
            <w:r>
              <w:rPr>
                <w:rFonts w:hint="eastAsia"/>
                <w:snapToGrid w:val="0"/>
                <w:color w:val="auto"/>
                <w:sz w:val="24"/>
                <w:szCs w:val="24"/>
                <w:lang w:val="en-US" w:eastAsia="zh-CN"/>
              </w:rPr>
              <w:t>C级</w:t>
            </w:r>
            <w:r>
              <w:rPr>
                <w:rFonts w:hint="eastAsia" w:ascii="仿宋_GB2312" w:hAnsi="宋体" w:eastAsia="仿宋_GB2312" w:cs="宋体"/>
                <w:color w:val="auto"/>
                <w:kern w:val="0"/>
                <w:sz w:val="28"/>
                <w:szCs w:val="28"/>
              </w:rPr>
              <w:t>□</w:t>
            </w:r>
            <w:r>
              <w:rPr>
                <w:rFonts w:hint="eastAsia"/>
                <w:snapToGrid w:val="0"/>
                <w:color w:val="auto"/>
                <w:sz w:val="24"/>
                <w:szCs w:val="24"/>
                <w:lang w:val="en-US" w:eastAsia="zh-CN"/>
              </w:rPr>
              <w:t>；喷花类C级</w:t>
            </w:r>
            <w:r>
              <w:rPr>
                <w:rFonts w:hint="eastAsia"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lang w:eastAsia="zh-CN"/>
              </w:rPr>
              <w:t>、</w:t>
            </w:r>
            <w:r>
              <w:rPr>
                <w:rFonts w:hint="eastAsia"/>
                <w:snapToGrid w:val="0"/>
                <w:color w:val="auto"/>
                <w:sz w:val="24"/>
                <w:szCs w:val="24"/>
                <w:lang w:val="en-US" w:eastAsia="zh-CN"/>
              </w:rPr>
              <w:t>D级</w:t>
            </w:r>
            <w:r>
              <w:rPr>
                <w:rFonts w:hint="eastAsia" w:ascii="仿宋_GB2312" w:hAnsi="宋体" w:eastAsia="仿宋_GB2312" w:cs="宋体"/>
                <w:color w:val="auto"/>
                <w:kern w:val="0"/>
                <w:sz w:val="28"/>
                <w:szCs w:val="28"/>
              </w:rPr>
              <w:t>□</w:t>
            </w:r>
            <w:r>
              <w:rPr>
                <w:rFonts w:hint="eastAsia"/>
                <w:snapToGrid w:val="0"/>
                <w:color w:val="auto"/>
                <w:sz w:val="24"/>
                <w:szCs w:val="24"/>
                <w:lang w:val="en-US" w:eastAsia="zh-CN"/>
              </w:rPr>
              <w:t>；旋转类C级</w:t>
            </w:r>
            <w:r>
              <w:rPr>
                <w:rFonts w:hint="eastAsia"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lang w:eastAsia="zh-CN"/>
              </w:rPr>
              <w:t>、</w:t>
            </w:r>
            <w:r>
              <w:rPr>
                <w:rFonts w:hint="eastAsia"/>
                <w:snapToGrid w:val="0"/>
                <w:color w:val="auto"/>
                <w:sz w:val="24"/>
                <w:szCs w:val="24"/>
                <w:lang w:val="en-US" w:eastAsia="zh-CN"/>
              </w:rPr>
              <w:t>D级</w:t>
            </w:r>
            <w:r>
              <w:rPr>
                <w:rFonts w:hint="eastAsia" w:ascii="仿宋_GB2312" w:hAnsi="宋体" w:eastAsia="仿宋_GB2312" w:cs="宋体"/>
                <w:color w:val="auto"/>
                <w:kern w:val="0"/>
                <w:sz w:val="28"/>
                <w:szCs w:val="28"/>
              </w:rPr>
              <w:t>□</w:t>
            </w:r>
            <w:r>
              <w:rPr>
                <w:rFonts w:hint="eastAsia"/>
                <w:snapToGrid w:val="0"/>
                <w:color w:val="auto"/>
                <w:sz w:val="24"/>
                <w:szCs w:val="24"/>
                <w:lang w:val="en-US" w:eastAsia="zh-CN"/>
              </w:rPr>
              <w:t>；</w:t>
            </w:r>
          </w:p>
          <w:p w14:paraId="2126CDAF">
            <w:pPr>
              <w:widowControl/>
              <w:spacing w:line="500" w:lineRule="exact"/>
              <w:jc w:val="left"/>
              <w:rPr>
                <w:rFonts w:hint="eastAsia" w:ascii="仿宋_GB2312" w:hAnsi="宋体" w:eastAsia="仿宋_GB2312" w:cs="宋体"/>
                <w:color w:val="auto"/>
                <w:kern w:val="0"/>
                <w:sz w:val="28"/>
                <w:szCs w:val="28"/>
                <w:lang w:eastAsia="zh-CN"/>
              </w:rPr>
            </w:pPr>
            <w:r>
              <w:rPr>
                <w:rFonts w:hint="eastAsia"/>
                <w:snapToGrid w:val="0"/>
                <w:color w:val="auto"/>
                <w:sz w:val="24"/>
                <w:szCs w:val="24"/>
                <w:lang w:val="en-US" w:eastAsia="zh-CN"/>
              </w:rPr>
              <w:t>升空类C级</w:t>
            </w:r>
            <w:r>
              <w:rPr>
                <w:rFonts w:hint="eastAsia" w:ascii="仿宋_GB2312" w:hAnsi="宋体" w:eastAsia="仿宋_GB2312" w:cs="宋体"/>
                <w:color w:val="auto"/>
                <w:kern w:val="0"/>
                <w:sz w:val="28"/>
                <w:szCs w:val="28"/>
                <w:lang w:eastAsia="zh-CN"/>
              </w:rPr>
              <w:t>□</w:t>
            </w:r>
            <w:r>
              <w:rPr>
                <w:rFonts w:hint="eastAsia"/>
                <w:snapToGrid w:val="0"/>
                <w:color w:val="auto"/>
                <w:sz w:val="24"/>
                <w:szCs w:val="24"/>
                <w:lang w:val="en-US" w:eastAsia="zh-CN"/>
              </w:rPr>
              <w:t>；吐珠类C级</w:t>
            </w:r>
            <w:r>
              <w:rPr>
                <w:rFonts w:hint="eastAsia" w:ascii="仿宋_GB2312" w:hAnsi="宋体" w:eastAsia="仿宋_GB2312" w:cs="宋体"/>
                <w:color w:val="auto"/>
                <w:kern w:val="0"/>
                <w:sz w:val="28"/>
                <w:szCs w:val="28"/>
              </w:rPr>
              <w:t>□</w:t>
            </w:r>
            <w:r>
              <w:rPr>
                <w:rFonts w:hint="eastAsia"/>
                <w:snapToGrid w:val="0"/>
                <w:color w:val="auto"/>
                <w:sz w:val="24"/>
                <w:szCs w:val="24"/>
                <w:lang w:val="en-US" w:eastAsia="zh-CN"/>
              </w:rPr>
              <w:t>；玩具类C级</w:t>
            </w:r>
            <w:r>
              <w:rPr>
                <w:rFonts w:hint="eastAsia"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lang w:eastAsia="zh-CN"/>
              </w:rPr>
              <w:t>、</w:t>
            </w:r>
            <w:r>
              <w:rPr>
                <w:rFonts w:hint="eastAsia"/>
                <w:snapToGrid w:val="0"/>
                <w:color w:val="auto"/>
                <w:sz w:val="24"/>
                <w:szCs w:val="24"/>
                <w:lang w:val="en-US" w:eastAsia="zh-CN"/>
              </w:rPr>
              <w:t>D级</w:t>
            </w:r>
            <w:r>
              <w:rPr>
                <w:rFonts w:hint="eastAsia" w:ascii="仿宋_GB2312" w:hAnsi="宋体" w:eastAsia="仿宋_GB2312" w:cs="宋体"/>
                <w:color w:val="auto"/>
                <w:kern w:val="0"/>
                <w:sz w:val="28"/>
                <w:szCs w:val="28"/>
                <w:lang w:eastAsia="zh-CN"/>
              </w:rPr>
              <w:t>□；</w:t>
            </w:r>
          </w:p>
          <w:p w14:paraId="19758B18">
            <w:pPr>
              <w:widowControl/>
              <w:spacing w:line="500" w:lineRule="exact"/>
              <w:jc w:val="left"/>
              <w:rPr>
                <w:rFonts w:hint="eastAsia"/>
                <w:snapToGrid w:val="0"/>
                <w:color w:val="auto"/>
                <w:sz w:val="24"/>
                <w:szCs w:val="24"/>
                <w:lang w:val="en-US" w:eastAsia="zh-CN"/>
              </w:rPr>
            </w:pPr>
            <w:r>
              <w:rPr>
                <w:rFonts w:hint="eastAsia"/>
                <w:snapToGrid w:val="0"/>
                <w:color w:val="auto"/>
                <w:sz w:val="24"/>
                <w:szCs w:val="24"/>
                <w:lang w:val="en-US" w:eastAsia="zh-CN"/>
              </w:rPr>
              <w:t>组合烟花C级</w:t>
            </w:r>
            <w:r>
              <w:rPr>
                <w:rFonts w:hint="eastAsia"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lang w:eastAsia="zh-CN"/>
              </w:rPr>
              <w:t>、</w:t>
            </w:r>
            <w:r>
              <w:rPr>
                <w:rFonts w:hint="eastAsia"/>
                <w:snapToGrid w:val="0"/>
                <w:color w:val="auto"/>
                <w:sz w:val="24"/>
                <w:szCs w:val="24"/>
                <w:lang w:val="en-US" w:eastAsia="zh-CN"/>
              </w:rPr>
              <w:t>D级</w:t>
            </w:r>
            <w:r>
              <w:rPr>
                <w:rFonts w:hint="eastAsia" w:ascii="仿宋_GB2312" w:hAnsi="宋体" w:eastAsia="仿宋_GB2312" w:cs="宋体"/>
                <w:color w:val="auto"/>
                <w:kern w:val="0"/>
                <w:sz w:val="28"/>
                <w:szCs w:val="28"/>
                <w:lang w:eastAsia="zh-CN"/>
              </w:rPr>
              <w:t>□</w:t>
            </w:r>
          </w:p>
        </w:tc>
      </w:tr>
      <w:tr w14:paraId="55F0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4" w:hRule="atLeast"/>
          <w:jc w:val="center"/>
        </w:trPr>
        <w:tc>
          <w:tcPr>
            <w:tcW w:w="1025" w:type="dxa"/>
            <w:gridSpan w:val="2"/>
            <w:noWrap w:val="0"/>
            <w:vAlign w:val="center"/>
          </w:tcPr>
          <w:p w14:paraId="25F4830C">
            <w:pPr>
              <w:spacing w:line="500" w:lineRule="exact"/>
              <w:jc w:val="center"/>
              <w:rPr>
                <w:rFonts w:hint="eastAsia" w:eastAsia="方正仿宋_GBK"/>
                <w:b/>
                <w:bCs/>
                <w:color w:val="auto"/>
                <w:kern w:val="2"/>
                <w:sz w:val="32"/>
                <w:szCs w:val="32"/>
                <w:lang w:val="en-US" w:eastAsia="zh-CN" w:bidi="ar-SA"/>
              </w:rPr>
            </w:pPr>
            <w:r>
              <w:rPr>
                <w:rFonts w:hint="eastAsia" w:ascii="仿宋" w:hAnsi="仿宋" w:eastAsia="仿宋" w:cs="仿宋"/>
                <w:b/>
                <w:bCs/>
                <w:color w:val="auto"/>
                <w:sz w:val="30"/>
                <w:szCs w:val="30"/>
                <w:lang w:eastAsia="zh-CN"/>
              </w:rPr>
              <w:t>安全许可实施部门内设机构意见</w:t>
            </w:r>
          </w:p>
        </w:tc>
        <w:tc>
          <w:tcPr>
            <w:tcW w:w="9075" w:type="dxa"/>
            <w:gridSpan w:val="7"/>
            <w:noWrap w:val="0"/>
            <w:vAlign w:val="center"/>
          </w:tcPr>
          <w:p w14:paraId="116CAB8D">
            <w:pPr>
              <w:bidi w:val="0"/>
              <w:rPr>
                <w:rFonts w:hint="eastAsia"/>
                <w:color w:val="auto"/>
                <w:lang w:val="en-US" w:eastAsia="zh-CN"/>
              </w:rPr>
            </w:pPr>
          </w:p>
          <w:p w14:paraId="1E99E603">
            <w:pPr>
              <w:bidi w:val="0"/>
              <w:rPr>
                <w:rFonts w:hint="eastAsia"/>
                <w:color w:val="auto"/>
                <w:lang w:val="en-US" w:eastAsia="zh-CN"/>
              </w:rPr>
            </w:pPr>
          </w:p>
          <w:p w14:paraId="35024EB4">
            <w:pPr>
              <w:bidi w:val="0"/>
              <w:rPr>
                <w:rFonts w:hint="eastAsia"/>
                <w:color w:val="auto"/>
                <w:lang w:val="en-US" w:eastAsia="zh-CN"/>
              </w:rPr>
            </w:pPr>
          </w:p>
          <w:p w14:paraId="6258DB7F">
            <w:pPr>
              <w:bidi w:val="0"/>
              <w:rPr>
                <w:rFonts w:hint="eastAsia"/>
                <w:color w:val="auto"/>
                <w:lang w:val="en-US" w:eastAsia="zh-CN"/>
              </w:rPr>
            </w:pPr>
          </w:p>
          <w:p w14:paraId="1E731AC5">
            <w:pPr>
              <w:spacing w:line="360" w:lineRule="auto"/>
              <w:rPr>
                <w:rFonts w:hint="eastAsia"/>
                <w:color w:val="auto"/>
                <w:lang w:val="en-US" w:eastAsia="zh-CN"/>
              </w:rPr>
            </w:pPr>
            <w:r>
              <w:rPr>
                <w:rFonts w:hint="eastAsia"/>
                <w:color w:val="auto"/>
                <w:lang w:val="en-US" w:eastAsia="zh-CN"/>
              </w:rPr>
              <w:tab/>
            </w:r>
          </w:p>
          <w:p w14:paraId="4EB42A5C">
            <w:pPr>
              <w:spacing w:line="360" w:lineRule="auto"/>
              <w:rPr>
                <w:rFonts w:hint="eastAsia"/>
                <w:color w:val="auto"/>
                <w:lang w:val="en-US" w:eastAsia="zh-CN"/>
              </w:rPr>
            </w:pPr>
          </w:p>
          <w:p w14:paraId="4DDBA58F">
            <w:pPr>
              <w:spacing w:line="360" w:lineRule="auto"/>
              <w:rPr>
                <w:rFonts w:hint="eastAsia"/>
                <w:color w:val="auto"/>
                <w:lang w:val="en-US" w:eastAsia="zh-CN"/>
              </w:rPr>
            </w:pPr>
          </w:p>
          <w:p w14:paraId="6F7E5AA0">
            <w:pPr>
              <w:spacing w:line="360" w:lineRule="auto"/>
              <w:rPr>
                <w:rFonts w:hint="eastAsia"/>
                <w:color w:val="auto"/>
                <w:lang w:val="en-US" w:eastAsia="zh-CN"/>
              </w:rPr>
            </w:pPr>
          </w:p>
          <w:p w14:paraId="5B6AA21B">
            <w:pPr>
              <w:spacing w:line="360" w:lineRule="auto"/>
              <w:rPr>
                <w:rFonts w:hint="eastAsia"/>
                <w:color w:val="auto"/>
                <w:lang w:val="en-US" w:eastAsia="zh-CN"/>
              </w:rPr>
            </w:pPr>
          </w:p>
          <w:p w14:paraId="422D96AD">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负责人（签字）：　　　　　　</w:t>
            </w:r>
            <w:r>
              <w:rPr>
                <w:rFonts w:hint="eastAsia" w:ascii="仿宋" w:hAnsi="仿宋" w:eastAsia="仿宋" w:cs="仿宋"/>
                <w:color w:val="auto"/>
                <w:sz w:val="28"/>
                <w:szCs w:val="28"/>
                <w:lang w:val="en-US" w:eastAsia="zh-CN"/>
              </w:rPr>
              <w:t xml:space="preserve">      </w:t>
            </w:r>
          </w:p>
          <w:p w14:paraId="24D93081">
            <w:pPr>
              <w:tabs>
                <w:tab w:val="left" w:pos="702"/>
              </w:tabs>
              <w:bidi w:val="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（局分管科股室或分管负责人签字）</w:t>
            </w:r>
          </w:p>
          <w:p w14:paraId="5FD9F023">
            <w:pPr>
              <w:tabs>
                <w:tab w:val="left" w:pos="702"/>
              </w:tabs>
              <w:bidi w:val="0"/>
              <w:ind w:firstLine="5600" w:firstLineChars="2000"/>
              <w:jc w:val="left"/>
              <w:rPr>
                <w:rFonts w:hint="eastAsia" w:ascii="仿宋" w:hAnsi="仿宋" w:eastAsia="仿宋" w:cs="仿宋"/>
                <w:color w:val="auto"/>
                <w:sz w:val="28"/>
                <w:szCs w:val="28"/>
              </w:rPr>
            </w:pPr>
            <w:r>
              <w:rPr>
                <w:rFonts w:hint="eastAsia" w:ascii="仿宋" w:hAnsi="仿宋" w:eastAsia="仿宋" w:cs="仿宋"/>
                <w:color w:val="auto"/>
                <w:sz w:val="28"/>
                <w:szCs w:val="28"/>
              </w:rPr>
              <w:t>年　　月　　日</w:t>
            </w:r>
          </w:p>
        </w:tc>
      </w:tr>
      <w:tr w14:paraId="2435D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5" w:hRule="atLeast"/>
          <w:jc w:val="center"/>
        </w:trPr>
        <w:tc>
          <w:tcPr>
            <w:tcW w:w="1025" w:type="dxa"/>
            <w:gridSpan w:val="2"/>
            <w:noWrap w:val="0"/>
            <w:vAlign w:val="center"/>
          </w:tcPr>
          <w:p w14:paraId="75E1BA88">
            <w:pPr>
              <w:spacing w:line="500" w:lineRule="exact"/>
              <w:jc w:val="center"/>
              <w:rPr>
                <w:rFonts w:hint="eastAsia" w:eastAsia="方正仿宋_GBK"/>
                <w:b/>
                <w:bCs/>
                <w:color w:val="auto"/>
                <w:kern w:val="2"/>
                <w:sz w:val="32"/>
                <w:szCs w:val="32"/>
                <w:lang w:val="en-US" w:eastAsia="zh-CN" w:bidi="ar-SA"/>
              </w:rPr>
            </w:pPr>
            <w:r>
              <w:rPr>
                <w:rFonts w:hint="eastAsia" w:ascii="仿宋" w:hAnsi="仿宋" w:eastAsia="仿宋" w:cs="仿宋"/>
                <w:b/>
                <w:bCs/>
                <w:color w:val="auto"/>
                <w:sz w:val="30"/>
                <w:szCs w:val="30"/>
                <w:lang w:eastAsia="zh-CN"/>
              </w:rPr>
              <w:t>安全许可实施部门意见</w:t>
            </w:r>
          </w:p>
        </w:tc>
        <w:tc>
          <w:tcPr>
            <w:tcW w:w="9075" w:type="dxa"/>
            <w:gridSpan w:val="7"/>
            <w:noWrap w:val="0"/>
            <w:vAlign w:val="center"/>
          </w:tcPr>
          <w:p w14:paraId="2656CA69">
            <w:pPr>
              <w:bidi w:val="0"/>
              <w:rPr>
                <w:rFonts w:hint="eastAsia"/>
                <w:color w:val="auto"/>
                <w:lang w:val="en-US" w:eastAsia="zh-CN"/>
              </w:rPr>
            </w:pPr>
          </w:p>
          <w:p w14:paraId="2F53FC29">
            <w:pPr>
              <w:bidi w:val="0"/>
              <w:rPr>
                <w:rFonts w:hint="eastAsia"/>
                <w:color w:val="auto"/>
                <w:lang w:val="en-US" w:eastAsia="zh-CN"/>
              </w:rPr>
            </w:pPr>
          </w:p>
          <w:p w14:paraId="201DD8BB">
            <w:pPr>
              <w:bidi w:val="0"/>
              <w:rPr>
                <w:rFonts w:hint="eastAsia"/>
                <w:color w:val="auto"/>
                <w:lang w:val="en-US" w:eastAsia="zh-CN"/>
              </w:rPr>
            </w:pPr>
          </w:p>
          <w:p w14:paraId="3D76C438">
            <w:pPr>
              <w:bidi w:val="0"/>
              <w:rPr>
                <w:rFonts w:hint="eastAsia"/>
                <w:color w:val="auto"/>
                <w:lang w:val="en-US" w:eastAsia="zh-CN"/>
              </w:rPr>
            </w:pPr>
          </w:p>
          <w:p w14:paraId="285BC512">
            <w:pPr>
              <w:spacing w:line="360" w:lineRule="auto"/>
              <w:rPr>
                <w:rFonts w:hint="eastAsia"/>
                <w:color w:val="auto"/>
                <w:lang w:val="en-US" w:eastAsia="zh-CN"/>
              </w:rPr>
            </w:pPr>
            <w:r>
              <w:rPr>
                <w:rFonts w:hint="eastAsia"/>
                <w:color w:val="auto"/>
                <w:lang w:val="en-US" w:eastAsia="zh-CN"/>
              </w:rPr>
              <w:tab/>
            </w:r>
          </w:p>
          <w:p w14:paraId="403A98ED">
            <w:pPr>
              <w:spacing w:line="360" w:lineRule="auto"/>
              <w:rPr>
                <w:rFonts w:hint="eastAsia"/>
                <w:color w:val="auto"/>
                <w:lang w:val="en-US" w:eastAsia="zh-CN"/>
              </w:rPr>
            </w:pPr>
          </w:p>
          <w:p w14:paraId="435E90F3">
            <w:pPr>
              <w:spacing w:line="360" w:lineRule="auto"/>
              <w:rPr>
                <w:rFonts w:hint="eastAsia"/>
                <w:color w:val="auto"/>
                <w:lang w:val="en-US" w:eastAsia="zh-CN"/>
              </w:rPr>
            </w:pPr>
          </w:p>
          <w:p w14:paraId="3D3DA2F0">
            <w:pPr>
              <w:spacing w:line="360" w:lineRule="auto"/>
              <w:rPr>
                <w:rFonts w:hint="eastAsia"/>
                <w:color w:val="auto"/>
                <w:lang w:val="en-US" w:eastAsia="zh-CN"/>
              </w:rPr>
            </w:pPr>
          </w:p>
          <w:p w14:paraId="137219F6">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负责人（签字）：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（实施部门盖章）</w:t>
            </w:r>
          </w:p>
          <w:p w14:paraId="06EBD29A">
            <w:pPr>
              <w:tabs>
                <w:tab w:val="left" w:pos="702"/>
              </w:tabs>
              <w:bidi w:val="0"/>
              <w:ind w:firstLine="5320" w:firstLineChars="1900"/>
              <w:jc w:val="left"/>
              <w:rPr>
                <w:rFonts w:hint="eastAsia" w:ascii="仿宋" w:hAnsi="仿宋" w:eastAsia="仿宋" w:cs="仿宋"/>
                <w:color w:val="auto"/>
                <w:sz w:val="28"/>
                <w:szCs w:val="28"/>
              </w:rPr>
            </w:pPr>
            <w:r>
              <w:rPr>
                <w:rFonts w:hint="eastAsia" w:ascii="仿宋" w:hAnsi="仿宋" w:eastAsia="仿宋" w:cs="仿宋"/>
                <w:color w:val="auto"/>
                <w:sz w:val="28"/>
                <w:szCs w:val="28"/>
              </w:rPr>
              <w:t>年　　月　　日</w:t>
            </w:r>
          </w:p>
        </w:tc>
      </w:tr>
    </w:tbl>
    <w:p w14:paraId="3AA8399A">
      <w:pPr>
        <w:pStyle w:val="2"/>
        <w:rPr>
          <w:rFonts w:hint="eastAsia"/>
          <w:color w:val="auto"/>
        </w:rPr>
      </w:pPr>
    </w:p>
    <w:p w14:paraId="57EE5E3F">
      <w:pPr>
        <w:rPr>
          <w:color w:val="auto"/>
        </w:rPr>
      </w:pPr>
    </w:p>
    <w:sectPr>
      <w:pgSz w:w="11906" w:h="16838"/>
      <w:pgMar w:top="1440" w:right="1800" w:bottom="1440" w:left="1800"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05F8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9B544B">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9B544B">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DFCDB5"/>
    <w:multiLevelType w:val="singleLevel"/>
    <w:tmpl w:val="D8DFCDB5"/>
    <w:lvl w:ilvl="0" w:tentative="0">
      <w:start w:val="8"/>
      <w:numFmt w:val="decimal"/>
      <w:suff w:val="nothing"/>
      <w:lvlText w:val="（%1）"/>
      <w:lvlJc w:val="left"/>
    </w:lvl>
  </w:abstractNum>
  <w:abstractNum w:abstractNumId="1">
    <w:nsid w:val="56C9C16E"/>
    <w:multiLevelType w:val="singleLevel"/>
    <w:tmpl w:val="56C9C16E"/>
    <w:lvl w:ilvl="0" w:tentative="0">
      <w:start w:val="1"/>
      <w:numFmt w:val="chineseCounting"/>
      <w:suff w:val="nothing"/>
      <w:lvlText w:val="%1、"/>
      <w:lvlJc w:val="left"/>
      <w:pPr>
        <w:ind w:left="2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2E2NDhlMGY3MGJlYzIxZTg2NzRlZmZkYmZlNTgifQ=="/>
  </w:docVars>
  <w:rsids>
    <w:rsidRoot w:val="4CF359A7"/>
    <w:rsid w:val="00237A6E"/>
    <w:rsid w:val="00305CE7"/>
    <w:rsid w:val="00337586"/>
    <w:rsid w:val="00577718"/>
    <w:rsid w:val="005C6ADC"/>
    <w:rsid w:val="00641E35"/>
    <w:rsid w:val="00863B59"/>
    <w:rsid w:val="00B87A8B"/>
    <w:rsid w:val="0104303E"/>
    <w:rsid w:val="01050F22"/>
    <w:rsid w:val="01253372"/>
    <w:rsid w:val="0139540B"/>
    <w:rsid w:val="01657C13"/>
    <w:rsid w:val="016A6FD7"/>
    <w:rsid w:val="019901BD"/>
    <w:rsid w:val="01C963F3"/>
    <w:rsid w:val="01DB1C83"/>
    <w:rsid w:val="01F64D0F"/>
    <w:rsid w:val="023F2212"/>
    <w:rsid w:val="024261A6"/>
    <w:rsid w:val="02532161"/>
    <w:rsid w:val="02691984"/>
    <w:rsid w:val="026B3007"/>
    <w:rsid w:val="027520D7"/>
    <w:rsid w:val="028B36A9"/>
    <w:rsid w:val="02B96468"/>
    <w:rsid w:val="02E87A9D"/>
    <w:rsid w:val="02ED6112"/>
    <w:rsid w:val="03127926"/>
    <w:rsid w:val="03455F4E"/>
    <w:rsid w:val="034D095E"/>
    <w:rsid w:val="035B751F"/>
    <w:rsid w:val="037E320E"/>
    <w:rsid w:val="03836A76"/>
    <w:rsid w:val="039667A9"/>
    <w:rsid w:val="03C07382"/>
    <w:rsid w:val="03E67FA4"/>
    <w:rsid w:val="03EC0177"/>
    <w:rsid w:val="041D2A27"/>
    <w:rsid w:val="04333FF8"/>
    <w:rsid w:val="044730A1"/>
    <w:rsid w:val="04695C6C"/>
    <w:rsid w:val="04784101"/>
    <w:rsid w:val="04910D1F"/>
    <w:rsid w:val="049251C3"/>
    <w:rsid w:val="04A44EF6"/>
    <w:rsid w:val="04A71B2E"/>
    <w:rsid w:val="04D255BF"/>
    <w:rsid w:val="04ED41A7"/>
    <w:rsid w:val="04F853C7"/>
    <w:rsid w:val="05177476"/>
    <w:rsid w:val="053718C6"/>
    <w:rsid w:val="053F69CD"/>
    <w:rsid w:val="05760640"/>
    <w:rsid w:val="05AA02EA"/>
    <w:rsid w:val="05C30C24"/>
    <w:rsid w:val="05EA6938"/>
    <w:rsid w:val="06021ED4"/>
    <w:rsid w:val="060A2B37"/>
    <w:rsid w:val="061D0ABC"/>
    <w:rsid w:val="063E0A32"/>
    <w:rsid w:val="065564A8"/>
    <w:rsid w:val="068943A3"/>
    <w:rsid w:val="069D7E4F"/>
    <w:rsid w:val="06CE0008"/>
    <w:rsid w:val="06E65352"/>
    <w:rsid w:val="06EE2458"/>
    <w:rsid w:val="0717375D"/>
    <w:rsid w:val="07294629"/>
    <w:rsid w:val="073267E9"/>
    <w:rsid w:val="07B62F76"/>
    <w:rsid w:val="07BA233A"/>
    <w:rsid w:val="07D01B5E"/>
    <w:rsid w:val="07E8334B"/>
    <w:rsid w:val="07FC2953"/>
    <w:rsid w:val="08144141"/>
    <w:rsid w:val="0865674A"/>
    <w:rsid w:val="08D51B22"/>
    <w:rsid w:val="08DD186C"/>
    <w:rsid w:val="08FF26FB"/>
    <w:rsid w:val="090D306A"/>
    <w:rsid w:val="09173EE8"/>
    <w:rsid w:val="0922463B"/>
    <w:rsid w:val="09304FAA"/>
    <w:rsid w:val="093D3223"/>
    <w:rsid w:val="095073FA"/>
    <w:rsid w:val="096802A0"/>
    <w:rsid w:val="09736C45"/>
    <w:rsid w:val="09954E0D"/>
    <w:rsid w:val="09A03EDE"/>
    <w:rsid w:val="09A11B1C"/>
    <w:rsid w:val="09A3752A"/>
    <w:rsid w:val="09A908B8"/>
    <w:rsid w:val="09EA5159"/>
    <w:rsid w:val="09FC6C3A"/>
    <w:rsid w:val="09FE0C04"/>
    <w:rsid w:val="0A410AF1"/>
    <w:rsid w:val="0A79474A"/>
    <w:rsid w:val="0B30303F"/>
    <w:rsid w:val="0B3F14D4"/>
    <w:rsid w:val="0B41524D"/>
    <w:rsid w:val="0B4D1E43"/>
    <w:rsid w:val="0B7A075E"/>
    <w:rsid w:val="0B81389B"/>
    <w:rsid w:val="0BA53A2D"/>
    <w:rsid w:val="0BB2614A"/>
    <w:rsid w:val="0BB43C70"/>
    <w:rsid w:val="0BB84DE3"/>
    <w:rsid w:val="0BD240F7"/>
    <w:rsid w:val="0C175FAD"/>
    <w:rsid w:val="0C36643E"/>
    <w:rsid w:val="0C572C27"/>
    <w:rsid w:val="0C8C699B"/>
    <w:rsid w:val="0C9D4705"/>
    <w:rsid w:val="0CF87B8D"/>
    <w:rsid w:val="0D077DD0"/>
    <w:rsid w:val="0D2B7F62"/>
    <w:rsid w:val="0D335069"/>
    <w:rsid w:val="0D4252AC"/>
    <w:rsid w:val="0D5648B3"/>
    <w:rsid w:val="0D564D5C"/>
    <w:rsid w:val="0D676AC1"/>
    <w:rsid w:val="0D786F20"/>
    <w:rsid w:val="0D870F11"/>
    <w:rsid w:val="0D887163"/>
    <w:rsid w:val="0DED16BC"/>
    <w:rsid w:val="0E417579"/>
    <w:rsid w:val="0E4A266A"/>
    <w:rsid w:val="0E576B35"/>
    <w:rsid w:val="0E664FCA"/>
    <w:rsid w:val="0E680D42"/>
    <w:rsid w:val="0E72396F"/>
    <w:rsid w:val="0E8611C8"/>
    <w:rsid w:val="0EB21FBD"/>
    <w:rsid w:val="0EC87A33"/>
    <w:rsid w:val="0EED1247"/>
    <w:rsid w:val="0EFA4090"/>
    <w:rsid w:val="0F000F7B"/>
    <w:rsid w:val="0F3375A2"/>
    <w:rsid w:val="0F5117D6"/>
    <w:rsid w:val="0F5D63CD"/>
    <w:rsid w:val="0F5F2D8D"/>
    <w:rsid w:val="0F8B118C"/>
    <w:rsid w:val="0F8C6CB2"/>
    <w:rsid w:val="10004C9F"/>
    <w:rsid w:val="100B7BD7"/>
    <w:rsid w:val="10207B26"/>
    <w:rsid w:val="102173FB"/>
    <w:rsid w:val="10523DE1"/>
    <w:rsid w:val="1054157E"/>
    <w:rsid w:val="106B4B1A"/>
    <w:rsid w:val="10802373"/>
    <w:rsid w:val="108F25B6"/>
    <w:rsid w:val="109127D2"/>
    <w:rsid w:val="109E0A4B"/>
    <w:rsid w:val="10A07A0D"/>
    <w:rsid w:val="10AA5642"/>
    <w:rsid w:val="10B169D0"/>
    <w:rsid w:val="10B4201D"/>
    <w:rsid w:val="10B62239"/>
    <w:rsid w:val="10C64675"/>
    <w:rsid w:val="10C83D1A"/>
    <w:rsid w:val="10E072B6"/>
    <w:rsid w:val="10EF12A7"/>
    <w:rsid w:val="10F42D61"/>
    <w:rsid w:val="11034D52"/>
    <w:rsid w:val="110765F0"/>
    <w:rsid w:val="11230F50"/>
    <w:rsid w:val="112F78F5"/>
    <w:rsid w:val="113C0407"/>
    <w:rsid w:val="113E3FDC"/>
    <w:rsid w:val="114809B7"/>
    <w:rsid w:val="11515ABE"/>
    <w:rsid w:val="118C11EC"/>
    <w:rsid w:val="119500A0"/>
    <w:rsid w:val="11AE4CBE"/>
    <w:rsid w:val="11B46507"/>
    <w:rsid w:val="11CB5870"/>
    <w:rsid w:val="11DF131B"/>
    <w:rsid w:val="11EB5F12"/>
    <w:rsid w:val="11F052D6"/>
    <w:rsid w:val="11FE3E97"/>
    <w:rsid w:val="122E5DFF"/>
    <w:rsid w:val="12333415"/>
    <w:rsid w:val="126637EB"/>
    <w:rsid w:val="12767ED2"/>
    <w:rsid w:val="127C300E"/>
    <w:rsid w:val="12CA15FB"/>
    <w:rsid w:val="12E34E3B"/>
    <w:rsid w:val="12FD414F"/>
    <w:rsid w:val="130628D8"/>
    <w:rsid w:val="130A061A"/>
    <w:rsid w:val="130A686C"/>
    <w:rsid w:val="13645F7C"/>
    <w:rsid w:val="136E6DFB"/>
    <w:rsid w:val="138C5A03"/>
    <w:rsid w:val="13BA3DEE"/>
    <w:rsid w:val="13F84916"/>
    <w:rsid w:val="14005579"/>
    <w:rsid w:val="144638D4"/>
    <w:rsid w:val="148A1AF0"/>
    <w:rsid w:val="14922675"/>
    <w:rsid w:val="14A979BF"/>
    <w:rsid w:val="14D1667B"/>
    <w:rsid w:val="14FC0436"/>
    <w:rsid w:val="15267261"/>
    <w:rsid w:val="1539595F"/>
    <w:rsid w:val="15451DDD"/>
    <w:rsid w:val="1548367B"/>
    <w:rsid w:val="15671D54"/>
    <w:rsid w:val="156D6C3E"/>
    <w:rsid w:val="156F29B6"/>
    <w:rsid w:val="1598015F"/>
    <w:rsid w:val="15A22D8C"/>
    <w:rsid w:val="15B825AF"/>
    <w:rsid w:val="15E909BB"/>
    <w:rsid w:val="15F35395"/>
    <w:rsid w:val="1618304E"/>
    <w:rsid w:val="163D4862"/>
    <w:rsid w:val="1666200B"/>
    <w:rsid w:val="1672275E"/>
    <w:rsid w:val="16907088"/>
    <w:rsid w:val="169F376F"/>
    <w:rsid w:val="16AB3EC2"/>
    <w:rsid w:val="16C858E8"/>
    <w:rsid w:val="171B1048"/>
    <w:rsid w:val="172D2B29"/>
    <w:rsid w:val="173B2B09"/>
    <w:rsid w:val="175956CC"/>
    <w:rsid w:val="17710C68"/>
    <w:rsid w:val="17C84600"/>
    <w:rsid w:val="17CA65CA"/>
    <w:rsid w:val="17D47448"/>
    <w:rsid w:val="17DF2075"/>
    <w:rsid w:val="183028D1"/>
    <w:rsid w:val="183B3024"/>
    <w:rsid w:val="184E4E89"/>
    <w:rsid w:val="185145F5"/>
    <w:rsid w:val="185365BF"/>
    <w:rsid w:val="1867217A"/>
    <w:rsid w:val="186D58D3"/>
    <w:rsid w:val="18B3705E"/>
    <w:rsid w:val="191F3BFE"/>
    <w:rsid w:val="19566367"/>
    <w:rsid w:val="196565AA"/>
    <w:rsid w:val="19810F0A"/>
    <w:rsid w:val="1988673C"/>
    <w:rsid w:val="198A7DBF"/>
    <w:rsid w:val="199D3F96"/>
    <w:rsid w:val="19BD0194"/>
    <w:rsid w:val="1A246465"/>
    <w:rsid w:val="1A271AB1"/>
    <w:rsid w:val="1A2C70C8"/>
    <w:rsid w:val="1A330456"/>
    <w:rsid w:val="1A3B555D"/>
    <w:rsid w:val="1A3C3210"/>
    <w:rsid w:val="1A3D12D5"/>
    <w:rsid w:val="1A5B79AD"/>
    <w:rsid w:val="1A6F650A"/>
    <w:rsid w:val="1A703458"/>
    <w:rsid w:val="1AB64BE3"/>
    <w:rsid w:val="1AC6751C"/>
    <w:rsid w:val="1ADF05DE"/>
    <w:rsid w:val="1AF35E37"/>
    <w:rsid w:val="1AF5570C"/>
    <w:rsid w:val="1B1464DA"/>
    <w:rsid w:val="1B2B55D1"/>
    <w:rsid w:val="1B5B67BF"/>
    <w:rsid w:val="1B9C64CF"/>
    <w:rsid w:val="1BC752FA"/>
    <w:rsid w:val="1BEF65FF"/>
    <w:rsid w:val="1BFD51C0"/>
    <w:rsid w:val="1BFD6F6E"/>
    <w:rsid w:val="1C0C5403"/>
    <w:rsid w:val="1C1F5136"/>
    <w:rsid w:val="1C2838BF"/>
    <w:rsid w:val="1C295FB5"/>
    <w:rsid w:val="1C362480"/>
    <w:rsid w:val="1C4044C0"/>
    <w:rsid w:val="1C67088B"/>
    <w:rsid w:val="1C9A47BD"/>
    <w:rsid w:val="1CA7512B"/>
    <w:rsid w:val="1CB3587E"/>
    <w:rsid w:val="1CB810E7"/>
    <w:rsid w:val="1CD9533A"/>
    <w:rsid w:val="1CDF6673"/>
    <w:rsid w:val="1CEC0D90"/>
    <w:rsid w:val="1D1E3640"/>
    <w:rsid w:val="1D2E600F"/>
    <w:rsid w:val="1D6D1ED1"/>
    <w:rsid w:val="1D6D3C7F"/>
    <w:rsid w:val="1D7F1C04"/>
    <w:rsid w:val="1DC37D43"/>
    <w:rsid w:val="1DDC0E05"/>
    <w:rsid w:val="1E1862E1"/>
    <w:rsid w:val="1E6A6411"/>
    <w:rsid w:val="1E7F010E"/>
    <w:rsid w:val="1E8E0351"/>
    <w:rsid w:val="1EA2204E"/>
    <w:rsid w:val="1EC65D3D"/>
    <w:rsid w:val="1EEA12FF"/>
    <w:rsid w:val="1EF02DBA"/>
    <w:rsid w:val="1F0028D1"/>
    <w:rsid w:val="1F31662D"/>
    <w:rsid w:val="1F503858"/>
    <w:rsid w:val="1F686DF4"/>
    <w:rsid w:val="1F7C464D"/>
    <w:rsid w:val="1F9A4AD4"/>
    <w:rsid w:val="1F9C6A9E"/>
    <w:rsid w:val="1FC41B50"/>
    <w:rsid w:val="1FF95C9E"/>
    <w:rsid w:val="202F346E"/>
    <w:rsid w:val="20310650"/>
    <w:rsid w:val="2049683A"/>
    <w:rsid w:val="204D1B46"/>
    <w:rsid w:val="207033FB"/>
    <w:rsid w:val="20827A42"/>
    <w:rsid w:val="208A0FEC"/>
    <w:rsid w:val="20943C19"/>
    <w:rsid w:val="20C84600"/>
    <w:rsid w:val="20D25528"/>
    <w:rsid w:val="210E39CB"/>
    <w:rsid w:val="211D776A"/>
    <w:rsid w:val="21336F8E"/>
    <w:rsid w:val="213D7E0C"/>
    <w:rsid w:val="2177331E"/>
    <w:rsid w:val="217D46AD"/>
    <w:rsid w:val="2186530F"/>
    <w:rsid w:val="219519F6"/>
    <w:rsid w:val="21B26104"/>
    <w:rsid w:val="221548E5"/>
    <w:rsid w:val="223631D9"/>
    <w:rsid w:val="224867F4"/>
    <w:rsid w:val="224A0A33"/>
    <w:rsid w:val="229E48DB"/>
    <w:rsid w:val="22BA5BB9"/>
    <w:rsid w:val="22D43509"/>
    <w:rsid w:val="22D95913"/>
    <w:rsid w:val="22E22A19"/>
    <w:rsid w:val="22E82349"/>
    <w:rsid w:val="23645B24"/>
    <w:rsid w:val="23841D23"/>
    <w:rsid w:val="23971A56"/>
    <w:rsid w:val="23AD74CB"/>
    <w:rsid w:val="23C71C0F"/>
    <w:rsid w:val="23DA5DE6"/>
    <w:rsid w:val="23E12CD1"/>
    <w:rsid w:val="2403533D"/>
    <w:rsid w:val="24174945"/>
    <w:rsid w:val="241F1A4B"/>
    <w:rsid w:val="2443573A"/>
    <w:rsid w:val="245A2A83"/>
    <w:rsid w:val="24773635"/>
    <w:rsid w:val="2479115B"/>
    <w:rsid w:val="248021E9"/>
    <w:rsid w:val="24AF2DCF"/>
    <w:rsid w:val="24EB3309"/>
    <w:rsid w:val="24F86524"/>
    <w:rsid w:val="250A44A9"/>
    <w:rsid w:val="252A06A8"/>
    <w:rsid w:val="253A4D8F"/>
    <w:rsid w:val="253C48BD"/>
    <w:rsid w:val="254A0D4A"/>
    <w:rsid w:val="25735506"/>
    <w:rsid w:val="257D2ECD"/>
    <w:rsid w:val="25893A50"/>
    <w:rsid w:val="25A95A70"/>
    <w:rsid w:val="25B6018D"/>
    <w:rsid w:val="25C042C4"/>
    <w:rsid w:val="25C603D0"/>
    <w:rsid w:val="25F0544D"/>
    <w:rsid w:val="261F5D33"/>
    <w:rsid w:val="26355556"/>
    <w:rsid w:val="265956E8"/>
    <w:rsid w:val="265E685B"/>
    <w:rsid w:val="26695200"/>
    <w:rsid w:val="26722306"/>
    <w:rsid w:val="267442D0"/>
    <w:rsid w:val="267E6EFD"/>
    <w:rsid w:val="26BD5C77"/>
    <w:rsid w:val="26BE379D"/>
    <w:rsid w:val="26F947D6"/>
    <w:rsid w:val="26FB22FC"/>
    <w:rsid w:val="27127826"/>
    <w:rsid w:val="27271343"/>
    <w:rsid w:val="27455C6D"/>
    <w:rsid w:val="277D5407"/>
    <w:rsid w:val="27B06378"/>
    <w:rsid w:val="27C844E7"/>
    <w:rsid w:val="27EB2370"/>
    <w:rsid w:val="27F60D15"/>
    <w:rsid w:val="27FC2C9F"/>
    <w:rsid w:val="280E42B1"/>
    <w:rsid w:val="281D44F4"/>
    <w:rsid w:val="28620159"/>
    <w:rsid w:val="28681C13"/>
    <w:rsid w:val="28A32C4B"/>
    <w:rsid w:val="28AC5FA3"/>
    <w:rsid w:val="28AD1D1C"/>
    <w:rsid w:val="29424212"/>
    <w:rsid w:val="294A1318"/>
    <w:rsid w:val="297A100D"/>
    <w:rsid w:val="29A0718A"/>
    <w:rsid w:val="29D56336"/>
    <w:rsid w:val="29E51041"/>
    <w:rsid w:val="2A0C4820"/>
    <w:rsid w:val="2A225DF1"/>
    <w:rsid w:val="2A2B2EF8"/>
    <w:rsid w:val="2A2E4796"/>
    <w:rsid w:val="2A3C3357"/>
    <w:rsid w:val="2A475858"/>
    <w:rsid w:val="2A8D3BB3"/>
    <w:rsid w:val="2A954815"/>
    <w:rsid w:val="2AB0164F"/>
    <w:rsid w:val="2AB47391"/>
    <w:rsid w:val="2AD40F00"/>
    <w:rsid w:val="2AD417E1"/>
    <w:rsid w:val="2AD92954"/>
    <w:rsid w:val="2AD96DF8"/>
    <w:rsid w:val="2AF91248"/>
    <w:rsid w:val="2B026DA8"/>
    <w:rsid w:val="2B0A0D5F"/>
    <w:rsid w:val="2B165956"/>
    <w:rsid w:val="2B260C0F"/>
    <w:rsid w:val="2B2838DB"/>
    <w:rsid w:val="2B2F4C6A"/>
    <w:rsid w:val="2B30012B"/>
    <w:rsid w:val="2B525912"/>
    <w:rsid w:val="2B5841C1"/>
    <w:rsid w:val="2B77090E"/>
    <w:rsid w:val="2B86357B"/>
    <w:rsid w:val="2BAA42F0"/>
    <w:rsid w:val="2BC52ED8"/>
    <w:rsid w:val="2BDD6474"/>
    <w:rsid w:val="2C057779"/>
    <w:rsid w:val="2C273B93"/>
    <w:rsid w:val="2C66290D"/>
    <w:rsid w:val="2C7C5C8D"/>
    <w:rsid w:val="2C9F197B"/>
    <w:rsid w:val="2CDE06F5"/>
    <w:rsid w:val="2CFE2B46"/>
    <w:rsid w:val="2D3622E0"/>
    <w:rsid w:val="2D574004"/>
    <w:rsid w:val="2D9B0395"/>
    <w:rsid w:val="2DBD47AF"/>
    <w:rsid w:val="2DF87595"/>
    <w:rsid w:val="2E220AB6"/>
    <w:rsid w:val="2E456552"/>
    <w:rsid w:val="2E5B7B24"/>
    <w:rsid w:val="2E620EB2"/>
    <w:rsid w:val="2E7C17FF"/>
    <w:rsid w:val="2E913C85"/>
    <w:rsid w:val="2EAC395A"/>
    <w:rsid w:val="2EC15BD9"/>
    <w:rsid w:val="2EC27BA3"/>
    <w:rsid w:val="2EC41B6D"/>
    <w:rsid w:val="2EC76F67"/>
    <w:rsid w:val="2ED27DE6"/>
    <w:rsid w:val="2EDC0C65"/>
    <w:rsid w:val="2EE61AE3"/>
    <w:rsid w:val="2EF44200"/>
    <w:rsid w:val="2F1C72B3"/>
    <w:rsid w:val="2F3C0A04"/>
    <w:rsid w:val="2F522CD5"/>
    <w:rsid w:val="2F8512FC"/>
    <w:rsid w:val="2F8A06C1"/>
    <w:rsid w:val="2F8A0DBF"/>
    <w:rsid w:val="2F923A19"/>
    <w:rsid w:val="2F9B467C"/>
    <w:rsid w:val="303A5719"/>
    <w:rsid w:val="304271ED"/>
    <w:rsid w:val="304363A5"/>
    <w:rsid w:val="304A7E50"/>
    <w:rsid w:val="307D6E22"/>
    <w:rsid w:val="308415B4"/>
    <w:rsid w:val="30901901"/>
    <w:rsid w:val="309C68FD"/>
    <w:rsid w:val="30E6401D"/>
    <w:rsid w:val="30EA07CC"/>
    <w:rsid w:val="30F5600E"/>
    <w:rsid w:val="312B1A2F"/>
    <w:rsid w:val="312D1C4B"/>
    <w:rsid w:val="31464ABB"/>
    <w:rsid w:val="314F40B7"/>
    <w:rsid w:val="316B62D0"/>
    <w:rsid w:val="31A6555A"/>
    <w:rsid w:val="31D65E3F"/>
    <w:rsid w:val="31FA165A"/>
    <w:rsid w:val="321E3342"/>
    <w:rsid w:val="321F2FC9"/>
    <w:rsid w:val="32290665"/>
    <w:rsid w:val="32382656"/>
    <w:rsid w:val="32430FFB"/>
    <w:rsid w:val="32872CBA"/>
    <w:rsid w:val="328A7949"/>
    <w:rsid w:val="32951856"/>
    <w:rsid w:val="32B12408"/>
    <w:rsid w:val="32B3444F"/>
    <w:rsid w:val="32BB6DE3"/>
    <w:rsid w:val="32D3412D"/>
    <w:rsid w:val="32FD73FC"/>
    <w:rsid w:val="330469DC"/>
    <w:rsid w:val="33257A5C"/>
    <w:rsid w:val="333F17C2"/>
    <w:rsid w:val="3355548A"/>
    <w:rsid w:val="33613E2E"/>
    <w:rsid w:val="336E3E55"/>
    <w:rsid w:val="338813BB"/>
    <w:rsid w:val="33890C8F"/>
    <w:rsid w:val="338B4C95"/>
    <w:rsid w:val="33AE06F6"/>
    <w:rsid w:val="33D04B10"/>
    <w:rsid w:val="33E13858"/>
    <w:rsid w:val="33F56325"/>
    <w:rsid w:val="33FE167D"/>
    <w:rsid w:val="343926B5"/>
    <w:rsid w:val="34677222"/>
    <w:rsid w:val="348A1163"/>
    <w:rsid w:val="34945B3E"/>
    <w:rsid w:val="34C24459"/>
    <w:rsid w:val="34CB5A03"/>
    <w:rsid w:val="34D128EE"/>
    <w:rsid w:val="34D32B0A"/>
    <w:rsid w:val="34E22D4D"/>
    <w:rsid w:val="34EE34A0"/>
    <w:rsid w:val="34FA3BF3"/>
    <w:rsid w:val="3538296D"/>
    <w:rsid w:val="353D7F83"/>
    <w:rsid w:val="358B0CEF"/>
    <w:rsid w:val="35C506A4"/>
    <w:rsid w:val="35D2691D"/>
    <w:rsid w:val="35DE1766"/>
    <w:rsid w:val="35EF44A1"/>
    <w:rsid w:val="362F3D70"/>
    <w:rsid w:val="364315C9"/>
    <w:rsid w:val="365657A0"/>
    <w:rsid w:val="36631C6B"/>
    <w:rsid w:val="367F4CF7"/>
    <w:rsid w:val="36910587"/>
    <w:rsid w:val="36981915"/>
    <w:rsid w:val="36B10C29"/>
    <w:rsid w:val="36D84407"/>
    <w:rsid w:val="36E44B5A"/>
    <w:rsid w:val="36FD5C1C"/>
    <w:rsid w:val="37176727"/>
    <w:rsid w:val="37294C63"/>
    <w:rsid w:val="373F6235"/>
    <w:rsid w:val="374617A5"/>
    <w:rsid w:val="37531CE0"/>
    <w:rsid w:val="378D6FA0"/>
    <w:rsid w:val="378E2D18"/>
    <w:rsid w:val="3791584E"/>
    <w:rsid w:val="37A143A0"/>
    <w:rsid w:val="37B26A07"/>
    <w:rsid w:val="37DF3574"/>
    <w:rsid w:val="37EF7C5B"/>
    <w:rsid w:val="37FA3544"/>
    <w:rsid w:val="380F5C07"/>
    <w:rsid w:val="38417D8A"/>
    <w:rsid w:val="38683569"/>
    <w:rsid w:val="38D40BFF"/>
    <w:rsid w:val="38E26458"/>
    <w:rsid w:val="38E946AA"/>
    <w:rsid w:val="391A2AB5"/>
    <w:rsid w:val="393D2C48"/>
    <w:rsid w:val="393D67A4"/>
    <w:rsid w:val="396106E4"/>
    <w:rsid w:val="39706B79"/>
    <w:rsid w:val="398664FD"/>
    <w:rsid w:val="39A607ED"/>
    <w:rsid w:val="39BB513C"/>
    <w:rsid w:val="39C24EFB"/>
    <w:rsid w:val="39C600D4"/>
    <w:rsid w:val="39CE564E"/>
    <w:rsid w:val="39E84962"/>
    <w:rsid w:val="3A5116BA"/>
    <w:rsid w:val="3A540249"/>
    <w:rsid w:val="3A647D60"/>
    <w:rsid w:val="3A674CC2"/>
    <w:rsid w:val="3A685AA2"/>
    <w:rsid w:val="3A9B7C26"/>
    <w:rsid w:val="3AA60379"/>
    <w:rsid w:val="3AC04D69"/>
    <w:rsid w:val="3AC23405"/>
    <w:rsid w:val="3ACE134B"/>
    <w:rsid w:val="3AD46B8F"/>
    <w:rsid w:val="3AEA295B"/>
    <w:rsid w:val="3AF17846"/>
    <w:rsid w:val="3B111C96"/>
    <w:rsid w:val="3B11613A"/>
    <w:rsid w:val="3B2C4D22"/>
    <w:rsid w:val="3B653D90"/>
    <w:rsid w:val="3B8406BA"/>
    <w:rsid w:val="3B903503"/>
    <w:rsid w:val="3BA55D8A"/>
    <w:rsid w:val="3BBF5B96"/>
    <w:rsid w:val="3BCE6DE3"/>
    <w:rsid w:val="3C1732DC"/>
    <w:rsid w:val="3C4E0CC8"/>
    <w:rsid w:val="3CB12907"/>
    <w:rsid w:val="3CB7686D"/>
    <w:rsid w:val="3CDC62D4"/>
    <w:rsid w:val="3CE82ECA"/>
    <w:rsid w:val="3D001FC2"/>
    <w:rsid w:val="3D1A629F"/>
    <w:rsid w:val="3D257C7B"/>
    <w:rsid w:val="3D361E88"/>
    <w:rsid w:val="3D516CC2"/>
    <w:rsid w:val="3D5B544A"/>
    <w:rsid w:val="3D6E1622"/>
    <w:rsid w:val="3D842BF3"/>
    <w:rsid w:val="3DC0370A"/>
    <w:rsid w:val="3DC456E6"/>
    <w:rsid w:val="3DC70D32"/>
    <w:rsid w:val="3DC94AAA"/>
    <w:rsid w:val="3DF8538F"/>
    <w:rsid w:val="3E067AAC"/>
    <w:rsid w:val="3E2E2B5F"/>
    <w:rsid w:val="3E75078E"/>
    <w:rsid w:val="3E946E66"/>
    <w:rsid w:val="3E952BDE"/>
    <w:rsid w:val="3EA3354D"/>
    <w:rsid w:val="3EC60FE9"/>
    <w:rsid w:val="3EF66CA5"/>
    <w:rsid w:val="3EF773F5"/>
    <w:rsid w:val="3EFD0EAF"/>
    <w:rsid w:val="3F0C10F2"/>
    <w:rsid w:val="3F232A80"/>
    <w:rsid w:val="3F4563B2"/>
    <w:rsid w:val="40161AFD"/>
    <w:rsid w:val="401D732F"/>
    <w:rsid w:val="4041301D"/>
    <w:rsid w:val="4047116E"/>
    <w:rsid w:val="40471332"/>
    <w:rsid w:val="406E36E7"/>
    <w:rsid w:val="407927B7"/>
    <w:rsid w:val="408D7267"/>
    <w:rsid w:val="40923879"/>
    <w:rsid w:val="40956EC5"/>
    <w:rsid w:val="40B51316"/>
    <w:rsid w:val="40EF2A79"/>
    <w:rsid w:val="40FC0CF2"/>
    <w:rsid w:val="410A1661"/>
    <w:rsid w:val="411C1395"/>
    <w:rsid w:val="41202C33"/>
    <w:rsid w:val="412906DA"/>
    <w:rsid w:val="41322966"/>
    <w:rsid w:val="41344930"/>
    <w:rsid w:val="4142704D"/>
    <w:rsid w:val="41C31810"/>
    <w:rsid w:val="41D63C39"/>
    <w:rsid w:val="41DB52D7"/>
    <w:rsid w:val="423D15C3"/>
    <w:rsid w:val="42440BA3"/>
    <w:rsid w:val="424961B9"/>
    <w:rsid w:val="42611755"/>
    <w:rsid w:val="42756FAE"/>
    <w:rsid w:val="42894808"/>
    <w:rsid w:val="42A6645E"/>
    <w:rsid w:val="42B71375"/>
    <w:rsid w:val="42FC76D0"/>
    <w:rsid w:val="43010842"/>
    <w:rsid w:val="43120CA1"/>
    <w:rsid w:val="437C611B"/>
    <w:rsid w:val="43C755E8"/>
    <w:rsid w:val="44A27E03"/>
    <w:rsid w:val="44AB6CB7"/>
    <w:rsid w:val="44DE52DF"/>
    <w:rsid w:val="44DF1057"/>
    <w:rsid w:val="44E977E0"/>
    <w:rsid w:val="44FC5765"/>
    <w:rsid w:val="45201123"/>
    <w:rsid w:val="453E7B2C"/>
    <w:rsid w:val="45991206"/>
    <w:rsid w:val="45997458"/>
    <w:rsid w:val="45A35BE1"/>
    <w:rsid w:val="45B57364"/>
    <w:rsid w:val="45B7168C"/>
    <w:rsid w:val="45B85B30"/>
    <w:rsid w:val="45B93656"/>
    <w:rsid w:val="45CB05CF"/>
    <w:rsid w:val="45D60579"/>
    <w:rsid w:val="46476EB4"/>
    <w:rsid w:val="468477C0"/>
    <w:rsid w:val="469C7200"/>
    <w:rsid w:val="46A2233C"/>
    <w:rsid w:val="46B34549"/>
    <w:rsid w:val="46BA7686"/>
    <w:rsid w:val="46DC75FC"/>
    <w:rsid w:val="46E841F3"/>
    <w:rsid w:val="47246288"/>
    <w:rsid w:val="476B0980"/>
    <w:rsid w:val="477912EF"/>
    <w:rsid w:val="47881532"/>
    <w:rsid w:val="479A3013"/>
    <w:rsid w:val="47A53E92"/>
    <w:rsid w:val="481607C6"/>
    <w:rsid w:val="48174664"/>
    <w:rsid w:val="481D46A7"/>
    <w:rsid w:val="48474F49"/>
    <w:rsid w:val="486F624E"/>
    <w:rsid w:val="487A531F"/>
    <w:rsid w:val="48866ABE"/>
    <w:rsid w:val="48A028AB"/>
    <w:rsid w:val="48BC5937"/>
    <w:rsid w:val="48C77E38"/>
    <w:rsid w:val="48D367DD"/>
    <w:rsid w:val="491A440C"/>
    <w:rsid w:val="493D00FA"/>
    <w:rsid w:val="494871CB"/>
    <w:rsid w:val="494F67AB"/>
    <w:rsid w:val="49554A45"/>
    <w:rsid w:val="49634005"/>
    <w:rsid w:val="498F4DFA"/>
    <w:rsid w:val="49995C78"/>
    <w:rsid w:val="49AF5A14"/>
    <w:rsid w:val="49D2118A"/>
    <w:rsid w:val="49D92519"/>
    <w:rsid w:val="49E8275C"/>
    <w:rsid w:val="49EA2030"/>
    <w:rsid w:val="49F27137"/>
    <w:rsid w:val="4A0C644A"/>
    <w:rsid w:val="4A1C2405"/>
    <w:rsid w:val="4A3C66FE"/>
    <w:rsid w:val="4A4A0D02"/>
    <w:rsid w:val="4A5B6796"/>
    <w:rsid w:val="4A6F2535"/>
    <w:rsid w:val="4A7E5E83"/>
    <w:rsid w:val="4A8C1339"/>
    <w:rsid w:val="4AC07235"/>
    <w:rsid w:val="4AC26B09"/>
    <w:rsid w:val="4ADA6548"/>
    <w:rsid w:val="4AE44CD1"/>
    <w:rsid w:val="4B101F6A"/>
    <w:rsid w:val="4B1F21AD"/>
    <w:rsid w:val="4B2C48CA"/>
    <w:rsid w:val="4B3F63AB"/>
    <w:rsid w:val="4B5E0F27"/>
    <w:rsid w:val="4B614574"/>
    <w:rsid w:val="4B773D97"/>
    <w:rsid w:val="4BAB3A41"/>
    <w:rsid w:val="4BC93EC7"/>
    <w:rsid w:val="4BD72A88"/>
    <w:rsid w:val="4BE60F1D"/>
    <w:rsid w:val="4BF76C86"/>
    <w:rsid w:val="4C0849EF"/>
    <w:rsid w:val="4C1710D6"/>
    <w:rsid w:val="4C6065D9"/>
    <w:rsid w:val="4C983FC5"/>
    <w:rsid w:val="4CBF59F6"/>
    <w:rsid w:val="4CD1167F"/>
    <w:rsid w:val="4CE27936"/>
    <w:rsid w:val="4CEC60BF"/>
    <w:rsid w:val="4CEE62DB"/>
    <w:rsid w:val="4CF359A7"/>
    <w:rsid w:val="4D043409"/>
    <w:rsid w:val="4D1D44CA"/>
    <w:rsid w:val="4D3A4EA3"/>
    <w:rsid w:val="4D525435"/>
    <w:rsid w:val="4D6B16DA"/>
    <w:rsid w:val="4D6C7200"/>
    <w:rsid w:val="4D6D5452"/>
    <w:rsid w:val="4D7A191D"/>
    <w:rsid w:val="4D7D31BB"/>
    <w:rsid w:val="4DC94652"/>
    <w:rsid w:val="4DE80F7C"/>
    <w:rsid w:val="4DEE5E67"/>
    <w:rsid w:val="4E2B0E69"/>
    <w:rsid w:val="4E497F1B"/>
    <w:rsid w:val="4E5A52AA"/>
    <w:rsid w:val="4E6A1991"/>
    <w:rsid w:val="4E752BDC"/>
    <w:rsid w:val="4E791BD4"/>
    <w:rsid w:val="4E797E26"/>
    <w:rsid w:val="4E7C3473"/>
    <w:rsid w:val="4E86609F"/>
    <w:rsid w:val="4EC920EE"/>
    <w:rsid w:val="4EE72FE2"/>
    <w:rsid w:val="4F310701"/>
    <w:rsid w:val="4F42646A"/>
    <w:rsid w:val="4F5D1E0D"/>
    <w:rsid w:val="4F5F526E"/>
    <w:rsid w:val="4F7800DE"/>
    <w:rsid w:val="4FE13ED5"/>
    <w:rsid w:val="50250266"/>
    <w:rsid w:val="502A762A"/>
    <w:rsid w:val="502D711A"/>
    <w:rsid w:val="505E5526"/>
    <w:rsid w:val="506568B4"/>
    <w:rsid w:val="50827466"/>
    <w:rsid w:val="509B4084"/>
    <w:rsid w:val="50A32F39"/>
    <w:rsid w:val="50DE0415"/>
    <w:rsid w:val="51316796"/>
    <w:rsid w:val="51452242"/>
    <w:rsid w:val="51583D23"/>
    <w:rsid w:val="51711289"/>
    <w:rsid w:val="51850890"/>
    <w:rsid w:val="51BA49DE"/>
    <w:rsid w:val="51C10EB9"/>
    <w:rsid w:val="51DA5080"/>
    <w:rsid w:val="51DF2696"/>
    <w:rsid w:val="520C2D5F"/>
    <w:rsid w:val="521C11F4"/>
    <w:rsid w:val="522307D5"/>
    <w:rsid w:val="523C3645"/>
    <w:rsid w:val="525941F7"/>
    <w:rsid w:val="52642B9B"/>
    <w:rsid w:val="528374C6"/>
    <w:rsid w:val="52A03BD4"/>
    <w:rsid w:val="52D15D94"/>
    <w:rsid w:val="53051C89"/>
    <w:rsid w:val="532D11DF"/>
    <w:rsid w:val="53332C9A"/>
    <w:rsid w:val="53890B0C"/>
    <w:rsid w:val="539A4AC7"/>
    <w:rsid w:val="53B316E5"/>
    <w:rsid w:val="53F8359B"/>
    <w:rsid w:val="542B571F"/>
    <w:rsid w:val="542D593B"/>
    <w:rsid w:val="54484523"/>
    <w:rsid w:val="54576514"/>
    <w:rsid w:val="5467601B"/>
    <w:rsid w:val="547802F3"/>
    <w:rsid w:val="5486329D"/>
    <w:rsid w:val="54AB2D04"/>
    <w:rsid w:val="54B43966"/>
    <w:rsid w:val="54E979F3"/>
    <w:rsid w:val="54F20BC1"/>
    <w:rsid w:val="55012924"/>
    <w:rsid w:val="55167559"/>
    <w:rsid w:val="551E34D6"/>
    <w:rsid w:val="55546EF7"/>
    <w:rsid w:val="55937A20"/>
    <w:rsid w:val="55A734CB"/>
    <w:rsid w:val="55DA38A0"/>
    <w:rsid w:val="55DD0C9B"/>
    <w:rsid w:val="55DD513F"/>
    <w:rsid w:val="55EB160A"/>
    <w:rsid w:val="55F04E72"/>
    <w:rsid w:val="55F54236"/>
    <w:rsid w:val="560501F2"/>
    <w:rsid w:val="5616081F"/>
    <w:rsid w:val="562E14F6"/>
    <w:rsid w:val="564927D4"/>
    <w:rsid w:val="566D5B95"/>
    <w:rsid w:val="566D6D0C"/>
    <w:rsid w:val="56813D1C"/>
    <w:rsid w:val="56A45C5C"/>
    <w:rsid w:val="56B714EC"/>
    <w:rsid w:val="56CD0D0F"/>
    <w:rsid w:val="56E04C87"/>
    <w:rsid w:val="56E83D9B"/>
    <w:rsid w:val="56EF512A"/>
    <w:rsid w:val="57254BDC"/>
    <w:rsid w:val="575E2B2D"/>
    <w:rsid w:val="57743881"/>
    <w:rsid w:val="578810DA"/>
    <w:rsid w:val="578F2469"/>
    <w:rsid w:val="57BB500C"/>
    <w:rsid w:val="57C32112"/>
    <w:rsid w:val="57C537AF"/>
    <w:rsid w:val="57C93BCD"/>
    <w:rsid w:val="580C1D0B"/>
    <w:rsid w:val="58871392"/>
    <w:rsid w:val="58B24661"/>
    <w:rsid w:val="58F76517"/>
    <w:rsid w:val="59103135"/>
    <w:rsid w:val="59941FB8"/>
    <w:rsid w:val="59BB5797"/>
    <w:rsid w:val="59DD570D"/>
    <w:rsid w:val="59DD74BB"/>
    <w:rsid w:val="59E3084A"/>
    <w:rsid w:val="5A184997"/>
    <w:rsid w:val="5A464294"/>
    <w:rsid w:val="5A6000EC"/>
    <w:rsid w:val="5A8E6A07"/>
    <w:rsid w:val="5AA004E9"/>
    <w:rsid w:val="5AB32912"/>
    <w:rsid w:val="5AB87F28"/>
    <w:rsid w:val="5ACB7C5C"/>
    <w:rsid w:val="5AD85C60"/>
    <w:rsid w:val="5AEE0315"/>
    <w:rsid w:val="5B0B44FC"/>
    <w:rsid w:val="5B266C40"/>
    <w:rsid w:val="5B353327"/>
    <w:rsid w:val="5B417F1E"/>
    <w:rsid w:val="5B547C51"/>
    <w:rsid w:val="5B6360E6"/>
    <w:rsid w:val="5B7C2D04"/>
    <w:rsid w:val="5BC56459"/>
    <w:rsid w:val="5BCD355F"/>
    <w:rsid w:val="5BD448EE"/>
    <w:rsid w:val="5BE32D83"/>
    <w:rsid w:val="5BEA2363"/>
    <w:rsid w:val="5BFD51BD"/>
    <w:rsid w:val="5C0276AD"/>
    <w:rsid w:val="5C052CF9"/>
    <w:rsid w:val="5C417408"/>
    <w:rsid w:val="5C5D48E3"/>
    <w:rsid w:val="5C6A7000"/>
    <w:rsid w:val="5C7D6D34"/>
    <w:rsid w:val="5C9B540C"/>
    <w:rsid w:val="5CC5085F"/>
    <w:rsid w:val="5CD66444"/>
    <w:rsid w:val="5CDA23D8"/>
    <w:rsid w:val="5CDA5F34"/>
    <w:rsid w:val="5CF1327E"/>
    <w:rsid w:val="5D105DFA"/>
    <w:rsid w:val="5D261179"/>
    <w:rsid w:val="5D543F38"/>
    <w:rsid w:val="5D665A1A"/>
    <w:rsid w:val="5DA11F85"/>
    <w:rsid w:val="5DAF5613"/>
    <w:rsid w:val="5DB1138B"/>
    <w:rsid w:val="5DED1C97"/>
    <w:rsid w:val="5DEF1EB3"/>
    <w:rsid w:val="5DF179D9"/>
    <w:rsid w:val="5E3B2A02"/>
    <w:rsid w:val="5E4775F9"/>
    <w:rsid w:val="5E484209"/>
    <w:rsid w:val="5E693EE3"/>
    <w:rsid w:val="5E766130"/>
    <w:rsid w:val="5E820631"/>
    <w:rsid w:val="5E8C325E"/>
    <w:rsid w:val="5EA80C86"/>
    <w:rsid w:val="5EB629D1"/>
    <w:rsid w:val="5EC7073A"/>
    <w:rsid w:val="5ECB022A"/>
    <w:rsid w:val="5ECE1AC8"/>
    <w:rsid w:val="5EEB267A"/>
    <w:rsid w:val="5EF05EE3"/>
    <w:rsid w:val="5EFD5F0A"/>
    <w:rsid w:val="5F0508F2"/>
    <w:rsid w:val="5F25171A"/>
    <w:rsid w:val="5F4973A1"/>
    <w:rsid w:val="5F64242D"/>
    <w:rsid w:val="5F8328B3"/>
    <w:rsid w:val="5F944AC0"/>
    <w:rsid w:val="5FA171DD"/>
    <w:rsid w:val="5FAD16DE"/>
    <w:rsid w:val="5FBE7D8F"/>
    <w:rsid w:val="5FC92290"/>
    <w:rsid w:val="5FDB26EF"/>
    <w:rsid w:val="6005151A"/>
    <w:rsid w:val="601259E5"/>
    <w:rsid w:val="601E438A"/>
    <w:rsid w:val="60986A98"/>
    <w:rsid w:val="60A70823"/>
    <w:rsid w:val="60D31618"/>
    <w:rsid w:val="60E27AAD"/>
    <w:rsid w:val="60EE0200"/>
    <w:rsid w:val="61113EEE"/>
    <w:rsid w:val="61151C31"/>
    <w:rsid w:val="6118527D"/>
    <w:rsid w:val="613876CD"/>
    <w:rsid w:val="614222FA"/>
    <w:rsid w:val="61493688"/>
    <w:rsid w:val="6150546D"/>
    <w:rsid w:val="61532759"/>
    <w:rsid w:val="615F2EAC"/>
    <w:rsid w:val="619F599E"/>
    <w:rsid w:val="61C251E9"/>
    <w:rsid w:val="61C827FF"/>
    <w:rsid w:val="61CB22EF"/>
    <w:rsid w:val="61DA69D6"/>
    <w:rsid w:val="61E635CD"/>
    <w:rsid w:val="61EB3166"/>
    <w:rsid w:val="620057B1"/>
    <w:rsid w:val="620C5D12"/>
    <w:rsid w:val="621E2D67"/>
    <w:rsid w:val="6227798F"/>
    <w:rsid w:val="6239194F"/>
    <w:rsid w:val="623C4F9B"/>
    <w:rsid w:val="62436329"/>
    <w:rsid w:val="627209BD"/>
    <w:rsid w:val="62864468"/>
    <w:rsid w:val="629152E7"/>
    <w:rsid w:val="629B43B7"/>
    <w:rsid w:val="62A36DC8"/>
    <w:rsid w:val="62A4097A"/>
    <w:rsid w:val="62C3746A"/>
    <w:rsid w:val="62CE0EC4"/>
    <w:rsid w:val="63097573"/>
    <w:rsid w:val="632379EE"/>
    <w:rsid w:val="633B34A5"/>
    <w:rsid w:val="63660521"/>
    <w:rsid w:val="63715118"/>
    <w:rsid w:val="637F5A87"/>
    <w:rsid w:val="63CE4319"/>
    <w:rsid w:val="63E1404C"/>
    <w:rsid w:val="63ED479F"/>
    <w:rsid w:val="64095351"/>
    <w:rsid w:val="641517ED"/>
    <w:rsid w:val="64234664"/>
    <w:rsid w:val="647C5B23"/>
    <w:rsid w:val="64B61035"/>
    <w:rsid w:val="64DF6D0B"/>
    <w:rsid w:val="64EA6F30"/>
    <w:rsid w:val="654F3237"/>
    <w:rsid w:val="65644C91"/>
    <w:rsid w:val="658E3D60"/>
    <w:rsid w:val="65DC4ACB"/>
    <w:rsid w:val="65E96CC8"/>
    <w:rsid w:val="661F2C0A"/>
    <w:rsid w:val="66372649"/>
    <w:rsid w:val="66412B47"/>
    <w:rsid w:val="664B3138"/>
    <w:rsid w:val="665B6338"/>
    <w:rsid w:val="66756CCD"/>
    <w:rsid w:val="667F18FA"/>
    <w:rsid w:val="66854BCD"/>
    <w:rsid w:val="66B07D06"/>
    <w:rsid w:val="66B15F58"/>
    <w:rsid w:val="66F67E0E"/>
    <w:rsid w:val="671D35ED"/>
    <w:rsid w:val="67472418"/>
    <w:rsid w:val="674D780C"/>
    <w:rsid w:val="6752056C"/>
    <w:rsid w:val="676D68B5"/>
    <w:rsid w:val="677A27ED"/>
    <w:rsid w:val="678B49FB"/>
    <w:rsid w:val="67E75368"/>
    <w:rsid w:val="67ED7463"/>
    <w:rsid w:val="67FA392E"/>
    <w:rsid w:val="6808604B"/>
    <w:rsid w:val="680C2DD0"/>
    <w:rsid w:val="681A7B2C"/>
    <w:rsid w:val="68420E31"/>
    <w:rsid w:val="684626D0"/>
    <w:rsid w:val="685079F2"/>
    <w:rsid w:val="68552CA8"/>
    <w:rsid w:val="68680898"/>
    <w:rsid w:val="688A2F04"/>
    <w:rsid w:val="68BE495C"/>
    <w:rsid w:val="68C1444C"/>
    <w:rsid w:val="68E5638C"/>
    <w:rsid w:val="68F6059A"/>
    <w:rsid w:val="692A3D9F"/>
    <w:rsid w:val="69313380"/>
    <w:rsid w:val="69502F14"/>
    <w:rsid w:val="698E2580"/>
    <w:rsid w:val="69937081"/>
    <w:rsid w:val="69A973BA"/>
    <w:rsid w:val="69DB153D"/>
    <w:rsid w:val="6A1A2066"/>
    <w:rsid w:val="6A266C5C"/>
    <w:rsid w:val="6A413A96"/>
    <w:rsid w:val="6A575068"/>
    <w:rsid w:val="6A7A48B2"/>
    <w:rsid w:val="6AB778B5"/>
    <w:rsid w:val="6AC91A75"/>
    <w:rsid w:val="6ACB15B2"/>
    <w:rsid w:val="6AD466B8"/>
    <w:rsid w:val="6B2D401B"/>
    <w:rsid w:val="6B46609D"/>
    <w:rsid w:val="6B4A0729"/>
    <w:rsid w:val="6B715CB5"/>
    <w:rsid w:val="6B735ED1"/>
    <w:rsid w:val="6B76151E"/>
    <w:rsid w:val="6BCC3834"/>
    <w:rsid w:val="6BE4292B"/>
    <w:rsid w:val="6BF1329A"/>
    <w:rsid w:val="6C004482"/>
    <w:rsid w:val="6C044D7B"/>
    <w:rsid w:val="6C0C59DE"/>
    <w:rsid w:val="6C6B0957"/>
    <w:rsid w:val="6C6B6BA9"/>
    <w:rsid w:val="6C733CAF"/>
    <w:rsid w:val="6C81461E"/>
    <w:rsid w:val="6C833770"/>
    <w:rsid w:val="6C850892"/>
    <w:rsid w:val="6CB22A29"/>
    <w:rsid w:val="6CBA18DE"/>
    <w:rsid w:val="6CE32BE3"/>
    <w:rsid w:val="6CE64481"/>
    <w:rsid w:val="6CF21078"/>
    <w:rsid w:val="6D0843F7"/>
    <w:rsid w:val="6D205BE5"/>
    <w:rsid w:val="6D4A2C62"/>
    <w:rsid w:val="6D745F31"/>
    <w:rsid w:val="6D8048D6"/>
    <w:rsid w:val="6D853C9A"/>
    <w:rsid w:val="6D946ECB"/>
    <w:rsid w:val="6DA305C4"/>
    <w:rsid w:val="6DA36865"/>
    <w:rsid w:val="6DDB7D5E"/>
    <w:rsid w:val="6DF57072"/>
    <w:rsid w:val="6E2E7E8E"/>
    <w:rsid w:val="6E3A4A84"/>
    <w:rsid w:val="6E6C4E5A"/>
    <w:rsid w:val="6E7855AD"/>
    <w:rsid w:val="6E7B6E4B"/>
    <w:rsid w:val="6E963A98"/>
    <w:rsid w:val="6EA463A2"/>
    <w:rsid w:val="6EB34837"/>
    <w:rsid w:val="6ECE1671"/>
    <w:rsid w:val="6EDE7B06"/>
    <w:rsid w:val="6EED7D49"/>
    <w:rsid w:val="6EF94940"/>
    <w:rsid w:val="6EFC7F8C"/>
    <w:rsid w:val="6F03131A"/>
    <w:rsid w:val="6F15104E"/>
    <w:rsid w:val="6F1C062E"/>
    <w:rsid w:val="6F2F210F"/>
    <w:rsid w:val="6F394D8D"/>
    <w:rsid w:val="6F481423"/>
    <w:rsid w:val="6F83245B"/>
    <w:rsid w:val="6FC14D32"/>
    <w:rsid w:val="6FD827A7"/>
    <w:rsid w:val="6FDD600F"/>
    <w:rsid w:val="6FEA4288"/>
    <w:rsid w:val="70270878"/>
    <w:rsid w:val="70357BF9"/>
    <w:rsid w:val="703B4AE4"/>
    <w:rsid w:val="70441BEA"/>
    <w:rsid w:val="70447E3C"/>
    <w:rsid w:val="707470BA"/>
    <w:rsid w:val="70A00DEB"/>
    <w:rsid w:val="70D52189"/>
    <w:rsid w:val="70F133F4"/>
    <w:rsid w:val="70F33611"/>
    <w:rsid w:val="70F3716D"/>
    <w:rsid w:val="70F42B31"/>
    <w:rsid w:val="712E4649"/>
    <w:rsid w:val="71327C95"/>
    <w:rsid w:val="714A1A58"/>
    <w:rsid w:val="715440AF"/>
    <w:rsid w:val="715E0A8A"/>
    <w:rsid w:val="715F4802"/>
    <w:rsid w:val="7164006A"/>
    <w:rsid w:val="716F16D1"/>
    <w:rsid w:val="71932CCC"/>
    <w:rsid w:val="71A1306D"/>
    <w:rsid w:val="71C07997"/>
    <w:rsid w:val="721B4BCD"/>
    <w:rsid w:val="724F2AC9"/>
    <w:rsid w:val="72677E12"/>
    <w:rsid w:val="726A7902"/>
    <w:rsid w:val="72A42E14"/>
    <w:rsid w:val="72A72905"/>
    <w:rsid w:val="72C45265"/>
    <w:rsid w:val="72EA38CB"/>
    <w:rsid w:val="72EE5E3E"/>
    <w:rsid w:val="72F378F8"/>
    <w:rsid w:val="730E64E0"/>
    <w:rsid w:val="731C6E4F"/>
    <w:rsid w:val="735465E8"/>
    <w:rsid w:val="73552361"/>
    <w:rsid w:val="735C36EF"/>
    <w:rsid w:val="736305DA"/>
    <w:rsid w:val="73740A39"/>
    <w:rsid w:val="738123C6"/>
    <w:rsid w:val="739A5FC5"/>
    <w:rsid w:val="73AA6208"/>
    <w:rsid w:val="73AF2F63"/>
    <w:rsid w:val="73CC2623"/>
    <w:rsid w:val="73DC213A"/>
    <w:rsid w:val="73F43927"/>
    <w:rsid w:val="742F2BB2"/>
    <w:rsid w:val="743326A2"/>
    <w:rsid w:val="747F58E7"/>
    <w:rsid w:val="74BE7A92"/>
    <w:rsid w:val="74F02341"/>
    <w:rsid w:val="75061B64"/>
    <w:rsid w:val="751F6782"/>
    <w:rsid w:val="7531703D"/>
    <w:rsid w:val="7564688B"/>
    <w:rsid w:val="75842A89"/>
    <w:rsid w:val="758962F1"/>
    <w:rsid w:val="758D7B90"/>
    <w:rsid w:val="75A82C1C"/>
    <w:rsid w:val="75A924F0"/>
    <w:rsid w:val="75B710B1"/>
    <w:rsid w:val="75CA2B92"/>
    <w:rsid w:val="75DC4673"/>
    <w:rsid w:val="75E15CA8"/>
    <w:rsid w:val="76117A58"/>
    <w:rsid w:val="761B163F"/>
    <w:rsid w:val="76454210"/>
    <w:rsid w:val="7662726E"/>
    <w:rsid w:val="766D176F"/>
    <w:rsid w:val="76726135"/>
    <w:rsid w:val="7682521B"/>
    <w:rsid w:val="769431A0"/>
    <w:rsid w:val="76984A3E"/>
    <w:rsid w:val="76B37ACA"/>
    <w:rsid w:val="76EC08E6"/>
    <w:rsid w:val="76F679B7"/>
    <w:rsid w:val="77065E4C"/>
    <w:rsid w:val="773547FB"/>
    <w:rsid w:val="773F4EBA"/>
    <w:rsid w:val="774921DC"/>
    <w:rsid w:val="776E5551"/>
    <w:rsid w:val="779B456E"/>
    <w:rsid w:val="77BA09E4"/>
    <w:rsid w:val="77C90C27"/>
    <w:rsid w:val="77D06EE8"/>
    <w:rsid w:val="77F263D0"/>
    <w:rsid w:val="77FC724F"/>
    <w:rsid w:val="780F615D"/>
    <w:rsid w:val="78146346"/>
    <w:rsid w:val="782053FC"/>
    <w:rsid w:val="78564BB1"/>
    <w:rsid w:val="788C2381"/>
    <w:rsid w:val="78982E38"/>
    <w:rsid w:val="78984FE4"/>
    <w:rsid w:val="78A668CC"/>
    <w:rsid w:val="78B43685"/>
    <w:rsid w:val="78C80EDF"/>
    <w:rsid w:val="78CE0BEB"/>
    <w:rsid w:val="791800B8"/>
    <w:rsid w:val="791D122B"/>
    <w:rsid w:val="79426EE3"/>
    <w:rsid w:val="79786DA9"/>
    <w:rsid w:val="79B3393D"/>
    <w:rsid w:val="79BF6786"/>
    <w:rsid w:val="79C14961"/>
    <w:rsid w:val="79C1605A"/>
    <w:rsid w:val="79D00993"/>
    <w:rsid w:val="79EF706B"/>
    <w:rsid w:val="7A0348C4"/>
    <w:rsid w:val="7A097A01"/>
    <w:rsid w:val="7A187C44"/>
    <w:rsid w:val="7A2B5BC9"/>
    <w:rsid w:val="7A4F7B0A"/>
    <w:rsid w:val="7A637111"/>
    <w:rsid w:val="7A7C6425"/>
    <w:rsid w:val="7A8C2B0C"/>
    <w:rsid w:val="7AA15E8B"/>
    <w:rsid w:val="7AA716F4"/>
    <w:rsid w:val="7AB407E9"/>
    <w:rsid w:val="7AB45BBF"/>
    <w:rsid w:val="7AC04563"/>
    <w:rsid w:val="7AC206AA"/>
    <w:rsid w:val="7AD93877"/>
    <w:rsid w:val="7AF4245F"/>
    <w:rsid w:val="7B152B01"/>
    <w:rsid w:val="7B166879"/>
    <w:rsid w:val="7B234AF2"/>
    <w:rsid w:val="7B362A78"/>
    <w:rsid w:val="7B4E7DC1"/>
    <w:rsid w:val="7B51165F"/>
    <w:rsid w:val="7B5D1DB2"/>
    <w:rsid w:val="7BD83B2F"/>
    <w:rsid w:val="7BDA3403"/>
    <w:rsid w:val="7BDD2EF3"/>
    <w:rsid w:val="7BE44F29"/>
    <w:rsid w:val="7BE6624C"/>
    <w:rsid w:val="7BF85F7F"/>
    <w:rsid w:val="7C66738C"/>
    <w:rsid w:val="7C694787"/>
    <w:rsid w:val="7CC85951"/>
    <w:rsid w:val="7D341239"/>
    <w:rsid w:val="7D384885"/>
    <w:rsid w:val="7D4551F4"/>
    <w:rsid w:val="7D67516A"/>
    <w:rsid w:val="7D761851"/>
    <w:rsid w:val="7DB424CB"/>
    <w:rsid w:val="7DB639FC"/>
    <w:rsid w:val="7DE467BB"/>
    <w:rsid w:val="7DF804B8"/>
    <w:rsid w:val="7DF82266"/>
    <w:rsid w:val="7E386B07"/>
    <w:rsid w:val="7E462FD2"/>
    <w:rsid w:val="7E5A4CCF"/>
    <w:rsid w:val="7EAA7A04"/>
    <w:rsid w:val="7EC02D84"/>
    <w:rsid w:val="7ECD36F3"/>
    <w:rsid w:val="7ED93E46"/>
    <w:rsid w:val="7F460DAF"/>
    <w:rsid w:val="7F491142"/>
    <w:rsid w:val="7F511C2E"/>
    <w:rsid w:val="7F842003"/>
    <w:rsid w:val="7FB7323C"/>
    <w:rsid w:val="7FBB354B"/>
    <w:rsid w:val="7FBF303C"/>
    <w:rsid w:val="7FC22460"/>
    <w:rsid w:val="7FEB5D6F"/>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99"/>
    <w:pPr>
      <w:ind w:left="20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标题 Char Char"/>
    <w:basedOn w:val="1"/>
    <w:qFormat/>
    <w:uiPriority w:val="99"/>
    <w:pPr>
      <w:jc w:val="center"/>
      <w:outlineLvl w:val="0"/>
    </w:pPr>
    <w:rPr>
      <w:rFonts w:ascii="Arial" w:hAnsi="Arial" w:cs="Arial"/>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7648</Words>
  <Characters>8018</Characters>
  <Lines>0</Lines>
  <Paragraphs>0</Paragraphs>
  <TotalTime>0</TotalTime>
  <ScaleCrop>false</ScaleCrop>
  <LinksUpToDate>false</LinksUpToDate>
  <CharactersWithSpaces>8708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2024-02-28T01:26:00Z</dcterms:created>
  <dc:creator>DELL</dc:creator>
  <cp:lastModifiedBy>mzd</cp:lastModifiedBy>
  <cp:lastPrinted>2025-06-24T03:29:00Z</cp:lastPrinted>
  <dcterms:modified xsi:type="dcterms:W3CDTF">2025-07-11T01:16:09Z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7AA740F9AF5A431DA400E7484822CAAC_13</vt:lpwstr>
  </property>
  <property fmtid="{D5CDD505-2E9C-101B-9397-08002B2CF9AE}" pid="4" name="KSOTemplateDocerSaveRecord">
    <vt:lpwstr>eyJoZGlkIjoiZjU1YmFkZTgwYTkyN2JmNjIzNjlmMGQ1NzBjNGRhYmUiLCJ1c2VySWQiOiI1NjQ0OTg3MDIifQ==</vt:lpwstr>
  </property>
</Properties>
</file>