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A7974">
      <w:pPr>
        <w:ind w:left="0" w:leftChars="0" w:firstLine="0" w:firstLineChars="0"/>
        <w:rPr>
          <w:rFonts w:hint="default" w:ascii="宋体" w:hAnsi="宋体" w:cs="宋体"/>
          <w:color w:val="auto"/>
          <w:sz w:val="32"/>
          <w:szCs w:val="32"/>
          <w:lang w:val="en-US"/>
        </w:rPr>
      </w:pPr>
      <w:bookmarkStart w:id="0" w:name="_GoBack"/>
      <w:r>
        <w:rPr>
          <w:rFonts w:hint="eastAsia" w:ascii="宋体" w:hAnsi="宋体" w:cs="宋体"/>
          <w:color w:val="auto"/>
          <w:sz w:val="32"/>
          <w:szCs w:val="32"/>
        </w:rPr>
        <w:t>附件1：</w:t>
      </w:r>
      <w:r>
        <w:rPr>
          <w:rFonts w:hint="eastAsia" w:ascii="仿宋_GB2312" w:hAnsi="仿宋_GB2312" w:cs="仿宋_GB2312"/>
          <w:color w:val="auto"/>
          <w:kern w:val="0"/>
          <w:sz w:val="32"/>
          <w:szCs w:val="32"/>
          <w:lang w:val="en-US" w:eastAsia="zh-CN" w:bidi="ar"/>
        </w:rPr>
        <w:t>白云区农村生活污水治理设施调查评估项目资格审查表</w:t>
      </w:r>
    </w:p>
    <w:bookmarkEnd w:id="0"/>
    <w:tbl>
      <w:tblPr>
        <w:tblStyle w:val="4"/>
        <w:tblpPr w:leftFromText="180" w:rightFromText="180" w:vertAnchor="text" w:horzAnchor="page" w:tblpX="1459" w:tblpY="126"/>
        <w:tblOverlap w:val="never"/>
        <w:tblW w:w="4998" w:type="pct"/>
        <w:tblInd w:w="0" w:type="dxa"/>
        <w:tblLayout w:type="autofit"/>
        <w:tblCellMar>
          <w:top w:w="15" w:type="dxa"/>
          <w:left w:w="15" w:type="dxa"/>
          <w:bottom w:w="15" w:type="dxa"/>
          <w:right w:w="15" w:type="dxa"/>
        </w:tblCellMar>
      </w:tblPr>
      <w:tblGrid>
        <w:gridCol w:w="709"/>
        <w:gridCol w:w="1101"/>
        <w:gridCol w:w="5385"/>
        <w:gridCol w:w="936"/>
        <w:gridCol w:w="1800"/>
        <w:gridCol w:w="2227"/>
        <w:gridCol w:w="1643"/>
      </w:tblGrid>
      <w:tr w14:paraId="380966C6">
        <w:tblPrEx>
          <w:tblCellMar>
            <w:top w:w="15" w:type="dxa"/>
            <w:left w:w="15" w:type="dxa"/>
            <w:bottom w:w="15" w:type="dxa"/>
            <w:right w:w="15" w:type="dxa"/>
          </w:tblCellMar>
        </w:tblPrEx>
        <w:trPr>
          <w:trHeight w:val="1316"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AFCF3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序号</w:t>
            </w:r>
          </w:p>
        </w:tc>
        <w:tc>
          <w:tcPr>
            <w:tcW w:w="2349" w:type="pct"/>
            <w:gridSpan w:val="2"/>
            <w:tcBorders>
              <w:top w:val="single" w:color="auto" w:sz="4" w:space="0"/>
              <w:left w:val="single" w:color="auto" w:sz="4" w:space="0"/>
              <w:bottom w:val="single" w:color="auto" w:sz="4" w:space="0"/>
              <w:right w:val="single" w:color="auto" w:sz="4" w:space="0"/>
              <w:tl2br w:val="single" w:color="000000" w:sz="4" w:space="0"/>
            </w:tcBorders>
            <w:shd w:val="clear" w:color="auto" w:fill="FFFFFF"/>
            <w:noWrap w:val="0"/>
            <w:vAlign w:val="center"/>
          </w:tcPr>
          <w:p w14:paraId="1D23A6C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投标人名称                  </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 xml:space="preserve">资格要求    </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F44C18">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19D3F">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2"/>
                <w:sz w:val="24"/>
                <w:szCs w:val="24"/>
                <w:lang w:val="en-US" w:eastAsia="zh-CN" w:bidi="ar-SA"/>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B332D1">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2"/>
                <w:sz w:val="24"/>
                <w:szCs w:val="24"/>
                <w:lang w:val="en-US" w:eastAsia="zh-CN" w:bidi="ar-SA"/>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771712">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r>
      <w:tr w14:paraId="21CFB0AF">
        <w:tblPrEx>
          <w:tblCellMar>
            <w:top w:w="15" w:type="dxa"/>
            <w:left w:w="15" w:type="dxa"/>
            <w:bottom w:w="15" w:type="dxa"/>
            <w:right w:w="15" w:type="dxa"/>
          </w:tblCellMar>
        </w:tblPrEx>
        <w:trPr>
          <w:trHeight w:val="493"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B208BF">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w:t>
            </w:r>
          </w:p>
        </w:tc>
        <w:tc>
          <w:tcPr>
            <w:tcW w:w="399" w:type="pct"/>
            <w:vMerge w:val="restart"/>
            <w:tcBorders>
              <w:top w:val="single" w:color="auto" w:sz="4" w:space="0"/>
              <w:left w:val="single" w:color="auto" w:sz="4" w:space="0"/>
              <w:right w:val="single" w:color="auto" w:sz="4" w:space="0"/>
            </w:tcBorders>
            <w:shd w:val="clear" w:color="auto" w:fill="FFFFFF"/>
            <w:noWrap w:val="0"/>
            <w:vAlign w:val="center"/>
          </w:tcPr>
          <w:p w14:paraId="78F889C9">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经营资格审查</w:t>
            </w:r>
          </w:p>
        </w:tc>
        <w:tc>
          <w:tcPr>
            <w:tcW w:w="19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4A1660">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具有独立承担民事责任的能力</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22A081">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D132CD">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0CA2C8">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84F0D3">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5426005A">
        <w:tblPrEx>
          <w:tblCellMar>
            <w:top w:w="15" w:type="dxa"/>
            <w:left w:w="15" w:type="dxa"/>
            <w:bottom w:w="15" w:type="dxa"/>
            <w:right w:w="15" w:type="dxa"/>
          </w:tblCellMar>
        </w:tblPrEx>
        <w:trPr>
          <w:trHeight w:val="576"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AFCFB0">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399" w:type="pct"/>
            <w:vMerge w:val="continue"/>
            <w:tcBorders>
              <w:left w:val="single" w:color="auto" w:sz="4" w:space="0"/>
              <w:right w:val="single" w:color="auto" w:sz="4" w:space="0"/>
            </w:tcBorders>
            <w:shd w:val="clear" w:color="auto" w:fill="FFFFFF"/>
            <w:noWrap w:val="0"/>
            <w:vAlign w:val="center"/>
          </w:tcPr>
          <w:p w14:paraId="2160811F">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p>
        </w:tc>
        <w:tc>
          <w:tcPr>
            <w:tcW w:w="19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CCE714">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bidi="ar"/>
              </w:rPr>
              <w:t>具有良好的商业信誉和健全的财务会计制度</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1D9CF3">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B360F0">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CC1ADC">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A472AB">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5974B077">
        <w:tblPrEx>
          <w:tblCellMar>
            <w:top w:w="15" w:type="dxa"/>
            <w:left w:w="15" w:type="dxa"/>
            <w:bottom w:w="15" w:type="dxa"/>
            <w:right w:w="15" w:type="dxa"/>
          </w:tblCellMar>
        </w:tblPrEx>
        <w:trPr>
          <w:trHeight w:val="563"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1949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399" w:type="pct"/>
            <w:vMerge w:val="continue"/>
            <w:tcBorders>
              <w:left w:val="single" w:color="auto" w:sz="4" w:space="0"/>
              <w:right w:val="single" w:color="auto" w:sz="4" w:space="0"/>
            </w:tcBorders>
            <w:shd w:val="clear" w:color="auto" w:fill="FFFFFF"/>
            <w:noWrap w:val="0"/>
            <w:vAlign w:val="center"/>
          </w:tcPr>
          <w:p w14:paraId="3F187A70">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p>
        </w:tc>
        <w:tc>
          <w:tcPr>
            <w:tcW w:w="19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EAA59A">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bidi="ar"/>
              </w:rPr>
              <w:t>具有依法缴纳税收和社会保障资金的良好记录</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D1595D">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F0F318">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A16E43">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455906">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423545B5">
        <w:tblPrEx>
          <w:tblCellMar>
            <w:top w:w="15" w:type="dxa"/>
            <w:left w:w="15" w:type="dxa"/>
            <w:bottom w:w="15" w:type="dxa"/>
            <w:right w:w="15" w:type="dxa"/>
          </w:tblCellMar>
        </w:tblPrEx>
        <w:trPr>
          <w:trHeight w:val="989"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D2FD7F">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p>
        </w:tc>
        <w:tc>
          <w:tcPr>
            <w:tcW w:w="399" w:type="pct"/>
            <w:vMerge w:val="continue"/>
            <w:tcBorders>
              <w:left w:val="single" w:color="auto" w:sz="4" w:space="0"/>
              <w:right w:val="single" w:color="auto" w:sz="4" w:space="0"/>
            </w:tcBorders>
            <w:shd w:val="clear" w:color="auto" w:fill="FFFFFF"/>
            <w:noWrap w:val="0"/>
            <w:vAlign w:val="center"/>
          </w:tcPr>
          <w:p w14:paraId="2C499542">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p>
        </w:tc>
        <w:tc>
          <w:tcPr>
            <w:tcW w:w="19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3479B">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参加政府采购活动前3年内在经营活动中没有重大违法记录的书面声明</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85DA48">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8E1C7A">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11C16">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204112">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1FCFEC32">
        <w:tblPrEx>
          <w:tblCellMar>
            <w:top w:w="15" w:type="dxa"/>
            <w:left w:w="15" w:type="dxa"/>
            <w:bottom w:w="15" w:type="dxa"/>
            <w:right w:w="15" w:type="dxa"/>
          </w:tblCellMar>
        </w:tblPrEx>
        <w:trPr>
          <w:trHeight w:val="485"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15AA46">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399" w:type="pct"/>
            <w:vMerge w:val="continue"/>
            <w:tcBorders>
              <w:left w:val="single" w:color="auto" w:sz="4" w:space="0"/>
              <w:bottom w:val="single" w:color="auto" w:sz="4" w:space="0"/>
              <w:right w:val="single" w:color="auto" w:sz="4" w:space="0"/>
            </w:tcBorders>
            <w:shd w:val="clear" w:color="auto" w:fill="FFFFFF"/>
            <w:noWrap w:val="0"/>
            <w:vAlign w:val="center"/>
          </w:tcPr>
          <w:p w14:paraId="1C7EAC98">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p>
        </w:tc>
        <w:tc>
          <w:tcPr>
            <w:tcW w:w="19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FFEA67">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bidi="ar"/>
              </w:rPr>
              <w:t>具备履行合同所必需的设备和专业技术能力</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107692">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5DD6FC">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D13FE">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7B2285">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378FA645">
        <w:tblPrEx>
          <w:tblCellMar>
            <w:top w:w="15" w:type="dxa"/>
            <w:left w:w="15" w:type="dxa"/>
            <w:bottom w:w="15" w:type="dxa"/>
            <w:right w:w="15" w:type="dxa"/>
          </w:tblCellMar>
        </w:tblPrEx>
        <w:trPr>
          <w:trHeight w:val="688"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9141DC">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399" w:type="pct"/>
            <w:vMerge w:val="continue"/>
            <w:tcBorders>
              <w:left w:val="single" w:color="auto" w:sz="4" w:space="0"/>
              <w:bottom w:val="single" w:color="auto" w:sz="4" w:space="0"/>
              <w:right w:val="single" w:color="auto" w:sz="4" w:space="0"/>
            </w:tcBorders>
            <w:shd w:val="clear" w:color="auto" w:fill="FFFFFF"/>
            <w:noWrap w:val="0"/>
            <w:vAlign w:val="center"/>
          </w:tcPr>
          <w:p w14:paraId="7D3D2984">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p>
        </w:tc>
        <w:tc>
          <w:tcPr>
            <w:tcW w:w="19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D2D342">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未被列入失信被执行人名单、重大税收违法失信主体、政府采购严重违法失信行为</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5CFB7C">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EED39B">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E877CE">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D61264">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2D30DB3E">
        <w:tblPrEx>
          <w:tblCellMar>
            <w:top w:w="15" w:type="dxa"/>
            <w:left w:w="15" w:type="dxa"/>
            <w:bottom w:w="15" w:type="dxa"/>
            <w:right w:w="15" w:type="dxa"/>
          </w:tblCellMar>
        </w:tblPrEx>
        <w:trPr>
          <w:trHeight w:val="688" w:hRule="atLeast"/>
        </w:trPr>
        <w:tc>
          <w:tcPr>
            <w:tcW w:w="25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F093C1">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7</w:t>
            </w:r>
          </w:p>
        </w:tc>
        <w:tc>
          <w:tcPr>
            <w:tcW w:w="399" w:type="pct"/>
            <w:vMerge w:val="continue"/>
            <w:tcBorders>
              <w:left w:val="single" w:color="auto" w:sz="4" w:space="0"/>
              <w:bottom w:val="single" w:color="auto" w:sz="4" w:space="0"/>
              <w:right w:val="single" w:color="auto" w:sz="4" w:space="0"/>
            </w:tcBorders>
            <w:shd w:val="clear" w:color="auto" w:fill="FFFFFF"/>
            <w:noWrap w:val="0"/>
            <w:vAlign w:val="center"/>
          </w:tcPr>
          <w:p w14:paraId="0A8DFE74">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p>
        </w:tc>
        <w:tc>
          <w:tcPr>
            <w:tcW w:w="19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A0C1FE">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bidi="ar"/>
              </w:rPr>
              <w:t>特殊资格审查</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kern w:val="0"/>
                <w:sz w:val="24"/>
                <w:szCs w:val="24"/>
                <w:lang w:val="en-US" w:eastAsia="zh-CN" w:bidi="ar"/>
              </w:rPr>
              <w:t>①具有工程咨询单位资格证书或工程咨询单位备案证明；②具有环境工程专项设计乙级及以上资质或省级环境工程设计服务能力评价甲级资质；③项目参与人员至少有两人具有环境类或给排水类副高级及以上职称。</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0552D8">
            <w:pPr>
              <w:pStyle w:val="2"/>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kern w:val="0"/>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DBA3B6">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7B4FD8">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653689">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1A4365F4">
        <w:tblPrEx>
          <w:tblCellMar>
            <w:top w:w="15" w:type="dxa"/>
            <w:left w:w="15" w:type="dxa"/>
            <w:bottom w:w="15" w:type="dxa"/>
            <w:right w:w="15" w:type="dxa"/>
          </w:tblCellMar>
        </w:tblPrEx>
        <w:trPr>
          <w:trHeight w:val="1174" w:hRule="atLeast"/>
        </w:trPr>
        <w:tc>
          <w:tcPr>
            <w:tcW w:w="2607"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DC9BF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审查结论</w:t>
            </w:r>
          </w:p>
        </w:tc>
        <w:tc>
          <w:tcPr>
            <w:tcW w:w="33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BB856A">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65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074622">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c>
          <w:tcPr>
            <w:tcW w:w="80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5EA20">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color w:val="auto"/>
                <w:sz w:val="24"/>
                <w:szCs w:val="24"/>
              </w:rPr>
            </w:pPr>
          </w:p>
        </w:tc>
        <w:tc>
          <w:tcPr>
            <w:tcW w:w="5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BC1097">
            <w:pPr>
              <w:keepNext w:val="0"/>
              <w:keepLines w:val="0"/>
              <w:pageBreakBefore w:val="0"/>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color w:val="auto"/>
                <w:sz w:val="24"/>
                <w:szCs w:val="24"/>
              </w:rPr>
            </w:pPr>
          </w:p>
        </w:tc>
      </w:tr>
      <w:tr w14:paraId="2F298A36">
        <w:tblPrEx>
          <w:tblCellMar>
            <w:top w:w="15" w:type="dxa"/>
            <w:left w:w="15" w:type="dxa"/>
            <w:bottom w:w="15" w:type="dxa"/>
            <w:right w:w="15" w:type="dxa"/>
          </w:tblCellMar>
        </w:tblPrEx>
        <w:trPr>
          <w:trHeight w:val="1589"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15A484">
            <w:pPr>
              <w:keepNext w:val="0"/>
              <w:keepLines w:val="0"/>
              <w:pageBreakBefore w:val="0"/>
              <w:kinsoku/>
              <w:wordWrap/>
              <w:overflowPunct/>
              <w:topLinePunct w:val="0"/>
              <w:autoSpaceDE/>
              <w:autoSpaceDN/>
              <w:bidi w:val="0"/>
              <w:adjustRightInd/>
              <w:snapToGrid/>
              <w:spacing w:line="240" w:lineRule="auto"/>
              <w:ind w:left="0"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备注:符合资格要求的打√，不符合资格要求的打×，资格要求全部符合的审查结论填通过，资格要求有一项不符合的审查结论填不通过，审查结论为不通过的投标视为无效标。</w:t>
            </w:r>
          </w:p>
        </w:tc>
      </w:tr>
    </w:tbl>
    <w:p w14:paraId="11A883A3">
      <w:pPr>
        <w:pStyle w:val="3"/>
        <w:ind w:left="0" w:firstLine="0" w:firstLineChars="0"/>
        <w:jc w:val="left"/>
        <w:rPr>
          <w:rFonts w:hint="eastAsia"/>
          <w:color w:val="auto"/>
          <w:lang w:val="en-US" w:eastAsia="zh-CN"/>
        </w:rPr>
      </w:pPr>
      <w:r>
        <w:rPr>
          <w:rFonts w:hint="eastAsia" w:ascii="宋体" w:hAnsi="宋体" w:cs="宋体"/>
          <w:color w:val="auto"/>
          <w:sz w:val="32"/>
          <w:szCs w:val="32"/>
          <w:lang w:eastAsia="zh-CN"/>
        </w:rPr>
        <w:t>签字：</w:t>
      </w:r>
    </w:p>
    <w:p w14:paraId="202DB7C8"/>
    <w:sectPr>
      <w:pgSz w:w="16838" w:h="11906" w:orient="landscape"/>
      <w:pgMar w:top="2098" w:right="1474" w:bottom="1984" w:left="1587" w:header="851" w:footer="992" w:gutter="0"/>
      <w:pgNumType w:fmt="decimal"/>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MzIwNDg3YTFkNmNkZWI1OTBjYjVkMzBiMjE2ZmEifQ=="/>
  </w:docVars>
  <w:rsids>
    <w:rsidRoot w:val="0D5F58BB"/>
    <w:rsid w:val="0D5F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120"/>
    </w:pPr>
    <w:rPr>
      <w:rFonts w:hint="eastAsia" w:ascii="仿宋" w:hAnsi="仿宋" w:eastAsia="仿宋"/>
      <w:sz w:val="30"/>
    </w:rPr>
  </w:style>
  <w:style w:type="paragraph" w:styleId="3">
    <w:name w:val="table of figures"/>
    <w:basedOn w:val="1"/>
    <w:next w:val="1"/>
    <w:qFormat/>
    <w:uiPriority w:val="99"/>
    <w:pPr>
      <w:spacing w:before="100" w:beforeAutospacing="1" w:after="100" w:afterAutospacing="1"/>
      <w:ind w:left="200" w:leftChars="200" w:hanging="200" w:hanging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2024-09-09T09:00:00Z</dcterms:created>
  <dc:creator>古怪精灵^^</dc:creator>
  <cp:lastModifiedBy>古怪精灵^^</cp:lastModifiedBy>
  <dcterms:modified xsi:type="dcterms:W3CDTF">2024-09-09T09:00:53Z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3DEE0F79892949DAA24CC85DC60F9C48_11</vt:lpwstr>
  </property>
</Properties>
</file>