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贵阳市白云区云城街道办事处社区养老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服务站、日照中心招收运营服务方公告</w:t>
      </w:r>
    </w:p>
    <w:p>
      <w:pPr>
        <w:pStyle w:val="2"/>
        <w:rPr>
          <w:rFonts w:hint="eastAsia"/>
          <w:lang w:val="en-US" w:eastAsia="zh-CN"/>
        </w:rPr>
      </w:pPr>
    </w:p>
    <w:p>
      <w:pPr>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为进一步完善云城街道办事处各社区养老服务站、日照中心运营，向辖区居民提供更优质服务，经云城街道办事处研究，将辖区中1个养老服务站、1个日照中心进行市场化营运（公建民营性质），诚邀社会服务机构入驻运营，现将有关招收事宜公告如下：</w:t>
      </w:r>
    </w:p>
    <w:p>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一、社区养老服务站、日照中心基本情况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1.迎宾社区养老服务站：位于贵阳市白云区白云南路碧桂园云顶壹品5栋1层，113平方米社区用房改造社区养老服务站，已完成基础装修。</w:t>
      </w:r>
    </w:p>
    <w:p>
      <w:pPr>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2.云城街道日间照料中心：位于贵阳市白云区</w:t>
      </w:r>
      <w:r>
        <w:rPr>
          <w:rFonts w:hint="eastAsia" w:ascii="仿宋" w:hAnsi="仿宋" w:eastAsia="仿宋" w:cs="仿宋"/>
          <w:sz w:val="32"/>
          <w:szCs w:val="32"/>
          <w:highlight w:val="none"/>
          <w:lang w:eastAsia="zh-CN"/>
        </w:rPr>
        <w:t>云城尚品</w:t>
      </w:r>
      <w:r>
        <w:rPr>
          <w:rFonts w:hint="eastAsia" w:ascii="仿宋" w:hAnsi="仿宋" w:eastAsia="仿宋" w:cs="仿宋"/>
          <w:sz w:val="32"/>
          <w:szCs w:val="32"/>
          <w:highlight w:val="none"/>
          <w:lang w:val="en-US" w:eastAsia="zh-CN"/>
        </w:rPr>
        <w:t>A1组团</w:t>
      </w:r>
      <w:r>
        <w:rPr>
          <w:rFonts w:hint="eastAsia" w:ascii="仿宋_GB2312" w:hAnsi="Times New Roman" w:eastAsia="仿宋_GB2312" w:cs="仿宋_GB2312"/>
          <w:kern w:val="2"/>
          <w:sz w:val="32"/>
          <w:szCs w:val="32"/>
          <w:lang w:val="en-US" w:eastAsia="zh-CN" w:bidi="ar-SA"/>
        </w:rPr>
        <w:t>云城街道办事处2楼，总面积800余平方米，已完成基础装修。</w:t>
      </w:r>
    </w:p>
    <w:p>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二、经营内容及要求</w:t>
      </w:r>
    </w:p>
    <w:p>
      <w:pPr>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云城街道办事处免费将社区养老服务站或日照中心提供给运营服务方使用，运营服务方入驻后需确保养老服务站、日照中心正常运营并提供以下服务：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1.无偿服务：棋牌娱乐、阅览书籍、健康讲座、老年人义诊活动、健身运动，以及其他需要开展的活动。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 xml:space="preserve">    2.有偿服务：根据市场需求按不高于市场收费标准由运营方开展医疗保健、健康管理、医疗巡诊、餐饮服务等医养结合项目。有偿服务由运营服务方自主经营、自负盈亏。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 xml:space="preserve">    运营服务方正常运营所产生的物业管理费、水费、电费、设施设备维修等相关费用由运营服务方自行负责。</w:t>
      </w:r>
    </w:p>
    <w:p>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三、报名条件及要求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1.报名条件：有意于从事养老服务的居民项目、具有相应资质、具有良好社会信誉的企业和服务机构，有3年以上经营经验和有医养结合管理者优先。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2.报名时间、地点及联系人：从2024年2月22日起至2024年2月28日止。（逾期未现场报名的机构不能参加评比）地点：贵阳市白云区白金大道云城尚品A1组团云城街道办事处，联系人：熊雁 0851-84601506、0851-84600109。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3.报名要求：招募报名期内，提交报名表和相关证明材料（纸质材料），纸质材料需加盖机构公章，具体材料如下：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⑴报名表；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⑵企业营业执照原件及复印件；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⑶税务登记证原件及复印件；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⑷养老机构许可证或医疗机构执业许可证原件及复印件；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⑸法定代表人身份证原件及复印件；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⑹报名项目拟定方案；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⑺法定代表人授权委托书；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⑻授权代表有效身份证件原件及复印件加盖公章。</w:t>
      </w:r>
    </w:p>
    <w:p>
      <w:pPr>
        <w:ind w:firstLine="640" w:firstLineChars="20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四、运营服务商确定</w:t>
      </w:r>
    </w:p>
    <w:p>
      <w:pPr>
        <w:ind w:firstLine="640" w:firstLineChars="20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报名结束后，街道办将按程序根据报名单位提交的材料和方案组织考察后综合择优确定运营服务方。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Times New Roman"/>
          <w:lang w:val="en-US" w:eastAsia="zh-CN"/>
        </w:rPr>
      </w:pPr>
      <w:r>
        <w:rPr>
          <w:rFonts w:hint="eastAsia" w:ascii="仿宋_GB2312" w:hAnsi="Times New Roman" w:eastAsia="仿宋_GB2312" w:cs="仿宋_GB2312"/>
          <w:kern w:val="2"/>
          <w:sz w:val="32"/>
          <w:szCs w:val="32"/>
          <w:lang w:val="en-US" w:eastAsia="zh-CN" w:bidi="ar-SA"/>
        </w:rPr>
        <w:t>双方合作方式根据文件要求，结合实际，双方合作模式为：由社区免费提供服务站场地，由专业机</w:t>
      </w:r>
      <w:r>
        <w:rPr>
          <w:rFonts w:hint="eastAsia" w:hAnsi="Times New Roman"/>
          <w:lang w:val="en-US" w:eastAsia="zh-CN"/>
        </w:rPr>
        <w:t>构做好后期运营，在不发生合作纠纷的情况下，场地使用期限具体以签订的合作协议为准。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Times New Roman"/>
          <w:lang w:val="en-US" w:eastAsia="zh-CN"/>
        </w:rPr>
      </w:pPr>
      <w:r>
        <w:rPr>
          <w:rFonts w:hint="eastAsia" w:hAnsi="Times New Roman"/>
          <w:lang w:val="en-US" w:eastAsia="zh-CN"/>
        </w:rPr>
        <w:t>双方签订运营协议，明确具体的权利与责任，由专业机构自主经营，自负盈亏，合理收费，配备一定规模的运营团队，并承担相应的法律责任，同时接受街道及社区的监督与管理，并能通过上级对服务中心的各项检查与考核。</w:t>
      </w:r>
    </w:p>
    <w:p>
      <w:pPr>
        <w:rPr>
          <w:rFonts w:hint="eastAsia"/>
          <w:sz w:val="32"/>
          <w:szCs w:val="40"/>
        </w:rPr>
      </w:pP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贵阳市白云区云城街道办事处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2024年2月22日</w:t>
      </w:r>
    </w:p>
    <w:p>
      <w:pPr>
        <w:rPr>
          <w:sz w:val="32"/>
          <w:szCs w:val="40"/>
        </w:rPr>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DY1YzM1NjJlZThiNTEzYmJjNzcyOWVhMzdlYjgifQ=="/>
    <w:docVar w:name="KSO_WPS_MARK_KEY" w:val="6f861076-f4ad-4908-a0b4-dd13d51a0eb0"/>
  </w:docVars>
  <w:rsids>
    <w:rsidRoot w:val="67204A06"/>
    <w:rsid w:val="017C59A2"/>
    <w:rsid w:val="072A7116"/>
    <w:rsid w:val="08ED5299"/>
    <w:rsid w:val="0E30108C"/>
    <w:rsid w:val="1F0A211D"/>
    <w:rsid w:val="25B4750D"/>
    <w:rsid w:val="376F5694"/>
    <w:rsid w:val="3CE7410B"/>
    <w:rsid w:val="45C04F9E"/>
    <w:rsid w:val="50421D0A"/>
    <w:rsid w:val="67204A06"/>
    <w:rsid w:val="79F6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left="0" w:firstLine="420"/>
    </w:pPr>
    <w:rPr>
      <w:rFonts w:ascii="仿宋_GB2312" w:eastAsia="仿宋_GB2312" w:cs="仿宋_GB2312"/>
      <w:sz w:val="32"/>
      <w:szCs w:val="32"/>
    </w:rPr>
  </w:style>
  <w:style w:type="paragraph" w:customStyle="1" w:styleId="3">
    <w:name w:val="Body Text Indent1"/>
    <w:basedOn w:val="1"/>
    <w:next w:val="4"/>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1106</Words>
  <Characters>1153</Characters>
  <Lines>0</Lines>
  <Paragraphs>0</Paragraphs>
  <TotalTime>25</TotalTime>
  <ScaleCrop>false</ScaleCrop>
  <LinksUpToDate>false</LinksUpToDate>
  <CharactersWithSpaces>1186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2024-01-19T08:26:00Z</dcterms:created>
  <dc:creator>1</dc:creator>
  <cp:lastModifiedBy>1</cp:lastModifiedBy>
  <cp:lastPrinted>2024-02-21T05:23:00Z</cp:lastPrinted>
  <dcterms:modified xsi:type="dcterms:W3CDTF">2024-02-22T07:23:34Z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A45FA835C7BC490EAC2D185366186416_11</vt:lpwstr>
  </property>
</Properties>
</file>