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关于认定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贵州科学城管理有限责任公司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成为我区创业孵化基地的公示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根据《关于印发&lt;白云区区级创业孵化基地认定管理办法&gt;的通知》（白人社通〔2019〕61号）文件要求。经单位自主申报、资料审核、现场查验，区人社局局长办公会审批,现将认定审批意见公示如下: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同意贵州科学城管理有限责任公司成为我区区级创业孵化基地。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对公示内容有异议的,自公布之日起7天内,实名书面向我局提出,逾期或匿名异议不予受理。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联系地址:白云区云环路白云区就业与职业技能开发中心创业就业服务科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联系人：高雨欣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联系电话：0851-84831367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kNjU3NDA1NTQzZmZjZDI3OThiNzk4M2UzMzU2NDAifQ=="/>
  </w:docVars>
  <w:rsids>
    <w:rsidRoot w:val="46B5655A"/>
    <w:rsid w:val="04041965"/>
    <w:rsid w:val="3DB92BF6"/>
    <w:rsid w:val="46B5655A"/>
    <w:rsid w:val="656872C0"/>
    <w:rsid w:val="756C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hAnsi="Calibri" w:eastAsia="仿宋_GB2312" w:cs="Times New Roman"/>
      <w:sz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250</Characters>
  <Lines>0</Lines>
  <Paragraphs>0</Paragraphs>
  <TotalTime>1</TotalTime>
  <ScaleCrop>false</ScaleCrop>
  <LinksUpToDate>false</LinksUpToDate>
  <CharactersWithSpaces>250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2023-12-26T08:37:00Z</dcterms:created>
  <dc:creator>-　　　半度微凉゜</dc:creator>
  <cp:lastModifiedBy>杨凤</cp:lastModifiedBy>
  <cp:lastPrinted>2023-12-26T09:22:30Z</cp:lastPrinted>
  <dcterms:modified xsi:type="dcterms:W3CDTF">2023-12-26T09:23:25Z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BA597B6AF8EF427F809675EED4477C25_13</vt:lpwstr>
  </property>
</Properties>
</file>