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/>
        <w:ind w:left="4115" w:right="3755" w:firstLine="0"/>
        <w:jc w:val="center"/>
        <w:rPr>
          <w:sz w:val="40"/>
        </w:rPr>
      </w:pPr>
      <w:r>
        <w:rPr>
          <w:sz w:val="40"/>
        </w:rPr>
        <w:t>附 件</w:t>
      </w:r>
    </w:p>
    <w:p>
      <w:pPr>
        <w:pStyle w:val="2"/>
        <w:spacing w:before="165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1200785</wp:posOffset>
                </wp:positionH>
                <wp:positionV relativeFrom="paragraph">
                  <wp:posOffset>516890</wp:posOffset>
                </wp:positionV>
                <wp:extent cx="2275840" cy="418465"/>
                <wp:effectExtent l="635" t="4445" r="9525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5840" cy="4184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4.55pt;margin-top:40.7pt;height:32.95pt;width:179.2pt;mso-position-horizontal-relative:page;z-index:-251657216;mso-width-relative:page;mso-height-relative:page;" filled="f" stroked="t" coordsize="21600,21600" o:gfxdata="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zdt&#10;5dYAAAAKAQAADwAAAAAAAAABACAAAAAiAAAAZHJzL2Rvd25yZXYueG1sUEsBAhQAFAAAAAgAh07i&#10;QEpclkTrAQAA4AMAAA4AAAAAAAAAAQAgAAAAJQ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t>附件 1</w:t>
      </w:r>
    </w:p>
    <w:p>
      <w:pPr>
        <w:spacing w:before="1" w:after="1" w:line="240" w:lineRule="auto"/>
        <w:rPr>
          <w:sz w:val="18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89"/>
        <w:gridCol w:w="2900"/>
        <w:gridCol w:w="1027"/>
        <w:gridCol w:w="1119"/>
        <w:gridCol w:w="1390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46" w:type="dxa"/>
          </w:tcPr>
          <w:p>
            <w:pPr>
              <w:pStyle w:val="8"/>
              <w:spacing w:before="3" w:line="310" w:lineRule="atLeast"/>
              <w:ind w:left="111" w:right="10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589" w:type="dxa"/>
            <w:gridSpan w:val="2"/>
          </w:tcPr>
          <w:p>
            <w:pPr>
              <w:pStyle w:val="8"/>
              <w:spacing w:before="31"/>
              <w:ind w:left="1993"/>
              <w:rPr>
                <w:sz w:val="22"/>
              </w:rPr>
            </w:pPr>
            <w:r>
              <w:rPr>
                <w:sz w:val="22"/>
              </w:rPr>
              <w:t>投标人名称</w:t>
            </w:r>
          </w:p>
          <w:p>
            <w:pPr>
              <w:pStyle w:val="8"/>
              <w:spacing w:before="30"/>
              <w:ind w:left="13"/>
              <w:rPr>
                <w:sz w:val="22"/>
              </w:rPr>
            </w:pPr>
            <w:r>
              <w:rPr>
                <w:sz w:val="22"/>
              </w:rPr>
              <w:t>资格要求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446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12"/>
              <w:rPr>
                <w:sz w:val="35"/>
              </w:rPr>
            </w:pPr>
          </w:p>
          <w:p>
            <w:pPr>
              <w:pStyle w:val="8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689" w:type="dxa"/>
            <w:vMerge w:val="restart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1"/>
              <w:rPr>
                <w:sz w:val="19"/>
              </w:rPr>
            </w:pPr>
          </w:p>
          <w:p>
            <w:pPr>
              <w:pStyle w:val="8"/>
              <w:spacing w:line="266" w:lineRule="auto"/>
              <w:ind w:left="124" w:right="110"/>
              <w:jc w:val="both"/>
              <w:rPr>
                <w:sz w:val="22"/>
              </w:rPr>
            </w:pPr>
            <w:r>
              <w:rPr>
                <w:sz w:val="22"/>
              </w:rPr>
              <w:t>经营资格审查</w:t>
            </w:r>
          </w:p>
        </w:tc>
        <w:tc>
          <w:tcPr>
            <w:tcW w:w="290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5"/>
              <w:rPr>
                <w:sz w:val="22"/>
              </w:rPr>
            </w:pPr>
          </w:p>
          <w:p>
            <w:pPr>
              <w:pStyle w:val="8"/>
              <w:spacing w:before="1" w:line="410" w:lineRule="auto"/>
              <w:ind w:left="85" w:right="6"/>
              <w:jc w:val="both"/>
              <w:rPr>
                <w:sz w:val="21"/>
              </w:rPr>
            </w:pPr>
            <w:r>
              <w:rPr>
                <w:sz w:val="21"/>
              </w:rPr>
              <w:t>具有独立承担民事责任的能力：有效的法人或其他组织的营业执照，复印件加盖公章。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446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10"/>
              <w:rPr>
                <w:sz w:val="34"/>
              </w:rPr>
            </w:pPr>
          </w:p>
          <w:p>
            <w:pPr>
              <w:pStyle w:val="8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410" w:lineRule="auto"/>
              <w:ind w:left="13" w:right="6"/>
              <w:rPr>
                <w:sz w:val="21"/>
              </w:rPr>
            </w:pPr>
            <w:r>
              <w:rPr>
                <w:spacing w:val="-8"/>
                <w:sz w:val="21"/>
              </w:rPr>
              <w:t>具有保安服务许可证，复印件加</w:t>
            </w:r>
            <w:r>
              <w:rPr>
                <w:sz w:val="21"/>
              </w:rPr>
              <w:t>盖公章。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46" w:type="dxa"/>
          </w:tcPr>
          <w:p>
            <w:pPr>
              <w:pStyle w:val="8"/>
              <w:spacing w:before="5"/>
              <w:rPr>
                <w:sz w:val="44"/>
              </w:rPr>
            </w:pPr>
          </w:p>
          <w:p>
            <w:pPr>
              <w:pStyle w:val="8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8"/>
              <w:spacing w:before="49" w:line="460" w:lineRule="atLeast"/>
              <w:ind w:left="13" w:right="3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参加招标活动前一年内，没有违</w:t>
            </w:r>
            <w:r>
              <w:rPr>
                <w:spacing w:val="-9"/>
                <w:sz w:val="21"/>
              </w:rPr>
              <w:t>法和不良记录；自行承诺加盖公</w:t>
            </w:r>
            <w:r>
              <w:rPr>
                <w:sz w:val="21"/>
              </w:rPr>
              <w:t>章和法人章（格式自拟）。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446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43"/>
              </w:rPr>
            </w:pPr>
          </w:p>
          <w:p>
            <w:pPr>
              <w:pStyle w:val="8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8"/>
              <w:spacing w:before="173" w:line="410" w:lineRule="auto"/>
              <w:ind w:left="13" w:right="3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法律、行政法规规定的其他条件：提供信用中国法人和其他组织信用信息概况，概述内无行政处罚信息、无失信惩戒信息，报</w:t>
            </w:r>
          </w:p>
          <w:p>
            <w:pPr>
              <w:pStyle w:val="8"/>
              <w:spacing w:line="267" w:lineRule="exact"/>
              <w:ind w:left="13"/>
              <w:rPr>
                <w:sz w:val="21"/>
              </w:rPr>
            </w:pPr>
            <w:r>
              <w:rPr>
                <w:sz w:val="21"/>
              </w:rPr>
              <w:t>告加盖公章。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035" w:type="dxa"/>
            <w:gridSpan w:val="3"/>
          </w:tcPr>
          <w:p>
            <w:pPr>
              <w:pStyle w:val="8"/>
              <w:spacing w:before="8"/>
              <w:rPr>
                <w:sz w:val="23"/>
              </w:rPr>
            </w:pPr>
          </w:p>
          <w:p>
            <w:pPr>
              <w:pStyle w:val="8"/>
              <w:ind w:left="1556" w:right="1549"/>
              <w:jc w:val="center"/>
              <w:rPr>
                <w:sz w:val="22"/>
              </w:rPr>
            </w:pPr>
            <w:r>
              <w:rPr>
                <w:sz w:val="22"/>
              </w:rPr>
              <w:t>审查结论</w:t>
            </w:r>
          </w:p>
        </w:tc>
        <w:tc>
          <w:tcPr>
            <w:tcW w:w="10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581" w:type="dxa"/>
            <w:gridSpan w:val="7"/>
          </w:tcPr>
          <w:p>
            <w:pPr>
              <w:pStyle w:val="8"/>
              <w:spacing w:before="151" w:line="278" w:lineRule="auto"/>
              <w:ind w:left="13" w:right="4"/>
              <w:rPr>
                <w:sz w:val="21"/>
              </w:rPr>
            </w:pPr>
            <w:r>
              <w:rPr>
                <w:sz w:val="21"/>
              </w:rPr>
              <w:t>备注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sz w:val="21"/>
              </w:rPr>
              <w:t>符合资格要求的打</w:t>
            </w:r>
            <w:r>
              <w:rPr>
                <w:rFonts w:ascii="Arial" w:hAnsi="Arial" w:eastAsia="Arial"/>
                <w:sz w:val="21"/>
              </w:rPr>
              <w:t>√</w:t>
            </w:r>
            <w:r>
              <w:rPr>
                <w:sz w:val="21"/>
              </w:rPr>
              <w:t>，不符合资格要求的打</w:t>
            </w:r>
            <w:r>
              <w:rPr>
                <w:rFonts w:ascii="Arial" w:hAnsi="Arial" w:eastAsia="Arial"/>
                <w:sz w:val="21"/>
              </w:rPr>
              <w:t>×</w:t>
            </w:r>
            <w:r>
              <w:rPr>
                <w:sz w:val="21"/>
              </w:rPr>
              <w:t>，资格要求全部符合的审查结论填通过，资格要求有一项不符合的审查结论填不通过，审查结论为不通过的投标视为无效标。</w:t>
            </w:r>
          </w:p>
        </w:tc>
      </w:tr>
    </w:tbl>
    <w:p>
      <w:pPr>
        <w:spacing w:after="0" w:line="278" w:lineRule="auto"/>
        <w:rPr>
          <w:sz w:val="21"/>
        </w:rPr>
        <w:sectPr>
          <w:footerReference r:id="rId5" w:type="default"/>
          <w:type w:val="continuous"/>
          <w:pgSz w:w="11910" w:h="16840"/>
          <w:pgMar w:top="1460" w:right="1680" w:bottom="1160" w:left="1320" w:header="720" w:footer="979" w:gutter="0"/>
          <w:pgNumType w:start="1"/>
          <w:cols w:space="720" w:num="1"/>
        </w:sectPr>
      </w:pPr>
    </w:p>
    <w:p>
      <w:pPr>
        <w:spacing w:before="30"/>
        <w:ind w:left="480" w:right="0" w:firstLine="0"/>
        <w:jc w:val="left"/>
        <w:rPr>
          <w:sz w:val="32"/>
        </w:rPr>
      </w:pPr>
      <w:r>
        <w:rPr>
          <w:sz w:val="32"/>
        </w:rPr>
        <w:t>附件 2：</w:t>
      </w:r>
    </w:p>
    <w:p>
      <w:pPr>
        <w:spacing w:before="3" w:after="0" w:line="240" w:lineRule="auto"/>
        <w:rPr>
          <w:sz w:val="8"/>
        </w:rPr>
      </w:pPr>
    </w:p>
    <w:tbl>
      <w:tblPr>
        <w:tblStyle w:val="4"/>
        <w:tblW w:w="0" w:type="auto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6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162" w:type="dxa"/>
          </w:tcPr>
          <w:p>
            <w:pPr>
              <w:pStyle w:val="8"/>
              <w:spacing w:before="10"/>
              <w:rPr>
                <w:sz w:val="26"/>
              </w:rPr>
            </w:pPr>
          </w:p>
          <w:p>
            <w:pPr>
              <w:pStyle w:val="8"/>
              <w:spacing w:before="1"/>
              <w:ind w:left="599"/>
              <w:rPr>
                <w:sz w:val="24"/>
              </w:rPr>
            </w:pPr>
            <w:r>
              <w:rPr>
                <w:sz w:val="24"/>
              </w:rPr>
              <w:t>评分因素</w:t>
            </w:r>
          </w:p>
        </w:tc>
        <w:tc>
          <w:tcPr>
            <w:tcW w:w="6258" w:type="dxa"/>
          </w:tcPr>
          <w:p>
            <w:pPr>
              <w:pStyle w:val="8"/>
              <w:spacing w:before="10"/>
              <w:rPr>
                <w:sz w:val="26"/>
              </w:rPr>
            </w:pPr>
          </w:p>
          <w:p>
            <w:pPr>
              <w:pStyle w:val="8"/>
              <w:spacing w:before="1"/>
              <w:ind w:left="2369" w:right="2878"/>
              <w:jc w:val="center"/>
              <w:rPr>
                <w:sz w:val="24"/>
              </w:rPr>
            </w:pPr>
            <w:r>
              <w:rPr>
                <w:sz w:val="24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2162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spacing w:before="1"/>
              <w:ind w:left="599"/>
              <w:rPr>
                <w:sz w:val="24"/>
              </w:rPr>
            </w:pPr>
            <w:r>
              <w:rPr>
                <w:sz w:val="24"/>
              </w:rPr>
              <w:t>投标报价</w:t>
            </w:r>
          </w:p>
          <w:p>
            <w:pPr>
              <w:pStyle w:val="8"/>
              <w:spacing w:before="93"/>
              <w:ind w:left="570"/>
              <w:rPr>
                <w:sz w:val="24"/>
              </w:rPr>
            </w:pPr>
            <w:r>
              <w:rPr>
                <w:sz w:val="24"/>
              </w:rPr>
              <w:t>（20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258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spacing w:before="1" w:line="312" w:lineRule="auto"/>
              <w:ind w:left="108" w:right="197"/>
              <w:rPr>
                <w:sz w:val="24"/>
              </w:rPr>
            </w:pPr>
            <w:r>
              <w:rPr>
                <w:spacing w:val="-6"/>
                <w:sz w:val="24"/>
              </w:rPr>
              <w:t>最终以项目劳务派遣费 3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3</w:t>
            </w:r>
            <w:r>
              <w:rPr>
                <w:spacing w:val="-6"/>
                <w:sz w:val="24"/>
              </w:rPr>
              <w:t>00 元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人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/月</w:t>
            </w:r>
            <w:r>
              <w:rPr>
                <w:spacing w:val="-9"/>
                <w:sz w:val="24"/>
              </w:rPr>
              <w:t>为参考基数上限，最</w:t>
            </w:r>
            <w:r>
              <w:rPr>
                <w:spacing w:val="-5"/>
                <w:sz w:val="24"/>
              </w:rPr>
              <w:t xml:space="preserve">终以投标人报价最低价得 </w:t>
            </w:r>
            <w:r>
              <w:rPr>
                <w:sz w:val="24"/>
              </w:rPr>
              <w:t>20</w:t>
            </w:r>
            <w:r>
              <w:rPr>
                <w:spacing w:val="-20"/>
                <w:sz w:val="24"/>
              </w:rPr>
              <w:t xml:space="preserve">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162" w:type="dxa"/>
          </w:tcPr>
          <w:p>
            <w:pPr>
              <w:pStyle w:val="8"/>
              <w:spacing w:before="208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社保</w:t>
            </w:r>
          </w:p>
          <w:p>
            <w:pPr>
              <w:pStyle w:val="8"/>
              <w:spacing w:before="91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（20 分）</w:t>
            </w:r>
          </w:p>
        </w:tc>
        <w:tc>
          <w:tcPr>
            <w:tcW w:w="6258" w:type="dxa"/>
          </w:tcPr>
          <w:p>
            <w:pPr>
              <w:pStyle w:val="8"/>
              <w:spacing w:before="4" w:line="468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 xml:space="preserve"> 年缴纳至少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个月社保证明，得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分。不提供不得分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162" w:type="dxa"/>
          </w:tcPr>
          <w:p>
            <w:pPr>
              <w:pStyle w:val="8"/>
              <w:spacing w:before="3"/>
              <w:rPr>
                <w:sz w:val="27"/>
              </w:rPr>
            </w:pPr>
          </w:p>
          <w:p>
            <w:pPr>
              <w:pStyle w:val="8"/>
              <w:ind w:left="599"/>
              <w:rPr>
                <w:sz w:val="24"/>
              </w:rPr>
            </w:pPr>
            <w:r>
              <w:rPr>
                <w:sz w:val="24"/>
              </w:rPr>
              <w:t>企业业绩</w:t>
            </w:r>
          </w:p>
          <w:p>
            <w:pPr>
              <w:pStyle w:val="8"/>
              <w:spacing w:before="81"/>
              <w:ind w:left="570"/>
              <w:rPr>
                <w:sz w:val="24"/>
              </w:rPr>
            </w:pPr>
            <w:r>
              <w:rPr>
                <w:sz w:val="24"/>
              </w:rPr>
              <w:t>（20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）</w:t>
            </w:r>
          </w:p>
        </w:tc>
        <w:tc>
          <w:tcPr>
            <w:tcW w:w="6258" w:type="dxa"/>
          </w:tcPr>
          <w:p>
            <w:pPr>
              <w:pStyle w:val="8"/>
              <w:spacing w:before="80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提供 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pacing w:val="-14"/>
                <w:sz w:val="24"/>
              </w:rPr>
              <w:t xml:space="preserve"> 年以来的保安类服务类业绩，每提供一个业绩得</w:t>
            </w:r>
          </w:p>
          <w:p>
            <w:pPr>
              <w:pStyle w:val="8"/>
              <w:spacing w:before="161"/>
              <w:ind w:left="10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5 分，以此类推，最高得分 20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6" w:hRule="atLeast"/>
        </w:trPr>
        <w:tc>
          <w:tcPr>
            <w:tcW w:w="216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8"/>
              </w:rPr>
            </w:pPr>
          </w:p>
          <w:p>
            <w:pPr>
              <w:pStyle w:val="8"/>
              <w:ind w:left="599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资质齐全</w:t>
            </w:r>
          </w:p>
          <w:p>
            <w:pPr>
              <w:pStyle w:val="8"/>
              <w:spacing w:before="132"/>
              <w:ind w:left="219" w:right="21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(20 </w:t>
            </w:r>
            <w:r>
              <w:rPr>
                <w:sz w:val="21"/>
              </w:rPr>
              <w:t>分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6258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65" w:line="364" w:lineRule="auto"/>
              <w:ind w:left="108" w:right="94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比选单位具有独立承担民事责任的能力：有效的法人或其他组织的营业执照</w:t>
            </w:r>
            <w:r>
              <w:rPr>
                <w:rFonts w:hint="eastAsia"/>
                <w:sz w:val="24"/>
                <w:lang w:val="en-US" w:eastAsia="zh-CN"/>
              </w:rPr>
              <w:t>及相关的专业证书</w:t>
            </w:r>
            <w:r>
              <w:rPr>
                <w:sz w:val="24"/>
              </w:rPr>
              <w:t xml:space="preserve">得 20 </w:t>
            </w:r>
            <w:bookmarkStart w:id="0" w:name="_GoBack"/>
            <w:bookmarkEnd w:id="0"/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162" w:type="dxa"/>
          </w:tcPr>
          <w:p>
            <w:pPr>
              <w:pStyle w:val="8"/>
              <w:spacing w:before="12"/>
              <w:rPr>
                <w:sz w:val="29"/>
              </w:rPr>
            </w:pPr>
          </w:p>
          <w:p>
            <w:pPr>
              <w:pStyle w:val="8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本地化服务能力</w:t>
            </w:r>
          </w:p>
          <w:p>
            <w:pPr>
              <w:pStyle w:val="8"/>
              <w:spacing w:before="91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（20 分）</w:t>
            </w:r>
          </w:p>
        </w:tc>
        <w:tc>
          <w:tcPr>
            <w:tcW w:w="6258" w:type="dxa"/>
          </w:tcPr>
          <w:p>
            <w:pPr>
              <w:pStyle w:val="8"/>
              <w:spacing w:before="81" w:line="364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、公司在贵阳市有固定的营业场所的得 </w:t>
            </w:r>
            <w:r>
              <w:rPr>
                <w:sz w:val="24"/>
              </w:rPr>
              <w:t>20</w:t>
            </w:r>
            <w:r>
              <w:rPr>
                <w:spacing w:val="-74"/>
                <w:sz w:val="24"/>
              </w:rPr>
              <w:t xml:space="preserve"> 分。</w:t>
            </w: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>提供租房</w:t>
            </w:r>
            <w:r>
              <w:rPr>
                <w:sz w:val="24"/>
              </w:rPr>
              <w:t>协议或房产证书复印件加盖公章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</w:tc>
      </w:tr>
    </w:tbl>
    <w:p>
      <w:pPr>
        <w:pStyle w:val="3"/>
        <w:spacing w:before="20" w:line="278" w:lineRule="auto"/>
        <w:ind w:left="480" w:right="120"/>
      </w:pPr>
      <w:r>
        <w:rPr>
          <w:w w:val="95"/>
        </w:rPr>
        <w:t xml:space="preserve">注：中标后招标人将核查相关资料原件，所有资料须真实、有效，不得弄虚作假，否则承  </w:t>
      </w:r>
      <w:r>
        <w:t>担相应的法律责任。</w:t>
      </w:r>
    </w:p>
    <w:sectPr>
      <w:pgSz w:w="11910" w:h="16840"/>
      <w:pgMar w:top="1500" w:right="1680" w:bottom="1160" w:left="1320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9930130</wp:posOffset>
              </wp:positionV>
              <wp:extent cx="883920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2.85pt;margin-top:781.9pt;height:12pt;width:69.6pt;mso-position-horizontal-relative:page;mso-position-vertical-relative:page;z-index:-251657216;mso-width-relative:page;mso-height-relative:page;" filled="f" stroked="f" coordsize="21600,21600" o:gfxdata="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uD47t2wAAAA0BAAAPAAAAAAAAAAEAIAAAACIAAABkcnMvZG93bnJldi54bWxQ&#10;SwECFAAUAAAACACHTuJAYHmYNL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2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jI1YzIzMDRhN2Q4NTI3NmJkMzFiYmUxMjNkN2MifQ=="/>
  </w:docVars>
  <w:rsids>
    <w:rsidRoot w:val="00000000"/>
    <w:rsid w:val="156C7682"/>
    <w:rsid w:val="2861530D"/>
    <w:rsid w:val="47F920DA"/>
    <w:rsid w:val="58A279EC"/>
    <w:rsid w:val="65BC1909"/>
    <w:rsid w:val="6A1A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0"/>
      <w:ind w:left="480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566</Characters>
  <TotalTime>45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2022-10-13T01:40:00Z</dcterms:created>
  <dc:creator>风萧萧兮</dc:creator>
  <cp:lastModifiedBy>贰零壹叁</cp:lastModifiedBy>
  <cp:lastPrinted>2022-12-13T07:28:00Z</cp:lastPrinted>
  <dcterms:modified xsi:type="dcterms:W3CDTF">2023-03-15T01:26:56Z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FEFAEF56491B4FA29C8C701492AD5B3B</vt:lpwstr>
  </property>
</Properties>
</file>