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F003">
      <w:pPr>
        <w:pStyle w:val="3"/>
        <w:spacing w:line="600" w:lineRule="exact"/>
        <w:rPr>
          <w:rFonts w:hint="eastAsia" w:ascii="黑体" w:hAnsi="黑体" w:eastAsia="仿宋" w:cs="黑体"/>
          <w:sz w:val="32"/>
          <w:szCs w:val="32"/>
          <w:lang w:val="en-US" w:eastAsia="zh-CN"/>
        </w:rPr>
      </w:pPr>
      <w:r>
        <w:rPr>
          <w:rFonts w:hint="eastAsia" w:ascii="黑体" w:hAnsi="黑体" w:eastAsia="仿宋" w:cs="黑体"/>
          <w:sz w:val="32"/>
          <w:szCs w:val="32"/>
        </w:rPr>
        <w:t>附件</w:t>
      </w: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1</w:t>
      </w:r>
    </w:p>
    <w:p w14:paraId="4B4C5DA4">
      <w:pPr>
        <w:pStyle w:val="3"/>
        <w:spacing w:line="600" w:lineRule="exact"/>
        <w:rPr>
          <w:rFonts w:hint="eastAsia" w:ascii="黑体" w:hAnsi="黑体" w:eastAsia="仿宋" w:cs="黑体"/>
          <w:sz w:val="32"/>
          <w:szCs w:val="32"/>
        </w:rPr>
      </w:pPr>
    </w:p>
    <w:p w14:paraId="79397D98">
      <w:pPr>
        <w:pStyle w:val="3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建筑垃圾相关术语及释义</w:t>
      </w:r>
    </w:p>
    <w:p w14:paraId="7246DE6E">
      <w:pPr>
        <w:spacing w:line="600" w:lineRule="exact"/>
        <w:ind w:firstLine="640" w:firstLineChars="200"/>
        <w:rPr>
          <w:rFonts w:ascii="黑体" w:hAnsi="黑体" w:eastAsia="仿宋" w:cs="Arial"/>
          <w:bCs/>
          <w:kern w:val="0"/>
          <w:sz w:val="32"/>
          <w:szCs w:val="32"/>
        </w:rPr>
      </w:pPr>
    </w:p>
    <w:p w14:paraId="435C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一、建筑垃圾定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义</w:t>
      </w:r>
    </w:p>
    <w:p w14:paraId="10E0E022">
      <w:pPr>
        <w:spacing w:line="600" w:lineRule="exact"/>
        <w:ind w:firstLine="640" w:firstLineChars="200"/>
        <w:rPr>
          <w:rFonts w:ascii="仿宋_GB2312" w:hAnsi="Arial" w:eastAsia="仿宋" w:cs="Arial"/>
          <w:sz w:val="32"/>
          <w:szCs w:val="32"/>
        </w:rPr>
      </w:pPr>
      <w:r>
        <w:rPr>
          <w:rFonts w:hint="eastAsia" w:ascii="仿宋_GB2312" w:hAnsi="Arial" w:eastAsia="仿宋" w:cs="Arial"/>
          <w:sz w:val="32"/>
          <w:szCs w:val="32"/>
        </w:rPr>
        <w:t>指</w:t>
      </w:r>
      <w:r>
        <w:rPr>
          <w:rFonts w:hint="eastAsia" w:ascii="仿宋_GB2312" w:hAnsi="Arial" w:eastAsia="仿宋" w:cs="Arial"/>
          <w:sz w:val="32"/>
          <w:szCs w:val="32"/>
          <w:lang w:val="en-US" w:eastAsia="zh-CN"/>
        </w:rPr>
        <w:t>工程渣土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工程泥浆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工程垃圾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拆除垃圾和装修垃圾等的总称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包括</w:t>
      </w:r>
      <w:r>
        <w:rPr>
          <w:rFonts w:hint="eastAsia" w:ascii="仿宋_GB2312" w:hAnsi="仿宋" w:eastAsia="仿宋" w:cs="Arial"/>
          <w:sz w:val="32"/>
          <w:szCs w:val="32"/>
        </w:rPr>
        <w:t>新建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改建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扩建和拆除各类建筑物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构筑物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管网等以及居民装饰装修房屋过程中所产生的弃土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弃料及其它废弃物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不包括经检验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鉴定为危险废物的建筑垃圾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25AE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仿宋" w:cs="Arial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二、建筑垃圾分类</w:t>
      </w:r>
    </w:p>
    <w:p w14:paraId="2DE17E40">
      <w:pPr>
        <w:spacing w:line="600" w:lineRule="exact"/>
        <w:ind w:firstLine="640" w:firstLineChars="200"/>
        <w:rPr>
          <w:rFonts w:ascii="仿宋_GB2312" w:hAnsi="Arial" w:eastAsia="仿宋" w:cs="Arial"/>
          <w:sz w:val="32"/>
          <w:szCs w:val="32"/>
        </w:rPr>
      </w:pPr>
      <w:r>
        <w:rPr>
          <w:rFonts w:hint="eastAsia" w:ascii="仿宋_GB2312" w:hAnsi="Arial" w:eastAsia="仿宋" w:cs="Arial"/>
          <w:sz w:val="32"/>
          <w:szCs w:val="32"/>
        </w:rPr>
        <w:t>建筑垃圾包括工程渣土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工程泥浆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工程垃圾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拆除垃圾和装修垃圾等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58341760">
      <w:pPr>
        <w:spacing w:line="600" w:lineRule="exact"/>
        <w:ind w:firstLine="643" w:firstLineChars="200"/>
        <w:rPr>
          <w:rFonts w:hint="eastAsia" w:ascii="仿宋_GB2312" w:hAnsi="Arial" w:eastAsia="仿宋" w:cs="Arial"/>
          <w:sz w:val="32"/>
          <w:szCs w:val="32"/>
          <w:lang w:eastAsia="zh-CN"/>
        </w:rPr>
      </w:pPr>
      <w:r>
        <w:rPr>
          <w:rFonts w:hint="eastAsia" w:ascii="楷体_GB2312" w:hAnsi="黑体" w:eastAsia="仿宋" w:cs="Arial"/>
          <w:b/>
          <w:sz w:val="32"/>
          <w:szCs w:val="32"/>
        </w:rPr>
        <w:t>1.工程渣土</w:t>
      </w:r>
      <w:r>
        <w:rPr>
          <w:rFonts w:hint="eastAsia" w:ascii="楷体_GB2312" w:hAnsi="黑体" w:eastAsia="楷体_GB2312" w:cs="Arial"/>
          <w:b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各类建筑物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构筑物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管网等基础开挖过程中产生的弃土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。</w:t>
      </w:r>
    </w:p>
    <w:p w14:paraId="4B083909">
      <w:pPr>
        <w:spacing w:line="600" w:lineRule="exact"/>
        <w:ind w:firstLine="643" w:firstLineChars="200"/>
        <w:rPr>
          <w:rFonts w:hint="eastAsia" w:ascii="仿宋_GB2312" w:hAnsi="Arial" w:eastAsia="仿宋" w:cs="Arial"/>
          <w:sz w:val="32"/>
          <w:szCs w:val="32"/>
        </w:rPr>
      </w:pPr>
      <w:r>
        <w:rPr>
          <w:rFonts w:hint="eastAsia" w:ascii="楷体_GB2312" w:hAnsi="黑体" w:eastAsia="仿宋" w:cs="Arial"/>
          <w:b/>
          <w:sz w:val="32"/>
          <w:szCs w:val="32"/>
        </w:rPr>
        <w:t>2.工程泥浆</w:t>
      </w:r>
      <w:r>
        <w:rPr>
          <w:rFonts w:hint="eastAsia" w:ascii="楷体_GB2312" w:hAnsi="黑体" w:eastAsia="楷体_GB2312" w:cs="Arial"/>
          <w:b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钻孔桩基施工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地下连续墙施工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泥水盾构施工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水平定向钻及泥水顶管等施工产生的泥浆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26084396">
      <w:pPr>
        <w:spacing w:line="600" w:lineRule="exact"/>
        <w:ind w:firstLine="643" w:firstLineChars="200"/>
        <w:rPr>
          <w:rFonts w:ascii="仿宋_GB2312" w:hAnsi="Arial" w:eastAsia="仿宋" w:cs="Arial"/>
          <w:sz w:val="32"/>
          <w:szCs w:val="32"/>
        </w:rPr>
      </w:pPr>
      <w:r>
        <w:rPr>
          <w:rFonts w:hint="eastAsia" w:ascii="楷体_GB2312" w:hAnsi="黑体" w:eastAsia="仿宋" w:cs="Arial"/>
          <w:b/>
          <w:sz w:val="32"/>
          <w:szCs w:val="32"/>
        </w:rPr>
        <w:t>3.工程垃圾</w:t>
      </w:r>
      <w:r>
        <w:rPr>
          <w:rFonts w:hint="eastAsia" w:ascii="楷体_GB2312" w:hAnsi="黑体" w:eastAsia="楷体_GB2312" w:cs="Arial"/>
          <w:b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各类建筑物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构筑物等建设过程中产生的弃料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47283BCC">
      <w:pPr>
        <w:spacing w:line="600" w:lineRule="exact"/>
        <w:ind w:firstLine="643" w:firstLineChars="200"/>
        <w:rPr>
          <w:rFonts w:ascii="仿宋_GB2312" w:hAnsi="Arial" w:eastAsia="仿宋" w:cs="Arial"/>
          <w:sz w:val="32"/>
          <w:szCs w:val="32"/>
        </w:rPr>
      </w:pPr>
      <w:r>
        <w:rPr>
          <w:rFonts w:hint="eastAsia" w:ascii="楷体_GB2312" w:hAnsi="黑体" w:eastAsia="仿宋" w:cs="Arial"/>
          <w:b/>
          <w:sz w:val="32"/>
          <w:szCs w:val="32"/>
        </w:rPr>
        <w:t>4.拆除垃圾</w:t>
      </w:r>
      <w:r>
        <w:rPr>
          <w:rFonts w:hint="eastAsia" w:ascii="楷体_GB2312" w:hAnsi="黑体" w:eastAsia="楷体_GB2312" w:cs="Arial"/>
          <w:b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各类建筑物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构筑物等拆除过程中产生的弃料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3F377069">
      <w:pPr>
        <w:spacing w:line="600" w:lineRule="exact"/>
        <w:ind w:firstLine="643" w:firstLineChars="200"/>
        <w:rPr>
          <w:rFonts w:hint="eastAsia" w:ascii="黑体" w:hAnsi="仿宋" w:eastAsia="仿宋" w:cs="Arial"/>
          <w:bCs/>
          <w:kern w:val="0"/>
          <w:sz w:val="32"/>
          <w:szCs w:val="32"/>
        </w:rPr>
      </w:pPr>
      <w:r>
        <w:rPr>
          <w:rFonts w:hint="eastAsia" w:ascii="楷体_GB2312" w:hAnsi="黑体" w:eastAsia="仿宋" w:cs="Arial"/>
          <w:b/>
          <w:sz w:val="32"/>
          <w:szCs w:val="32"/>
        </w:rPr>
        <w:t>5.装修垃圾</w:t>
      </w:r>
      <w:r>
        <w:rPr>
          <w:rFonts w:hint="eastAsia" w:ascii="楷体_GB2312" w:hAnsi="黑体" w:eastAsia="楷体_GB2312" w:cs="Arial"/>
          <w:b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装饰装修房屋过程中产生的废弃物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5EFC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仿宋" w:cs="Arial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三、建筑垃处理及利用优先次序</w:t>
      </w:r>
    </w:p>
    <w:p w14:paraId="530E8FC5">
      <w:pPr>
        <w:spacing w:line="600" w:lineRule="exact"/>
        <w:ind w:firstLine="643" w:firstLineChars="200"/>
        <w:rPr>
          <w:rFonts w:hint="eastAsia" w:ascii="仿宋_GB2312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1.工程渣土、工程泥浆：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资源化利用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堆填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填埋处理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。</w:t>
      </w:r>
    </w:p>
    <w:p w14:paraId="39BEC632">
      <w:pPr>
        <w:spacing w:line="600" w:lineRule="exact"/>
        <w:ind w:firstLine="643" w:firstLineChars="200"/>
        <w:rPr>
          <w:rFonts w:hint="eastAsia" w:ascii="仿宋_GB2312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2.工程垃圾、拆除垃圾：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资源化利用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堆填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填埋处理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。</w:t>
      </w:r>
    </w:p>
    <w:p w14:paraId="3BF4D3D4">
      <w:pPr>
        <w:spacing w:line="600" w:lineRule="exact"/>
        <w:ind w:firstLine="643" w:firstLineChars="200"/>
        <w:rPr>
          <w:rFonts w:hint="eastAsia" w:ascii="仿宋_GB2312" w:hAnsi="Arial" w:eastAsia="仿宋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3.装修垃圾：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资源化利用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填埋处理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。</w:t>
      </w:r>
    </w:p>
    <w:p w14:paraId="1B46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仿宋" w:cs="Arial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四、建筑垃圾综合利用</w:t>
      </w:r>
    </w:p>
    <w:p w14:paraId="7EB6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Arial" w:eastAsia="仿宋" w:cs="Arial"/>
          <w:sz w:val="32"/>
          <w:szCs w:val="32"/>
          <w:lang w:val="en-US" w:eastAsia="zh-CN"/>
        </w:rPr>
      </w:pPr>
      <w:r>
        <w:rPr>
          <w:rFonts w:hint="eastAsia" w:ascii="仿宋_GB2312" w:hAnsi="Arial" w:eastAsia="仿宋" w:cs="Arial"/>
          <w:sz w:val="32"/>
          <w:szCs w:val="32"/>
          <w:lang w:val="en-US" w:eastAsia="zh-CN"/>
        </w:rPr>
        <w:t>建筑垃圾直接利用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回填利用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回收利用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资源化利用等汇总利用体积量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包括复耕复垦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低洼填平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场地标平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堆坡造景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矿坑治理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山体修复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农业示范等利用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。</w:t>
      </w:r>
    </w:p>
    <w:p w14:paraId="0E77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仿宋" w:cs="Arial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五、建筑垃圾资源化利用</w:t>
      </w:r>
    </w:p>
    <w:p w14:paraId="0E5A467B">
      <w:pPr>
        <w:spacing w:line="600" w:lineRule="exact"/>
        <w:ind w:firstLine="640" w:firstLineChars="200"/>
        <w:rPr>
          <w:rFonts w:hint="eastAsia" w:ascii="仿宋_GB2312" w:hAnsi="Arial" w:eastAsia="仿宋" w:cs="Arial"/>
          <w:sz w:val="32"/>
          <w:szCs w:val="32"/>
        </w:rPr>
      </w:pPr>
      <w:r>
        <w:rPr>
          <w:rFonts w:hint="eastAsia" w:ascii="仿宋_GB2312" w:hAnsi="Arial" w:eastAsia="仿宋" w:cs="Arial"/>
          <w:sz w:val="32"/>
          <w:szCs w:val="32"/>
        </w:rPr>
        <w:t>根据</w:t>
      </w:r>
      <w:r>
        <w:rPr>
          <w:rFonts w:hint="eastAsia" w:ascii="仿宋_GB2312" w:hAnsi="Arial" w:eastAsia="仿宋_GB2312" w:cs="Arial"/>
          <w:sz w:val="32"/>
          <w:szCs w:val="32"/>
        </w:rPr>
        <w:t>《</w:t>
      </w:r>
      <w:r>
        <w:rPr>
          <w:rFonts w:hint="eastAsia" w:ascii="仿宋_GB2312" w:hAnsi="仿宋" w:eastAsia="仿宋" w:cs="Arial"/>
          <w:sz w:val="32"/>
          <w:szCs w:val="32"/>
        </w:rPr>
        <w:t>建筑垃圾处理技术标准</w:t>
      </w:r>
      <w:r>
        <w:rPr>
          <w:rFonts w:hint="eastAsia" w:ascii="仿宋_GB2312" w:hAnsi="Arial" w:eastAsia="仿宋_GB2312" w:cs="Arial"/>
          <w:sz w:val="32"/>
          <w:szCs w:val="32"/>
        </w:rPr>
        <w:t>》（</w:t>
      </w:r>
      <w:r>
        <w:rPr>
          <w:rFonts w:hint="eastAsia" w:ascii="仿宋_GB2312" w:hAnsi="仿宋" w:eastAsia="仿宋" w:cs="Arial"/>
          <w:sz w:val="32"/>
          <w:szCs w:val="32"/>
        </w:rPr>
        <w:t>CJJ/T 134-2019</w:t>
      </w:r>
      <w:r>
        <w:rPr>
          <w:rFonts w:hint="eastAsia" w:ascii="仿宋_GB2312" w:hAnsi="Arial" w:eastAsia="仿宋_GB2312" w:cs="Arial"/>
          <w:sz w:val="32"/>
          <w:szCs w:val="32"/>
        </w:rPr>
        <w:t>），</w:t>
      </w:r>
      <w:r>
        <w:rPr>
          <w:rFonts w:hint="eastAsia" w:ascii="仿宋_GB2312" w:hAnsi="仿宋" w:eastAsia="仿宋" w:cs="Arial"/>
          <w:sz w:val="32"/>
          <w:szCs w:val="32"/>
          <w:lang w:val="en-US" w:eastAsia="zh-CN"/>
        </w:rPr>
        <w:t>建筑垃圾资源化利用包括土地建筑垃圾用作制砖和道路工程等原料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</w:rPr>
        <w:t>废旧混凝土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碎砖瓦等作为再生建材用原料</w:t>
      </w:r>
      <w:r>
        <w:rPr>
          <w:rFonts w:hint="eastAsia" w:ascii="仿宋_GB2312" w:hAnsi="Arial" w:eastAsia="仿宋_GB2312" w:cs="Arial"/>
          <w:sz w:val="32"/>
          <w:szCs w:val="32"/>
        </w:rPr>
        <w:t>，</w:t>
      </w:r>
      <w:r>
        <w:rPr>
          <w:rFonts w:hint="eastAsia" w:ascii="仿宋_GB2312" w:hAnsi="仿宋" w:eastAsia="仿宋" w:cs="Arial"/>
          <w:sz w:val="32"/>
          <w:szCs w:val="32"/>
        </w:rPr>
        <w:t>废沥青作为再生沥青原料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" w:cs="Arial"/>
          <w:sz w:val="32"/>
          <w:szCs w:val="32"/>
        </w:rPr>
        <w:t>废金属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木材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塑料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纸张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玻璃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橡胶等由相关企业作为原料直接利用或再生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4E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仿宋" w:cs="Arial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六、建筑垃圾资源化再生利用厂</w:t>
      </w:r>
    </w:p>
    <w:p w14:paraId="107CFED0">
      <w:pPr>
        <w:spacing w:line="600" w:lineRule="exact"/>
        <w:ind w:firstLine="640" w:firstLineChars="200"/>
        <w:rPr>
          <w:rFonts w:ascii="仿宋_GB2312" w:hAnsi="Arial" w:eastAsia="仿宋" w:cs="Arial"/>
          <w:sz w:val="32"/>
          <w:szCs w:val="32"/>
        </w:rPr>
      </w:pPr>
      <w:r>
        <w:rPr>
          <w:rFonts w:hint="eastAsia" w:ascii="仿宋_GB2312" w:hAnsi="Arial" w:eastAsia="仿宋" w:cs="Arial"/>
          <w:sz w:val="32"/>
          <w:szCs w:val="32"/>
        </w:rPr>
        <w:t>指对建筑垃圾中可利用的成分进行再加工</w:t>
      </w:r>
      <w:r>
        <w:rPr>
          <w:rFonts w:hint="eastAsia" w:ascii="仿宋_GB2312" w:hAnsi="Arial" w:eastAsia="仿宋_GB2312" w:cs="Arial"/>
          <w:sz w:val="32"/>
          <w:szCs w:val="32"/>
        </w:rPr>
        <w:t>，</w:t>
      </w:r>
      <w:r>
        <w:rPr>
          <w:rFonts w:hint="eastAsia" w:ascii="仿宋_GB2312" w:hAnsi="仿宋" w:eastAsia="仿宋" w:cs="Arial"/>
          <w:sz w:val="32"/>
          <w:szCs w:val="32"/>
        </w:rPr>
        <w:t>制成原料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骨料</w:t>
      </w:r>
      <w:r>
        <w:rPr>
          <w:rFonts w:hint="eastAsia" w:ascii="仿宋_GB2312" w:hAnsi="Arial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" w:cs="Arial"/>
          <w:sz w:val="32"/>
          <w:szCs w:val="32"/>
        </w:rPr>
        <w:t>砌块等建筑材料的设施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50A5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七、建筑垃圾资源化利用率</w:t>
      </w:r>
    </w:p>
    <w:p w14:paraId="198B7B84">
      <w:pPr>
        <w:spacing w:line="600" w:lineRule="exact"/>
        <w:ind w:firstLine="640" w:firstLineChars="200"/>
        <w:rPr>
          <w:rFonts w:hint="eastAsia" w:ascii="仿宋_GB2312" w:hAnsi="Arial" w:eastAsia="仿宋" w:cs="Arial"/>
          <w:sz w:val="32"/>
          <w:szCs w:val="32"/>
        </w:rPr>
      </w:pPr>
      <w:r>
        <w:rPr>
          <w:rFonts w:hint="eastAsia" w:ascii="仿宋_GB2312" w:hAnsi="Arial" w:eastAsia="仿宋" w:cs="Arial"/>
          <w:sz w:val="32"/>
          <w:szCs w:val="32"/>
        </w:rPr>
        <w:t>指该城市建筑垃圾资源化利用量占建筑垃圾产生量的比值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hint="eastAsia" w:ascii="仿宋_GB2312" w:hAnsi="仿宋" w:eastAsia="仿宋" w:cs="Arial"/>
          <w:sz w:val="32"/>
          <w:szCs w:val="32"/>
        </w:rPr>
        <w:t>计算方法</w:t>
      </w:r>
      <w:r>
        <w:rPr>
          <w:rFonts w:hint="eastAsia" w:ascii="仿宋_GB2312" w:hAnsi="Arial" w:eastAsia="仿宋_GB2312" w:cs="Arial"/>
          <w:sz w:val="32"/>
          <w:szCs w:val="32"/>
        </w:rPr>
        <w:t>：</w:t>
      </w:r>
      <w:r>
        <w:rPr>
          <w:rFonts w:hint="eastAsia" w:ascii="仿宋_GB2312" w:hAnsi="仿宋" w:eastAsia="仿宋" w:cs="Arial"/>
          <w:sz w:val="32"/>
          <w:szCs w:val="32"/>
        </w:rPr>
        <w:t>建筑垃圾资源化利用率=建筑垃圾资源化利用量</w:t>
      </w:r>
      <w:r>
        <w:rPr>
          <w:rFonts w:hint="eastAsia" w:ascii="仿宋_GB2312" w:hAnsi="Arial" w:eastAsia="仿宋_GB2312" w:cs="Arial"/>
          <w:sz w:val="32"/>
          <w:szCs w:val="32"/>
        </w:rPr>
        <w:t>÷</w:t>
      </w:r>
      <w:r>
        <w:rPr>
          <w:rFonts w:hint="eastAsia" w:ascii="仿宋_GB2312" w:hAnsi="仿宋" w:eastAsia="仿宋" w:cs="Arial"/>
          <w:sz w:val="32"/>
          <w:szCs w:val="32"/>
        </w:rPr>
        <w:t>建筑垃圾产生量</w:t>
      </w:r>
      <w:r>
        <w:rPr>
          <w:rFonts w:hint="eastAsia" w:ascii="仿宋_GB2312" w:hAnsi="Arial" w:eastAsia="仿宋_GB2312" w:cs="Arial"/>
          <w:sz w:val="32"/>
          <w:szCs w:val="32"/>
        </w:rPr>
        <w:t>（</w:t>
      </w:r>
      <w:r>
        <w:rPr>
          <w:rFonts w:hint="eastAsia" w:ascii="仿宋_GB2312" w:hAnsi="仿宋" w:eastAsia="仿宋" w:cs="Arial"/>
          <w:sz w:val="32"/>
          <w:szCs w:val="32"/>
        </w:rPr>
        <w:t>估算</w:t>
      </w:r>
      <w:r>
        <w:rPr>
          <w:rFonts w:hint="eastAsia" w:ascii="仿宋_GB2312" w:hAnsi="Arial" w:eastAsia="仿宋_GB2312" w:cs="Arial"/>
          <w:sz w:val="32"/>
          <w:szCs w:val="32"/>
        </w:rPr>
        <w:t>）×</w:t>
      </w:r>
      <w:r>
        <w:rPr>
          <w:rFonts w:hint="eastAsia" w:ascii="仿宋_GB2312" w:hAnsi="仿宋" w:eastAsia="仿宋" w:cs="Arial"/>
          <w:sz w:val="32"/>
          <w:szCs w:val="32"/>
        </w:rPr>
        <w:t>100%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1BDD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八、工地6个100%的管理</w:t>
      </w:r>
    </w:p>
    <w:p w14:paraId="59B762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1.施工工地周边100%围挡：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施工现场应设置连续、坚固、稳定、整洁、美观的围挡，围挡高度应符合相关规定。</w:t>
      </w:r>
    </w:p>
    <w:p w14:paraId="1DE9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2.物料堆放100%覆盖：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施工现场的建筑材料、构件、料具等应按总平面布局进行码放，并采取覆盖、固化或绿化等防尘措施。</w:t>
      </w:r>
    </w:p>
    <w:p w14:paraId="73E34D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3.施工现场100%湿法作业：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施工现场进行易起尘作业时，应采取洒水、喷淋等湿法作业措施，减少扬尘污染。</w:t>
      </w:r>
    </w:p>
    <w:p w14:paraId="219EBF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4.施工道路100%硬化：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施工现场内主要道路及材料加工区地面应进行硬化处理，保持道路畅通，路面平整坚实。</w:t>
      </w:r>
    </w:p>
    <w:p w14:paraId="5383A4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5.施工现场出入车辆 100%冲洗：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施工现场出入口应设置车辆冲洗设施，对驶出车辆进行清洗，确保车辆不带泥上路。</w:t>
      </w:r>
    </w:p>
    <w:p w14:paraId="3E3C2414">
      <w:pPr>
        <w:rPr>
          <w:rFonts w:eastAsia="仿宋"/>
        </w:rPr>
      </w:pPr>
      <w:r>
        <w:rPr>
          <w:rFonts w:hint="eastAsia" w:ascii="仿宋_GB2312" w:hAnsi="仿宋" w:eastAsia="仿宋" w:cs="Arial"/>
          <w:b/>
          <w:bCs/>
          <w:kern w:val="2"/>
          <w:sz w:val="32"/>
          <w:szCs w:val="32"/>
          <w:lang w:val="en-US" w:eastAsia="zh-CN" w:bidi="ar-SA"/>
        </w:rPr>
        <w:t>6.渣土运输车辆100%密闭运输：</w:t>
      </w:r>
      <w:r>
        <w:rPr>
          <w:rFonts w:hint="eastAsia" w:ascii="仿宋_GB2312" w:hAnsi="仿宋" w:eastAsia="仿宋" w:cs="Arial"/>
          <w:kern w:val="2"/>
          <w:sz w:val="32"/>
          <w:szCs w:val="32"/>
          <w:lang w:val="en-US" w:eastAsia="zh-CN" w:bidi="ar-SA"/>
        </w:rPr>
        <w:t>渣土运输车辆应采取密闭措施，防止渣土洒落，造成扬尘污染。</w:t>
      </w:r>
    </w:p>
    <w:p w14:paraId="2E2D5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593267A-9952-4789-AE36-D92B6C6E86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DFF890-9FCB-4563-8929-BFCCD1CD9D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7F613AB3-05B3-49EB-8002-864E8178E7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49FCFA3-1EB9-4A1F-A52D-49B48EFE7A1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CBEFB7-558F-4926-B731-AFDAF2D756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FC4C6AC-833F-47FE-918C-6F8F21D9CF4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CD65B387-D8BC-4DD1-A89E-CB570A5A83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GIyMDg1NGFlODlkMzMzMGFkYjk4MjBmZjllODUifQ=="/>
  </w:docVars>
  <w:rsids>
    <w:rsidRoot w:val="67B1597E"/>
    <w:rsid w:val="350325AF"/>
    <w:rsid w:val="67B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Autospacing="1" w:afterAutospacing="1"/>
      <w:ind w:left="200" w:leftChars="200"/>
    </w:pPr>
  </w:style>
  <w:style w:type="paragraph" w:styleId="3">
    <w:name w:val="Body Text"/>
    <w:basedOn w:val="1"/>
    <w:qFormat/>
    <w:uiPriority w:val="0"/>
    <w:pPr>
      <w:jc w:val="left"/>
    </w:pPr>
    <w:rPr>
      <w:rFonts w:ascii="宋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767</Characters>
  <Lines>0</Lines>
  <Paragraphs>0</Paragraphs>
  <TotalTime>1</TotalTime>
  <ScaleCrop>false</ScaleCrop>
  <LinksUpToDate>false</LinksUpToDate>
  <CharactersWithSpaces>768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2024-07-19T03:28:00Z</dcterms:created>
  <dc:creator>WPS_1709629411</dc:creator>
  <cp:lastModifiedBy>sanjay singhania</cp:lastModifiedBy>
  <dcterms:modified xsi:type="dcterms:W3CDTF">2025-05-20T02:34:03Z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C06C9EA714C348089DADCD5AFE66A443_11</vt:lpwstr>
  </property>
  <property fmtid="{D5CDD505-2E9C-101B-9397-08002B2CF9AE}" pid="4" name="KSOTemplateDocerSaveRecord">
    <vt:lpwstr>eyJoZGlkIjoiMDY4NjdjMjI5ZmE3ZjlkNWU4NzMzNTY3ZTdhMzc2NzQiLCJ1c2VySWQiOiIzNzUxODIwODAifQ==</vt:lpwstr>
  </property>
</Properties>
</file>