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CFBE">
      <w:pPr>
        <w:pStyle w:val="2"/>
        <w:bidi w:val="0"/>
        <w:spacing w:line="240" w:lineRule="auto"/>
        <w:ind w:left="0" w:leftChars="0" w:firstLine="0" w:firstLineChars="0"/>
        <w:jc w:val="both"/>
        <w:rPr>
          <w:rFonts w:hint="eastAsia" w:ascii="Times New Roman" w:hAnsi="Times New Roman" w:cs="Times New Roman"/>
          <w:highlight w:val="none"/>
          <w:lang w:val="en-US" w:eastAsia="zh-CN"/>
        </w:rPr>
      </w:pPr>
      <w:bookmarkStart w:id="0" w:name="_Toc7953"/>
      <w:r>
        <w:rPr>
          <w:rFonts w:hint="eastAsia" w:ascii="Times New Roman" w:hAnsi="Times New Roman" w:cs="Times New Roman"/>
          <w:sz w:val="28"/>
          <w:szCs w:val="22"/>
          <w:highlight w:val="none"/>
          <w:lang w:val="en-US" w:eastAsia="zh-CN"/>
        </w:rPr>
        <w:t>附件1</w:t>
      </w:r>
      <w:r>
        <w:rPr>
          <w:rFonts w:hint="eastAsia" w:ascii="Times New Roman" w:hAnsi="Times New Roman" w:cs="Times New Roman"/>
          <w:highlight w:val="none"/>
          <w:lang w:val="en-US" w:eastAsia="zh-CN"/>
        </w:rPr>
        <w:t>：</w:t>
      </w:r>
      <w:bookmarkEnd w:id="0"/>
    </w:p>
    <w:p w14:paraId="3CAB1FAD">
      <w:pPr>
        <w:pStyle w:val="2"/>
        <w:keepNext/>
        <w:keepLines/>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cs="Times New Roman"/>
          <w:sz w:val="36"/>
          <w:szCs w:val="28"/>
          <w:highlight w:val="none"/>
          <w:lang w:val="en-US" w:eastAsia="zh-CN"/>
        </w:rPr>
      </w:pPr>
      <w:bookmarkStart w:id="1" w:name="_Toc3263"/>
      <w:r>
        <w:rPr>
          <w:rFonts w:hint="eastAsia" w:ascii="Times New Roman" w:hAnsi="Times New Roman" w:cs="Times New Roman"/>
          <w:sz w:val="36"/>
          <w:szCs w:val="28"/>
          <w:highlight w:val="none"/>
          <w:lang w:val="en-US" w:eastAsia="zh-CN"/>
        </w:rPr>
        <w:t>观山湖区森林火灾应急预案“一张表”</w:t>
      </w:r>
      <w:bookmarkEnd w:id="1"/>
    </w:p>
    <w:tbl>
      <w:tblPr>
        <w:tblStyle w:val="5"/>
        <w:tblW w:w="14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3784"/>
        <w:gridCol w:w="873"/>
        <w:gridCol w:w="3040"/>
        <w:gridCol w:w="1034"/>
        <w:gridCol w:w="2116"/>
        <w:gridCol w:w="719"/>
        <w:gridCol w:w="1997"/>
      </w:tblGrid>
      <w:tr w14:paraId="269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4788DEF8">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适用范围</w:t>
            </w:r>
          </w:p>
        </w:tc>
        <w:tc>
          <w:tcPr>
            <w:tcW w:w="13563" w:type="dxa"/>
            <w:gridSpan w:val="7"/>
            <w:vAlign w:val="center"/>
          </w:tcPr>
          <w:p w14:paraId="5EE00EE2">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观山湖区行政区域内发生的森林火灾应对工作。</w:t>
            </w:r>
          </w:p>
        </w:tc>
      </w:tr>
      <w:tr w14:paraId="4F18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9EF4AB5">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组织指挥体系</w:t>
            </w:r>
          </w:p>
        </w:tc>
        <w:tc>
          <w:tcPr>
            <w:tcW w:w="13563" w:type="dxa"/>
            <w:gridSpan w:val="7"/>
            <w:vAlign w:val="center"/>
          </w:tcPr>
          <w:p w14:paraId="75F49588">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观山湖区森林防火指挥部（区森防指）：总指挥长：区政府分管副区长；副总指挥长：区政府办公室副主任、区自然资源局副局长、区应急管理局副局长；区森防指办公室设在区自然资源局：办公室主任由区自然资源局副局长兼任。</w:t>
            </w:r>
          </w:p>
        </w:tc>
      </w:tr>
      <w:tr w14:paraId="6A7C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4D83D5B9">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预警分级</w:t>
            </w:r>
          </w:p>
        </w:tc>
        <w:tc>
          <w:tcPr>
            <w:tcW w:w="4657" w:type="dxa"/>
            <w:gridSpan w:val="2"/>
            <w:vAlign w:val="center"/>
          </w:tcPr>
          <w:p w14:paraId="52D369BD">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红色预警</w:t>
            </w:r>
          </w:p>
        </w:tc>
        <w:tc>
          <w:tcPr>
            <w:tcW w:w="4074" w:type="dxa"/>
            <w:gridSpan w:val="2"/>
            <w:vAlign w:val="center"/>
          </w:tcPr>
          <w:p w14:paraId="081A2D11">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橙色预警</w:t>
            </w:r>
          </w:p>
        </w:tc>
        <w:tc>
          <w:tcPr>
            <w:tcW w:w="2835" w:type="dxa"/>
            <w:gridSpan w:val="2"/>
            <w:vAlign w:val="center"/>
          </w:tcPr>
          <w:p w14:paraId="6F48237D">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黄色预警</w:t>
            </w:r>
          </w:p>
        </w:tc>
        <w:tc>
          <w:tcPr>
            <w:tcW w:w="1997" w:type="dxa"/>
            <w:vAlign w:val="center"/>
          </w:tcPr>
          <w:p w14:paraId="742DC3B0">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蓝色预警</w:t>
            </w:r>
          </w:p>
        </w:tc>
      </w:tr>
      <w:tr w14:paraId="3D44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59A21C61">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预警响应</w:t>
            </w:r>
          </w:p>
        </w:tc>
        <w:tc>
          <w:tcPr>
            <w:tcW w:w="4657" w:type="dxa"/>
            <w:gridSpan w:val="2"/>
            <w:vAlign w:val="center"/>
          </w:tcPr>
          <w:p w14:paraId="3D2FD54B">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1.协调有关部门，在省、市、区相关媒体宣传红色预警信号、森林防火法律、法规、规章和政策规定；</w:t>
            </w:r>
          </w:p>
          <w:p w14:paraId="1FF7B4FE">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2.预警地区进一步加大森林防火巡护密度、卫星林火监测和瞭望监测等，加强火源管理，严禁一切野外用火，对可能引起森林火灾的居民生产生活用火严格管理，对重要地区或重点林区严防死守；</w:t>
            </w:r>
          </w:p>
          <w:p w14:paraId="2FB14B11">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3.预警地区要确保装备、物资按标准配备到位，专业（半专业）森林消防队伍集中食宿，24小时集中待命，做好森林火灾扑救有关准备。</w:t>
            </w:r>
          </w:p>
          <w:p w14:paraId="21980EB4">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4.区森防指有关成员单位及时开展森林防火检查，加大野外违规用火打击整治力度，督促基层护林员、森林防火卡点值守人员、基层领导干部、网格员</w:t>
            </w:r>
            <w:bookmarkStart w:id="2" w:name="_GoBack"/>
            <w:bookmarkEnd w:id="2"/>
            <w:r>
              <w:rPr>
                <w:rFonts w:hint="eastAsia" w:ascii="黑体" w:hAnsi="黑体" w:eastAsia="黑体" w:cs="黑体"/>
                <w:sz w:val="18"/>
                <w:szCs w:val="18"/>
                <w:highlight w:val="none"/>
                <w:vertAlign w:val="baseline"/>
                <w:lang w:val="en-US" w:eastAsia="zh-CN"/>
              </w:rPr>
              <w:t>履职尽责，齐抓共管，协同做好森林防灭火工作；</w:t>
            </w:r>
          </w:p>
          <w:p w14:paraId="69B35530">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5.区森防指办组织区有关部门对红色预警地区的森林防火工作进行重点督促检查，实时掌握预警地区装备物资准备情况及防火物资储备库存情况，做好物资调拨和防火经费的支援准备；掌握预警地区专业（半专业）森林消防队伍部署情况，督促预警地区专业（半专业）森林消防队伍和应急队伍集中备战；协调联络好本预案规定的森林火灾扑救分工各工作组，做好赴火场工作的有关准备。</w:t>
            </w:r>
          </w:p>
        </w:tc>
        <w:tc>
          <w:tcPr>
            <w:tcW w:w="4074" w:type="dxa"/>
            <w:gridSpan w:val="2"/>
            <w:vAlign w:val="center"/>
          </w:tcPr>
          <w:p w14:paraId="54C965F8">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1.利用广播、电视、报刊、网络等媒体宣传橙色预警信号、森林防火法律、法规、规章和政策规定；</w:t>
            </w:r>
          </w:p>
          <w:p w14:paraId="5F581F32">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2.密切关注卫星林火监测热点，及时核查并反馈情况；</w:t>
            </w:r>
          </w:p>
          <w:p w14:paraId="15610DDD">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3.加强森林防火巡护和瞭望监测，严格控制野外用火，禁止在森林防火区野外用火；</w:t>
            </w:r>
          </w:p>
          <w:p w14:paraId="1BC3D4E5">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4.</w:t>
            </w:r>
            <w:r>
              <w:rPr>
                <w:rFonts w:hint="eastAsia" w:ascii="黑体" w:hAnsi="黑体" w:eastAsia="黑体" w:cs="黑体"/>
                <w:spacing w:val="-6"/>
                <w:sz w:val="18"/>
                <w:szCs w:val="18"/>
                <w:highlight w:val="none"/>
                <w:vertAlign w:val="baseline"/>
                <w:lang w:val="en-US" w:eastAsia="zh-CN"/>
              </w:rPr>
              <w:t>预警地区要确保装备、物资按标准配备到位，专业（半专业）森林消防队伍集中食宿，24小时集中待命，做好森林火灾扑救有关准备；</w:t>
            </w:r>
          </w:p>
          <w:p w14:paraId="6DD979DF">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5.区森防指有关成员单位及时开展森林防火检查，加大野外违规用火打击整治力度，督促基层护林员、森林防火卡点值守人员、基层领导干部、网格员履职尽责，齐抓共管，协同做好森林防灭火工作；</w:t>
            </w:r>
          </w:p>
          <w:p w14:paraId="238A517B">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6.区森防指办适时派出检查组，对预警区域内森林防灭火工作进行督导检查，掌握预警地区装备、物资等准备情况做好物资调拨准备；掌握预警地区专业（半专业）森林消防队伍及镇（街道）扑火力量驻防情况。</w:t>
            </w:r>
          </w:p>
        </w:tc>
        <w:tc>
          <w:tcPr>
            <w:tcW w:w="2835" w:type="dxa"/>
            <w:gridSpan w:val="2"/>
            <w:vAlign w:val="center"/>
          </w:tcPr>
          <w:p w14:paraId="72E9F94E">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1.利用广播、电视、报刊、网络等媒体宣传黄色预警信号、森林防火法律、法规、规章和政策规定；</w:t>
            </w:r>
          </w:p>
          <w:p w14:paraId="561E4CB5">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2.加强森林防火巡护、卫星林火监测和瞭望监测，加强火源管理力度；</w:t>
            </w:r>
          </w:p>
          <w:p w14:paraId="67694B5A">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3.预警地区相关单位要确保防火物资、装备按标准配备到位，专业（半专业）森林消防队集中待命，做好森林火灾扑救有关准备；</w:t>
            </w:r>
          </w:p>
          <w:p w14:paraId="62A3FD4F">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4.区森防指有关成员单位及时开展森林防火检查，加大野外违规用火打击整治力度，督促基层护林员、森林防火卡点值守人员、基层领导干部、网格员履职尽责，齐抓共管，协同做好森林防灭火工作。</w:t>
            </w:r>
          </w:p>
        </w:tc>
        <w:tc>
          <w:tcPr>
            <w:tcW w:w="1997" w:type="dxa"/>
            <w:vAlign w:val="center"/>
          </w:tcPr>
          <w:p w14:paraId="2E186B9C">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1.关注蓝色预警区域天气等有关情况；</w:t>
            </w:r>
          </w:p>
          <w:p w14:paraId="2253986E">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2.及时查看蓝色预警区域森林火险预警变化；</w:t>
            </w:r>
          </w:p>
          <w:p w14:paraId="66171768">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3.加强森林防火巡护、卫星林火监测和瞭望监测；</w:t>
            </w:r>
          </w:p>
          <w:p w14:paraId="1917B6F3">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4.做好预警信息发布和森林防火宣传工作；</w:t>
            </w:r>
          </w:p>
          <w:p w14:paraId="2F821BB7">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5.加强火源管理，落实防火装备、物资等各项扑火准备；</w:t>
            </w:r>
          </w:p>
          <w:p w14:paraId="6E1EC822">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6.专业（半专业）防扑火队伍进入待命状态。</w:t>
            </w:r>
          </w:p>
        </w:tc>
      </w:tr>
      <w:tr w14:paraId="4FB6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4D9C74B1">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响应分级</w:t>
            </w:r>
          </w:p>
        </w:tc>
        <w:tc>
          <w:tcPr>
            <w:tcW w:w="3784" w:type="dxa"/>
            <w:vAlign w:val="center"/>
          </w:tcPr>
          <w:p w14:paraId="6FC19B44">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Ⅰ级</w:t>
            </w:r>
          </w:p>
        </w:tc>
        <w:tc>
          <w:tcPr>
            <w:tcW w:w="3913" w:type="dxa"/>
            <w:gridSpan w:val="2"/>
            <w:vAlign w:val="center"/>
          </w:tcPr>
          <w:p w14:paraId="395427C3">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Ⅱ级</w:t>
            </w:r>
          </w:p>
        </w:tc>
        <w:tc>
          <w:tcPr>
            <w:tcW w:w="3150" w:type="dxa"/>
            <w:gridSpan w:val="2"/>
            <w:vAlign w:val="center"/>
          </w:tcPr>
          <w:p w14:paraId="6E8AF3F9">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Ⅲ级</w:t>
            </w:r>
          </w:p>
        </w:tc>
        <w:tc>
          <w:tcPr>
            <w:tcW w:w="2716" w:type="dxa"/>
            <w:gridSpan w:val="2"/>
            <w:vAlign w:val="center"/>
          </w:tcPr>
          <w:p w14:paraId="7FE14B22">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Ⅳ级</w:t>
            </w:r>
          </w:p>
        </w:tc>
      </w:tr>
      <w:tr w14:paraId="1449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11549929">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响应标准</w:t>
            </w:r>
          </w:p>
        </w:tc>
        <w:tc>
          <w:tcPr>
            <w:tcW w:w="3784" w:type="dxa"/>
            <w:vAlign w:val="center"/>
          </w:tcPr>
          <w:p w14:paraId="7EFD355B">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1.在国有林场、森林公园、自然保护区发生的，2小时内尚未扑灭的森林火灾；</w:t>
            </w:r>
          </w:p>
          <w:p w14:paraId="2ED7E427">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2.在其他地方发生的，4小时内仍未扑灭的森林火灾；</w:t>
            </w:r>
          </w:p>
          <w:p w14:paraId="7829F6EF">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3.在毗邻区县行政交界处发生且彼此森林相连的、已失去控制的森林火灾；</w:t>
            </w:r>
          </w:p>
          <w:p w14:paraId="278F8ADC">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pacing w:val="-6"/>
                <w:sz w:val="18"/>
                <w:szCs w:val="18"/>
                <w:highlight w:val="none"/>
                <w:vertAlign w:val="baseline"/>
                <w:lang w:val="en-US" w:eastAsia="zh-CN"/>
              </w:rPr>
              <w:t>4.</w:t>
            </w:r>
            <w:r>
              <w:rPr>
                <w:rFonts w:hint="default" w:ascii="Times New Roman" w:hAnsi="Times New Roman" w:eastAsia="黑体" w:cs="Times New Roman"/>
                <w:sz w:val="18"/>
                <w:szCs w:val="18"/>
                <w:highlight w:val="none"/>
                <w:vertAlign w:val="baseline"/>
                <w:lang w:val="en-US" w:eastAsia="zh-CN"/>
              </w:rPr>
              <w:t>造成1人以上3人以下死亡，或1人以上10人以下重伤，尚未扑灭的森林火灾。</w:t>
            </w:r>
          </w:p>
        </w:tc>
        <w:tc>
          <w:tcPr>
            <w:tcW w:w="3913" w:type="dxa"/>
            <w:gridSpan w:val="2"/>
            <w:vAlign w:val="center"/>
          </w:tcPr>
          <w:p w14:paraId="6CC6381F">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1.直接威胁居民房屋、易燃易爆仓库、供变电站、油气管道等重要设施和重大危险源的森林火灾；</w:t>
            </w:r>
          </w:p>
          <w:p w14:paraId="4E570E2E">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2.在国有林场、森林公园、自然保护区发生的，1小时内仍未扑灭的森林火灾；</w:t>
            </w:r>
          </w:p>
          <w:p w14:paraId="29A78267">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3.在其他地方发生的2小时内仍未扑灭的森林火灾；</w:t>
            </w:r>
          </w:p>
          <w:p w14:paraId="7442376D">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4.发生在毗邻区县行政交界处且彼此森林相连的、可能殃及其中一方的森林火灾。</w:t>
            </w:r>
          </w:p>
        </w:tc>
        <w:tc>
          <w:tcPr>
            <w:tcW w:w="3150" w:type="dxa"/>
            <w:gridSpan w:val="2"/>
            <w:vAlign w:val="center"/>
          </w:tcPr>
          <w:p w14:paraId="187328FF">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1.发生在国有林场、森林公园、自然保护区的森林火灾；</w:t>
            </w:r>
          </w:p>
          <w:p w14:paraId="6DFA7D90">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2.在其他地方发生的1小时内尚未扑灭的森林火灾；</w:t>
            </w:r>
          </w:p>
          <w:p w14:paraId="20C504C9">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3.区内同时发生2起以上危险性较大的森林火灾。</w:t>
            </w:r>
          </w:p>
        </w:tc>
        <w:tc>
          <w:tcPr>
            <w:tcW w:w="2716" w:type="dxa"/>
            <w:gridSpan w:val="2"/>
            <w:vAlign w:val="center"/>
          </w:tcPr>
          <w:p w14:paraId="7581801C">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Times New Roman" w:hAnsi="Times New Roman" w:eastAsia="黑体" w:cs="Times New Roman"/>
                <w:sz w:val="18"/>
                <w:szCs w:val="18"/>
                <w:highlight w:val="none"/>
                <w:vertAlign w:val="baseline"/>
                <w:lang w:val="en-US" w:eastAsia="zh-CN"/>
              </w:rPr>
            </w:pPr>
            <w:r>
              <w:rPr>
                <w:rFonts w:hint="default" w:ascii="Times New Roman" w:hAnsi="Times New Roman" w:eastAsia="黑体" w:cs="Times New Roman"/>
                <w:sz w:val="18"/>
                <w:szCs w:val="18"/>
                <w:highlight w:val="none"/>
                <w:vertAlign w:val="baseline"/>
                <w:lang w:val="en-US" w:eastAsia="zh-CN"/>
              </w:rPr>
              <w:t>接到报警，确认是森林火灾的（包括发生人员死亡事故的违规用火），无论是否扑灭，由区森防指办公室主任启动Ⅳ级响应。</w:t>
            </w:r>
          </w:p>
        </w:tc>
      </w:tr>
      <w:tr w14:paraId="3571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597B732E">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响应启动</w:t>
            </w:r>
          </w:p>
        </w:tc>
        <w:tc>
          <w:tcPr>
            <w:tcW w:w="3784" w:type="dxa"/>
            <w:vAlign w:val="center"/>
          </w:tcPr>
          <w:p w14:paraId="658B7137">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由区森防指提请区人民政府区长批准启动。</w:t>
            </w:r>
          </w:p>
        </w:tc>
        <w:tc>
          <w:tcPr>
            <w:tcW w:w="3913" w:type="dxa"/>
            <w:gridSpan w:val="2"/>
            <w:vAlign w:val="center"/>
          </w:tcPr>
          <w:p w14:paraId="175E6749">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由区森防指总指挥长批准启动。</w:t>
            </w:r>
          </w:p>
        </w:tc>
        <w:tc>
          <w:tcPr>
            <w:tcW w:w="3150" w:type="dxa"/>
            <w:gridSpan w:val="2"/>
            <w:vAlign w:val="center"/>
          </w:tcPr>
          <w:p w14:paraId="303C7507">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由区森防指副总指挥长批准启动。</w:t>
            </w:r>
          </w:p>
        </w:tc>
        <w:tc>
          <w:tcPr>
            <w:tcW w:w="2716" w:type="dxa"/>
            <w:gridSpan w:val="2"/>
            <w:vAlign w:val="center"/>
          </w:tcPr>
          <w:p w14:paraId="753CB606">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由区森防指办主任批准启动。</w:t>
            </w:r>
          </w:p>
        </w:tc>
      </w:tr>
      <w:tr w14:paraId="0A83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5DFF365D">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分级响应</w:t>
            </w:r>
          </w:p>
        </w:tc>
        <w:tc>
          <w:tcPr>
            <w:tcW w:w="10847" w:type="dxa"/>
            <w:gridSpan w:val="5"/>
            <w:vAlign w:val="center"/>
          </w:tcPr>
          <w:p w14:paraId="73F70B3D">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初判发生较大及以上森林火灾，由市级森林防灭火指挥机构为主组织处置。</w:t>
            </w:r>
          </w:p>
        </w:tc>
        <w:tc>
          <w:tcPr>
            <w:tcW w:w="2716" w:type="dxa"/>
            <w:gridSpan w:val="2"/>
            <w:vAlign w:val="center"/>
          </w:tcPr>
          <w:p w14:paraId="0B95E0F6">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一般森林火灾，由区级森林防火指挥机构组织处置。</w:t>
            </w:r>
          </w:p>
        </w:tc>
      </w:tr>
      <w:tr w14:paraId="4EB9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Align w:val="center"/>
          </w:tcPr>
          <w:p w14:paraId="27FD584B">
            <w:pPr>
              <w:keepNext w:val="0"/>
              <w:keepLines w:val="0"/>
              <w:pageBreakBefore w:val="0"/>
              <w:widowControl w:val="0"/>
              <w:kinsoku/>
              <w:wordWrap/>
              <w:overflowPunct/>
              <w:topLinePunct w:val="0"/>
              <w:autoSpaceDE/>
              <w:autoSpaceDN/>
              <w:bidi w:val="0"/>
              <w:adjustRightInd/>
              <w:snapToGrid/>
              <w:spacing w:line="270" w:lineRule="exact"/>
              <w:ind w:left="0" w:leftChars="0"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区级层面应对工作</w:t>
            </w:r>
          </w:p>
        </w:tc>
        <w:tc>
          <w:tcPr>
            <w:tcW w:w="3784" w:type="dxa"/>
            <w:vAlign w:val="center"/>
          </w:tcPr>
          <w:p w14:paraId="7E5F8EA8">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1.区森防指办加强卫星监测、火情现场调度，及时跟进火场最新发展态势，做好信息报送、物资调拨相关工作；</w:t>
            </w:r>
          </w:p>
          <w:p w14:paraId="5B485931">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2.全区范围内增调专业（半专业）防扑火队伍、国家综合性消防救援队伍、部队、民兵和公安等参加火灾扑救工作；</w:t>
            </w:r>
          </w:p>
          <w:p w14:paraId="788897C6">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3.根据需要，区人民政府区长或委托分管副区长赶赴现场指挥；</w:t>
            </w:r>
          </w:p>
          <w:p w14:paraId="6C8F8CA0">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pacing w:val="-6"/>
                <w:sz w:val="18"/>
                <w:szCs w:val="18"/>
                <w:highlight w:val="none"/>
                <w:vertAlign w:val="baseline"/>
                <w:lang w:val="en-US" w:eastAsia="zh-CN"/>
              </w:rPr>
            </w:pPr>
            <w:r>
              <w:rPr>
                <w:rFonts w:hint="eastAsia" w:ascii="黑体" w:hAnsi="黑体" w:eastAsia="黑体" w:cs="黑体"/>
                <w:spacing w:val="-6"/>
                <w:sz w:val="18"/>
                <w:szCs w:val="18"/>
                <w:highlight w:val="none"/>
                <w:vertAlign w:val="baseline"/>
                <w:lang w:val="en-US" w:eastAsia="zh-CN"/>
              </w:rPr>
              <w:t>4.</w:t>
            </w:r>
            <w:r>
              <w:rPr>
                <w:rFonts w:hint="eastAsia" w:ascii="黑体" w:hAnsi="黑体" w:eastAsia="黑体" w:cs="黑体"/>
                <w:sz w:val="18"/>
                <w:szCs w:val="18"/>
                <w:highlight w:val="none"/>
                <w:vertAlign w:val="baseline"/>
                <w:lang w:val="en-US" w:eastAsia="zh-CN"/>
              </w:rPr>
              <w:t>区森防指各成员单位立即赶赴现场按照职责分工做好相关工作</w:t>
            </w:r>
            <w:r>
              <w:rPr>
                <w:rFonts w:hint="eastAsia" w:ascii="黑体" w:hAnsi="黑体" w:eastAsia="黑体" w:cs="黑体"/>
                <w:spacing w:val="-6"/>
                <w:sz w:val="18"/>
                <w:szCs w:val="18"/>
                <w:highlight w:val="none"/>
                <w:vertAlign w:val="baseline"/>
                <w:lang w:val="en-US" w:eastAsia="zh-CN"/>
              </w:rPr>
              <w:t>；</w:t>
            </w:r>
          </w:p>
          <w:p w14:paraId="755E3E94">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5.根据气象条件，开展人工影响天气作业。</w:t>
            </w:r>
          </w:p>
        </w:tc>
        <w:tc>
          <w:tcPr>
            <w:tcW w:w="3913" w:type="dxa"/>
            <w:gridSpan w:val="2"/>
            <w:vAlign w:val="center"/>
          </w:tcPr>
          <w:p w14:paraId="05F3F7A2">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1.区森防指办加强卫星监测、火情现场调度，及时跟进火场最新发展态势，做好信息报送、物资调拨相关工作，调派森林防火专业队赴现场支援火灾扑救工作；</w:t>
            </w:r>
          </w:p>
          <w:p w14:paraId="5D1B11E3">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2.区森防指组织有关成员单位召开联合会商会，分析火险形势，研究扑救措施及保障相关工作；</w:t>
            </w:r>
          </w:p>
          <w:p w14:paraId="73340411">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3.根据需要，区森防指总指挥长或副总指挥长会同有关部门、专家组成工作组赶赴火场，协调、指导火灾扑救工作；</w:t>
            </w:r>
          </w:p>
          <w:p w14:paraId="6151F311">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4.成立现场指挥部，按照职责分工，做好火灾现场扑救相关工作；</w:t>
            </w:r>
          </w:p>
          <w:p w14:paraId="5BA16EB9">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5.根据需要增调国家综合性消防救援队伍、部队、民兵和公安等参加火灾扑救工作；</w:t>
            </w:r>
          </w:p>
          <w:p w14:paraId="42614CAE">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6.根据气象条件，开展人工影响天气作业。</w:t>
            </w:r>
          </w:p>
        </w:tc>
        <w:tc>
          <w:tcPr>
            <w:tcW w:w="3150" w:type="dxa"/>
            <w:gridSpan w:val="2"/>
            <w:vAlign w:val="center"/>
          </w:tcPr>
          <w:p w14:paraId="2A8A7C98">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1.区森防指办进入应急状态，加强卫星监测、火情现场调度，做好信息报送相关工作；</w:t>
            </w:r>
          </w:p>
          <w:p w14:paraId="747EEC19">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2.根据需要派出由区森防指办主任带队的工作组赶赴火场，协调、指导火灾扑救工作；</w:t>
            </w:r>
          </w:p>
          <w:p w14:paraId="56959640">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3.根据需要，协调相邻专业（半专业）防扑火队伍、国家综合性消防救援队伍实施增援；</w:t>
            </w:r>
          </w:p>
          <w:p w14:paraId="0075246B">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4.根据需要，区森防指其他成员单位赶赴现场协助做好火灾处置工作。</w:t>
            </w:r>
          </w:p>
        </w:tc>
        <w:tc>
          <w:tcPr>
            <w:tcW w:w="2716" w:type="dxa"/>
            <w:gridSpan w:val="2"/>
            <w:vAlign w:val="center"/>
          </w:tcPr>
          <w:p w14:paraId="69C798D7">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1.区森防指办进入应急状态，加强卫星监测、火情现场调度，做好信息报送相关工作；</w:t>
            </w:r>
          </w:p>
          <w:p w14:paraId="5E3D8B58">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2.根据需要派出由区森防指办承担日常工作的相关人员带队的工作组赶赴火场，协调、指导火灾扑救工作。</w:t>
            </w:r>
          </w:p>
        </w:tc>
      </w:tr>
      <w:tr w14:paraId="4A8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519" w:type="dxa"/>
            <w:gridSpan w:val="8"/>
            <w:vAlign w:val="center"/>
          </w:tcPr>
          <w:p w14:paraId="2A98C1F7">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救援处置主要任务</w:t>
            </w:r>
          </w:p>
        </w:tc>
      </w:tr>
      <w:tr w14:paraId="4C1A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519" w:type="dxa"/>
            <w:gridSpan w:val="8"/>
            <w:vAlign w:val="center"/>
          </w:tcPr>
          <w:p w14:paraId="0880B183">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b w:val="0"/>
                <w:bCs w:val="0"/>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初期处置：</w:t>
            </w:r>
            <w:r>
              <w:rPr>
                <w:rFonts w:hint="eastAsia" w:ascii="黑体" w:hAnsi="黑体" w:eastAsia="黑体" w:cs="黑体"/>
                <w:b w:val="0"/>
                <w:bCs w:val="0"/>
                <w:sz w:val="18"/>
                <w:szCs w:val="18"/>
                <w:highlight w:val="none"/>
                <w:vertAlign w:val="baseline"/>
                <w:lang w:val="en-US" w:eastAsia="zh-CN"/>
              </w:rPr>
              <w:t>立即就地就近组织扑火队伍、专业森林消防队参与扑救，必要时，组织协调武警部队、民兵和公安干警等救援力量参与扑救。</w:t>
            </w:r>
          </w:p>
          <w:p w14:paraId="1DEBEDCE">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转移安置人员：</w:t>
            </w:r>
            <w:r>
              <w:rPr>
                <w:rFonts w:hint="eastAsia" w:ascii="黑体" w:hAnsi="黑体" w:eastAsia="黑体" w:cs="黑体"/>
                <w:sz w:val="18"/>
                <w:szCs w:val="18"/>
                <w:highlight w:val="none"/>
                <w:vertAlign w:val="baseline"/>
                <w:lang w:val="en-US" w:eastAsia="zh-CN"/>
              </w:rPr>
              <w:t>按照紧急疏散方案，有组织、有秩序地及时疏散居民和受威胁人员，妥善做好转移群众安置工作。</w:t>
            </w:r>
          </w:p>
          <w:p w14:paraId="5E2297CE">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救治伤员：</w:t>
            </w:r>
            <w:r>
              <w:rPr>
                <w:rFonts w:hint="eastAsia" w:ascii="黑体" w:hAnsi="黑体" w:eastAsia="黑体" w:cs="黑体"/>
                <w:sz w:val="18"/>
                <w:szCs w:val="18"/>
                <w:highlight w:val="none"/>
                <w:vertAlign w:val="baseline"/>
                <w:lang w:val="en-US" w:eastAsia="zh-CN"/>
              </w:rPr>
              <w:t>组织医护人员和救护车辆在扑救现场待命，如有伤病员，要迅速送医院治疗，必要时对重伤员实施异地救治。视情况派出卫生应急队伍赶赴火灾发生地，成立临时医院或者医疗点，实施现场救治。</w:t>
            </w:r>
          </w:p>
          <w:p w14:paraId="0ABEAF26">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保护重要目标：</w:t>
            </w:r>
            <w:r>
              <w:rPr>
                <w:rFonts w:hint="eastAsia" w:ascii="黑体" w:hAnsi="黑体" w:eastAsia="黑体" w:cs="黑体"/>
                <w:sz w:val="18"/>
                <w:szCs w:val="18"/>
                <w:highlight w:val="none"/>
                <w:vertAlign w:val="baseline"/>
                <w:lang w:val="en-US" w:eastAsia="zh-CN"/>
              </w:rPr>
              <w:t>迅速调集专业队伍，在专业人员指导并确保救援人员安全的前提下全力消除威胁，组织抢救、运送、转移重要物资确保目标安全。</w:t>
            </w:r>
          </w:p>
          <w:p w14:paraId="313AB183">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维护社会治安：</w:t>
            </w:r>
            <w:r>
              <w:rPr>
                <w:rFonts w:hint="eastAsia" w:ascii="黑体" w:hAnsi="黑体" w:eastAsia="黑体" w:cs="黑体"/>
                <w:sz w:val="18"/>
                <w:szCs w:val="18"/>
                <w:highlight w:val="none"/>
                <w:vertAlign w:val="baseline"/>
                <w:lang w:val="en-US" w:eastAsia="zh-CN"/>
              </w:rPr>
              <w:t>加强火灾受影响区域社会治安、道路交通等管理，严厉打击违法犯罪行为。加强重要场所治安巡逻，维护社会稳定。</w:t>
            </w:r>
          </w:p>
          <w:p w14:paraId="14B8B33B">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发布信息：</w:t>
            </w:r>
            <w:r>
              <w:rPr>
                <w:rFonts w:hint="eastAsia" w:ascii="黑体" w:hAnsi="黑体" w:eastAsia="黑体" w:cs="黑体"/>
                <w:sz w:val="18"/>
                <w:szCs w:val="18"/>
                <w:highlight w:val="none"/>
                <w:vertAlign w:val="baseline"/>
                <w:lang w:val="en-US" w:eastAsia="zh-CN"/>
              </w:rPr>
              <w:t>多渠道、多形式及时、准确、客观、全面向社会发布森林火灾和应对工作信息，回应社会关切，加强舆论引导和自媒体管理，防止传播谣言和不实信息，及时辟谣澄清，以正视听。</w:t>
            </w:r>
          </w:p>
          <w:p w14:paraId="1A435E81">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火场清理看守：</w:t>
            </w:r>
            <w:r>
              <w:rPr>
                <w:rFonts w:hint="eastAsia" w:ascii="黑体" w:hAnsi="黑体" w:eastAsia="黑体" w:cs="黑体"/>
                <w:sz w:val="18"/>
                <w:szCs w:val="18"/>
                <w:highlight w:val="none"/>
                <w:vertAlign w:val="baseline"/>
                <w:lang w:val="en-US" w:eastAsia="zh-CN"/>
              </w:rPr>
              <w:t>森林火灾明火扑灭后，起火点镇（街道）要继续组织扑火人员做好防止复燃和余火清理工作，划分责任区域，并留足人员看守火场。经检查，达到无火、无烟、无气后，扑火、值守人员方可撤离。</w:t>
            </w:r>
          </w:p>
          <w:p w14:paraId="5EE3E2EA">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应急结束：</w:t>
            </w:r>
            <w:r>
              <w:rPr>
                <w:rFonts w:hint="eastAsia" w:ascii="黑体" w:hAnsi="黑体" w:eastAsia="黑体" w:cs="黑体"/>
                <w:sz w:val="18"/>
                <w:szCs w:val="18"/>
                <w:highlight w:val="none"/>
                <w:vertAlign w:val="baseline"/>
                <w:lang w:val="en-US" w:eastAsia="zh-CN"/>
              </w:rPr>
              <w:t>森林火灾得到有效控制后，明火完全熄灭，火场清理完毕，经检查，达到无火、无烟、无气等相应标准，经分析评估，由启动应急响应的单位宣布解除应急状态。</w:t>
            </w:r>
          </w:p>
          <w:p w14:paraId="794812C1">
            <w:pPr>
              <w:keepNext w:val="0"/>
              <w:keepLines w:val="0"/>
              <w:pageBreakBefore w:val="0"/>
              <w:widowControl w:val="0"/>
              <w:numPr>
                <w:ilvl w:val="0"/>
                <w:numId w:val="1"/>
              </w:numPr>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善后处理：</w:t>
            </w:r>
            <w:r>
              <w:rPr>
                <w:rFonts w:hint="eastAsia" w:ascii="黑体" w:hAnsi="黑体" w:eastAsia="黑体" w:cs="黑体"/>
                <w:sz w:val="18"/>
                <w:szCs w:val="18"/>
                <w:highlight w:val="none"/>
                <w:vertAlign w:val="baseline"/>
                <w:lang w:val="en-US" w:eastAsia="zh-CN"/>
              </w:rPr>
              <w:t>做好遇难人员的善后工作，抚慰遇难者家属。对因扑救森林火灾负伤、致残或者死亡的人员，区人民政府按照国家有关规定给予医疗救治、抚恤、褒扬。</w:t>
            </w:r>
          </w:p>
        </w:tc>
      </w:tr>
      <w:tr w14:paraId="632A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519" w:type="dxa"/>
            <w:gridSpan w:val="8"/>
            <w:vAlign w:val="center"/>
          </w:tcPr>
          <w:p w14:paraId="06D8CE99">
            <w:pPr>
              <w:keepNext w:val="0"/>
              <w:keepLines w:val="0"/>
              <w:pageBreakBefore w:val="0"/>
              <w:widowControl w:val="0"/>
              <w:kinsoku/>
              <w:wordWrap/>
              <w:overflowPunct/>
              <w:topLinePunct w:val="0"/>
              <w:autoSpaceDE/>
              <w:autoSpaceDN/>
              <w:bidi w:val="0"/>
              <w:adjustRightInd/>
              <w:snapToGrid/>
              <w:spacing w:line="270" w:lineRule="exact"/>
              <w:ind w:firstLine="0" w:firstLineChars="0"/>
              <w:jc w:val="center"/>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指挥部成员单位任务分工</w:t>
            </w:r>
          </w:p>
        </w:tc>
      </w:tr>
      <w:tr w14:paraId="21C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519" w:type="dxa"/>
            <w:gridSpan w:val="8"/>
            <w:vAlign w:val="center"/>
          </w:tcPr>
          <w:p w14:paraId="4BF0B750">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b w:val="0"/>
                <w:bCs w:val="0"/>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区自然资源局：</w:t>
            </w:r>
            <w:r>
              <w:rPr>
                <w:rFonts w:hint="eastAsia" w:ascii="黑体" w:hAnsi="黑体" w:eastAsia="黑体" w:cs="黑体"/>
                <w:b w:val="0"/>
                <w:bCs w:val="0"/>
                <w:sz w:val="18"/>
                <w:szCs w:val="18"/>
                <w:highlight w:val="none"/>
                <w:vertAlign w:val="baseline"/>
                <w:lang w:val="en-US" w:eastAsia="zh-CN"/>
              </w:rPr>
              <w:t>履行森林防火工作行业管理责任，承担森林防灭火应急指挥部办公室工作和应急保障能力建设工作；开展森林火灾综合监测预警工作；负责森林火灾预防相关工作，指导各镇（街道）开展防火巡护、火源管理、日常检查、宣传教育、防火设施建设等，同时负责森林火情早期处理相关工作；做好专兼职救援队建设和组织专家支援工作；负责森林火灾事故统计和灾后恢复重建工作。</w:t>
            </w:r>
          </w:p>
          <w:p w14:paraId="79470431">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b w:val="0"/>
                <w:bCs w:val="0"/>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区应急管理局：</w:t>
            </w:r>
            <w:r>
              <w:rPr>
                <w:rFonts w:hint="eastAsia" w:ascii="黑体" w:hAnsi="黑体" w:eastAsia="黑体" w:cs="黑体"/>
                <w:b w:val="0"/>
                <w:bCs w:val="0"/>
                <w:sz w:val="18"/>
                <w:szCs w:val="18"/>
                <w:highlight w:val="none"/>
                <w:vertAlign w:val="baseline"/>
                <w:lang w:val="en-US" w:eastAsia="zh-CN"/>
              </w:rPr>
              <w:t>协助区委、区政府组织一般森林火灾应急处置工作；按照分级负责原则，负责综合指导各镇（街道）和相关部门的森林火灾防控工作，开展森林火灾综合监测预警工作，组织、指导协调森林火灾的扑救及应急救援工作。</w:t>
            </w:r>
          </w:p>
          <w:p w14:paraId="2B52F04E">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b w:val="0"/>
                <w:bCs w:val="0"/>
                <w:spacing w:val="-6"/>
                <w:sz w:val="18"/>
                <w:szCs w:val="18"/>
                <w:highlight w:val="none"/>
                <w:vertAlign w:val="baseline"/>
                <w:lang w:val="en-US" w:eastAsia="zh-CN"/>
              </w:rPr>
            </w:pPr>
            <w:r>
              <w:rPr>
                <w:rFonts w:hint="eastAsia" w:ascii="黑体" w:hAnsi="黑体" w:eastAsia="黑体" w:cs="黑体"/>
                <w:b/>
                <w:bCs/>
                <w:spacing w:val="-6"/>
                <w:sz w:val="18"/>
                <w:szCs w:val="18"/>
                <w:highlight w:val="none"/>
                <w:vertAlign w:val="baseline"/>
                <w:lang w:val="en-US" w:eastAsia="zh-CN"/>
              </w:rPr>
              <w:t>区公安局分局：</w:t>
            </w:r>
            <w:r>
              <w:rPr>
                <w:rFonts w:hint="eastAsia" w:ascii="黑体" w:hAnsi="黑体" w:eastAsia="黑体" w:cs="黑体"/>
                <w:b w:val="0"/>
                <w:bCs w:val="0"/>
                <w:spacing w:val="-6"/>
                <w:sz w:val="18"/>
                <w:szCs w:val="18"/>
                <w:highlight w:val="none"/>
                <w:vertAlign w:val="baseline"/>
                <w:lang w:val="en-US" w:eastAsia="zh-CN"/>
              </w:rPr>
              <w:t>负责组织指导属地公安机关开展火场警戒、交通疏导、治安维护、火案侦破等工作，协同林业主管部门开展防火宣传、火灾隐患排查、重点区域巡护、违规用火处罚等工作。</w:t>
            </w:r>
          </w:p>
          <w:p w14:paraId="3FAF5A0B">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b w:val="0"/>
                <w:bCs w:val="0"/>
                <w:spacing w:val="-6"/>
                <w:sz w:val="18"/>
                <w:szCs w:val="18"/>
                <w:highlight w:val="none"/>
                <w:vertAlign w:val="baseline"/>
                <w:lang w:val="en-US" w:eastAsia="zh-CN"/>
              </w:rPr>
            </w:pPr>
            <w:r>
              <w:rPr>
                <w:rFonts w:hint="eastAsia" w:ascii="黑体" w:hAnsi="黑体" w:eastAsia="黑体" w:cs="黑体"/>
                <w:b/>
                <w:bCs/>
                <w:spacing w:val="-6"/>
                <w:sz w:val="18"/>
                <w:szCs w:val="18"/>
                <w:highlight w:val="none"/>
                <w:vertAlign w:val="baseline"/>
                <w:lang w:val="en-US" w:eastAsia="zh-CN"/>
              </w:rPr>
              <w:t>区人武部：</w:t>
            </w:r>
            <w:r>
              <w:rPr>
                <w:rFonts w:hint="eastAsia" w:ascii="黑体" w:hAnsi="黑体" w:eastAsia="黑体" w:cs="黑体"/>
                <w:b w:val="0"/>
                <w:bCs w:val="0"/>
                <w:spacing w:val="-6"/>
                <w:sz w:val="18"/>
                <w:szCs w:val="18"/>
                <w:highlight w:val="none"/>
                <w:vertAlign w:val="baseline"/>
                <w:lang w:val="en-US" w:eastAsia="zh-CN"/>
              </w:rPr>
              <w:t>根据救灾工作需要，组织驻区预备役部队、工兵团、武警部队参加森林火灾抢险行动；按照指挥部扑火支援请求，调集通信器材、交通工具、扑火机具等支援火灾扑救工作。</w:t>
            </w:r>
          </w:p>
          <w:p w14:paraId="7BBDAFB3">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b w:val="0"/>
                <w:bCs w:val="0"/>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区消防救援大队：</w:t>
            </w:r>
            <w:r>
              <w:rPr>
                <w:rFonts w:hint="eastAsia" w:ascii="黑体" w:hAnsi="黑体" w:eastAsia="黑体" w:cs="黑体"/>
                <w:b w:val="0"/>
                <w:bCs w:val="0"/>
                <w:sz w:val="18"/>
                <w:szCs w:val="18"/>
                <w:highlight w:val="none"/>
                <w:vertAlign w:val="baseline"/>
                <w:lang w:val="en-US" w:eastAsia="zh-CN"/>
              </w:rPr>
              <w:t>按照区森防指要求，组织力量参加森林火灾的应急救援。</w:t>
            </w:r>
          </w:p>
          <w:p w14:paraId="4EF3E92F">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黑体" w:hAnsi="黑体" w:eastAsia="黑体" w:cs="黑体"/>
                <w:b w:val="0"/>
                <w:bCs w:val="0"/>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各镇（街道）：</w:t>
            </w:r>
            <w:r>
              <w:rPr>
                <w:rFonts w:hint="eastAsia" w:ascii="黑体" w:hAnsi="黑体" w:eastAsia="黑体" w:cs="黑体"/>
                <w:b w:val="0"/>
                <w:bCs w:val="0"/>
                <w:sz w:val="18"/>
                <w:szCs w:val="18"/>
                <w:highlight w:val="none"/>
                <w:vertAlign w:val="baseline"/>
                <w:lang w:val="en-US" w:eastAsia="zh-CN"/>
              </w:rPr>
              <w:t>负责组织本辖区内森林火灾的抢险救灾工作。</w:t>
            </w:r>
          </w:p>
          <w:p w14:paraId="0E4235F3">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default" w:ascii="黑体" w:hAnsi="黑体" w:eastAsia="黑体" w:cs="黑体"/>
                <w:sz w:val="18"/>
                <w:szCs w:val="18"/>
                <w:highlight w:val="none"/>
                <w:vertAlign w:val="baseline"/>
                <w:lang w:val="en-US" w:eastAsia="zh-CN"/>
              </w:rPr>
            </w:pPr>
            <w:r>
              <w:rPr>
                <w:rFonts w:hint="eastAsia" w:ascii="黑体" w:hAnsi="黑体" w:eastAsia="黑体" w:cs="黑体"/>
                <w:b/>
                <w:bCs/>
                <w:sz w:val="18"/>
                <w:szCs w:val="18"/>
                <w:highlight w:val="none"/>
                <w:vertAlign w:val="baseline"/>
                <w:lang w:val="en-US" w:eastAsia="zh-CN"/>
              </w:rPr>
              <w:t>观山湖区森林防火指挥部：</w:t>
            </w:r>
            <w:r>
              <w:rPr>
                <w:rFonts w:hint="eastAsia" w:ascii="黑体" w:hAnsi="黑体" w:eastAsia="黑体" w:cs="黑体"/>
                <w:sz w:val="18"/>
                <w:szCs w:val="18"/>
                <w:highlight w:val="none"/>
                <w:vertAlign w:val="baseline"/>
                <w:lang w:val="en-US" w:eastAsia="zh-CN"/>
              </w:rPr>
              <w:t>负责组织协调好观山湖区辖区范围内的森林防灭火工作，观山湖区有关单位按照职责做好相应工作。</w:t>
            </w:r>
          </w:p>
        </w:tc>
      </w:tr>
    </w:tbl>
    <w:p w14:paraId="2D90557D">
      <w:pPr>
        <w:ind w:left="0" w:leftChars="0" w:firstLine="0" w:firstLineChars="0"/>
      </w:pPr>
    </w:p>
    <w:sectPr>
      <w:pgSz w:w="16838" w:h="23811"/>
      <w:pgMar w:top="1157" w:right="1803" w:bottom="115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79D41"/>
    <w:multiLevelType w:val="singleLevel"/>
    <w:tmpl w:val="EFE79D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DYzYTUxMjM5NWM0MzhjMmVjNmYyNjI3MzViYzcifQ=="/>
  </w:docVars>
  <w:rsids>
    <w:rsidRoot w:val="4CD257A9"/>
    <w:rsid w:val="002B2668"/>
    <w:rsid w:val="0056623A"/>
    <w:rsid w:val="005B6841"/>
    <w:rsid w:val="00787FA2"/>
    <w:rsid w:val="007D1B26"/>
    <w:rsid w:val="01141457"/>
    <w:rsid w:val="012B548D"/>
    <w:rsid w:val="012E2859"/>
    <w:rsid w:val="01465101"/>
    <w:rsid w:val="01686F4D"/>
    <w:rsid w:val="0170330F"/>
    <w:rsid w:val="01CE0049"/>
    <w:rsid w:val="01D57E4A"/>
    <w:rsid w:val="024F41FB"/>
    <w:rsid w:val="026A226E"/>
    <w:rsid w:val="02A8798A"/>
    <w:rsid w:val="02C75340"/>
    <w:rsid w:val="03005036"/>
    <w:rsid w:val="03061D0B"/>
    <w:rsid w:val="03335291"/>
    <w:rsid w:val="033D5E2C"/>
    <w:rsid w:val="0418663E"/>
    <w:rsid w:val="04271B74"/>
    <w:rsid w:val="043364D7"/>
    <w:rsid w:val="04524127"/>
    <w:rsid w:val="04746654"/>
    <w:rsid w:val="048C138B"/>
    <w:rsid w:val="04A168FC"/>
    <w:rsid w:val="04A468CA"/>
    <w:rsid w:val="04A94ECA"/>
    <w:rsid w:val="04B635C4"/>
    <w:rsid w:val="04F20456"/>
    <w:rsid w:val="0518120A"/>
    <w:rsid w:val="05452557"/>
    <w:rsid w:val="05835F30"/>
    <w:rsid w:val="05A8474A"/>
    <w:rsid w:val="05F13DD3"/>
    <w:rsid w:val="05F937E8"/>
    <w:rsid w:val="06662461"/>
    <w:rsid w:val="069D5C14"/>
    <w:rsid w:val="06B6604F"/>
    <w:rsid w:val="074154EA"/>
    <w:rsid w:val="07920B1C"/>
    <w:rsid w:val="07963E4B"/>
    <w:rsid w:val="07A43D68"/>
    <w:rsid w:val="082E34D1"/>
    <w:rsid w:val="083A4A57"/>
    <w:rsid w:val="08477D2E"/>
    <w:rsid w:val="08485EE9"/>
    <w:rsid w:val="084A6740"/>
    <w:rsid w:val="08F653D4"/>
    <w:rsid w:val="08FE6A23"/>
    <w:rsid w:val="09092069"/>
    <w:rsid w:val="09137031"/>
    <w:rsid w:val="092D26D7"/>
    <w:rsid w:val="093B0E71"/>
    <w:rsid w:val="097F6712"/>
    <w:rsid w:val="09851865"/>
    <w:rsid w:val="098D3502"/>
    <w:rsid w:val="099B2B10"/>
    <w:rsid w:val="09BA52DE"/>
    <w:rsid w:val="09F255C0"/>
    <w:rsid w:val="09FB4BA5"/>
    <w:rsid w:val="09FE36A8"/>
    <w:rsid w:val="0A1329AE"/>
    <w:rsid w:val="0A576E2F"/>
    <w:rsid w:val="0AA6386D"/>
    <w:rsid w:val="0ADB24BB"/>
    <w:rsid w:val="0AEC3C1D"/>
    <w:rsid w:val="0B10791C"/>
    <w:rsid w:val="0B52493A"/>
    <w:rsid w:val="0B6D00D4"/>
    <w:rsid w:val="0B9D1597"/>
    <w:rsid w:val="0BA504CD"/>
    <w:rsid w:val="0BF50EC8"/>
    <w:rsid w:val="0BFE3C2D"/>
    <w:rsid w:val="0C033480"/>
    <w:rsid w:val="0C357EE7"/>
    <w:rsid w:val="0C384D87"/>
    <w:rsid w:val="0C436325"/>
    <w:rsid w:val="0C9A174B"/>
    <w:rsid w:val="0CA10910"/>
    <w:rsid w:val="0CA363B5"/>
    <w:rsid w:val="0CA84732"/>
    <w:rsid w:val="0CB43CF6"/>
    <w:rsid w:val="0CE96E29"/>
    <w:rsid w:val="0CEB344D"/>
    <w:rsid w:val="0D080AB8"/>
    <w:rsid w:val="0D0F55BD"/>
    <w:rsid w:val="0D3559DE"/>
    <w:rsid w:val="0DA57177"/>
    <w:rsid w:val="0DBB0F69"/>
    <w:rsid w:val="0DDC51D2"/>
    <w:rsid w:val="0E0141BA"/>
    <w:rsid w:val="0E331702"/>
    <w:rsid w:val="0E7D1E1E"/>
    <w:rsid w:val="0EA32898"/>
    <w:rsid w:val="0ED812E6"/>
    <w:rsid w:val="0F2125DD"/>
    <w:rsid w:val="0F434740"/>
    <w:rsid w:val="0F645EFD"/>
    <w:rsid w:val="0F7F1253"/>
    <w:rsid w:val="0F8802D3"/>
    <w:rsid w:val="0FA17E32"/>
    <w:rsid w:val="10031F5E"/>
    <w:rsid w:val="10333A0E"/>
    <w:rsid w:val="10425D7F"/>
    <w:rsid w:val="10CD1358"/>
    <w:rsid w:val="10E900F3"/>
    <w:rsid w:val="111C5849"/>
    <w:rsid w:val="115D3CE4"/>
    <w:rsid w:val="1196114F"/>
    <w:rsid w:val="1267250A"/>
    <w:rsid w:val="1267453D"/>
    <w:rsid w:val="12B51A53"/>
    <w:rsid w:val="12DD3A2A"/>
    <w:rsid w:val="13044CB6"/>
    <w:rsid w:val="134F269D"/>
    <w:rsid w:val="13682D52"/>
    <w:rsid w:val="13776FA9"/>
    <w:rsid w:val="13B56D88"/>
    <w:rsid w:val="13CA67E7"/>
    <w:rsid w:val="13CE0A66"/>
    <w:rsid w:val="14016BD1"/>
    <w:rsid w:val="1404581D"/>
    <w:rsid w:val="148038CD"/>
    <w:rsid w:val="14C97BC5"/>
    <w:rsid w:val="14EA4321"/>
    <w:rsid w:val="15633A08"/>
    <w:rsid w:val="157608B6"/>
    <w:rsid w:val="159F7BAE"/>
    <w:rsid w:val="15A34CFA"/>
    <w:rsid w:val="15F61997"/>
    <w:rsid w:val="16114A33"/>
    <w:rsid w:val="16291CE2"/>
    <w:rsid w:val="16431320"/>
    <w:rsid w:val="164C5D87"/>
    <w:rsid w:val="16A01E45"/>
    <w:rsid w:val="16A51FEB"/>
    <w:rsid w:val="16ED334B"/>
    <w:rsid w:val="16F55DCA"/>
    <w:rsid w:val="170843EC"/>
    <w:rsid w:val="170A2BAF"/>
    <w:rsid w:val="17124653"/>
    <w:rsid w:val="1714653D"/>
    <w:rsid w:val="171B0680"/>
    <w:rsid w:val="176B2E13"/>
    <w:rsid w:val="176D3243"/>
    <w:rsid w:val="178319AC"/>
    <w:rsid w:val="17D765AF"/>
    <w:rsid w:val="180B18DC"/>
    <w:rsid w:val="18342D6F"/>
    <w:rsid w:val="18700C24"/>
    <w:rsid w:val="1880510B"/>
    <w:rsid w:val="18C101B1"/>
    <w:rsid w:val="18CF0D6B"/>
    <w:rsid w:val="18E11BFA"/>
    <w:rsid w:val="19720FF0"/>
    <w:rsid w:val="19736275"/>
    <w:rsid w:val="199D26AF"/>
    <w:rsid w:val="19C22C81"/>
    <w:rsid w:val="19E223E5"/>
    <w:rsid w:val="19E900D5"/>
    <w:rsid w:val="1A3833DE"/>
    <w:rsid w:val="1A951D1D"/>
    <w:rsid w:val="1AA36A11"/>
    <w:rsid w:val="1AA9476D"/>
    <w:rsid w:val="1AEC7C23"/>
    <w:rsid w:val="1B127253"/>
    <w:rsid w:val="1B13461E"/>
    <w:rsid w:val="1B2F4F3E"/>
    <w:rsid w:val="1B3302CE"/>
    <w:rsid w:val="1B3F693B"/>
    <w:rsid w:val="1B4D1567"/>
    <w:rsid w:val="1B7B474E"/>
    <w:rsid w:val="1B8C30D2"/>
    <w:rsid w:val="1B987999"/>
    <w:rsid w:val="1C0A3022"/>
    <w:rsid w:val="1C1E37EF"/>
    <w:rsid w:val="1C517260"/>
    <w:rsid w:val="1C70648C"/>
    <w:rsid w:val="1C870687"/>
    <w:rsid w:val="1C8C17BC"/>
    <w:rsid w:val="1C9A04D9"/>
    <w:rsid w:val="1CA30584"/>
    <w:rsid w:val="1CAC7F08"/>
    <w:rsid w:val="1CAE683C"/>
    <w:rsid w:val="1CB95F3F"/>
    <w:rsid w:val="1CBF5B8E"/>
    <w:rsid w:val="1CE6612B"/>
    <w:rsid w:val="1D6F0434"/>
    <w:rsid w:val="1D7D1DE4"/>
    <w:rsid w:val="1E055B3C"/>
    <w:rsid w:val="1E1B761E"/>
    <w:rsid w:val="1E716563"/>
    <w:rsid w:val="1EBC5870"/>
    <w:rsid w:val="1F4E7D4A"/>
    <w:rsid w:val="1F59766B"/>
    <w:rsid w:val="1F8E7814"/>
    <w:rsid w:val="1FB772B9"/>
    <w:rsid w:val="1FD26883"/>
    <w:rsid w:val="1FD37B57"/>
    <w:rsid w:val="20080B83"/>
    <w:rsid w:val="202417E9"/>
    <w:rsid w:val="20396DFB"/>
    <w:rsid w:val="203F4129"/>
    <w:rsid w:val="20431004"/>
    <w:rsid w:val="208767C1"/>
    <w:rsid w:val="20A06065"/>
    <w:rsid w:val="20D43837"/>
    <w:rsid w:val="20DD3210"/>
    <w:rsid w:val="210E40F1"/>
    <w:rsid w:val="21197884"/>
    <w:rsid w:val="213A1685"/>
    <w:rsid w:val="217821D6"/>
    <w:rsid w:val="21794A6C"/>
    <w:rsid w:val="219F6F8B"/>
    <w:rsid w:val="21A45F98"/>
    <w:rsid w:val="21C166C7"/>
    <w:rsid w:val="21CE132E"/>
    <w:rsid w:val="22087B6F"/>
    <w:rsid w:val="2209309F"/>
    <w:rsid w:val="223E2E8D"/>
    <w:rsid w:val="22441C72"/>
    <w:rsid w:val="22556899"/>
    <w:rsid w:val="227E5912"/>
    <w:rsid w:val="22901877"/>
    <w:rsid w:val="22965CAC"/>
    <w:rsid w:val="22992F5D"/>
    <w:rsid w:val="22B02E3C"/>
    <w:rsid w:val="22CC4CEE"/>
    <w:rsid w:val="22DF3ACE"/>
    <w:rsid w:val="231132D0"/>
    <w:rsid w:val="234E6F8B"/>
    <w:rsid w:val="24401D4F"/>
    <w:rsid w:val="244A614F"/>
    <w:rsid w:val="248126A3"/>
    <w:rsid w:val="24993E82"/>
    <w:rsid w:val="24A80E30"/>
    <w:rsid w:val="24CF7821"/>
    <w:rsid w:val="24F81952"/>
    <w:rsid w:val="252F7816"/>
    <w:rsid w:val="25341132"/>
    <w:rsid w:val="253D3A5D"/>
    <w:rsid w:val="254F5BEC"/>
    <w:rsid w:val="258D4A17"/>
    <w:rsid w:val="25C905E1"/>
    <w:rsid w:val="25E659A1"/>
    <w:rsid w:val="26673F82"/>
    <w:rsid w:val="2674364A"/>
    <w:rsid w:val="2677636F"/>
    <w:rsid w:val="26894678"/>
    <w:rsid w:val="268B5549"/>
    <w:rsid w:val="26C031D9"/>
    <w:rsid w:val="26EF53DE"/>
    <w:rsid w:val="26F7769B"/>
    <w:rsid w:val="26FE6FC7"/>
    <w:rsid w:val="271036BE"/>
    <w:rsid w:val="2717009F"/>
    <w:rsid w:val="2733645D"/>
    <w:rsid w:val="273419DE"/>
    <w:rsid w:val="274B7DCA"/>
    <w:rsid w:val="277875A0"/>
    <w:rsid w:val="27DF0743"/>
    <w:rsid w:val="27FA445F"/>
    <w:rsid w:val="280556D3"/>
    <w:rsid w:val="281B123D"/>
    <w:rsid w:val="282D61E5"/>
    <w:rsid w:val="28472E57"/>
    <w:rsid w:val="28755103"/>
    <w:rsid w:val="288A4E81"/>
    <w:rsid w:val="288E4792"/>
    <w:rsid w:val="28B033F0"/>
    <w:rsid w:val="28D37B28"/>
    <w:rsid w:val="292E281B"/>
    <w:rsid w:val="292E43DF"/>
    <w:rsid w:val="2932036A"/>
    <w:rsid w:val="29326CF0"/>
    <w:rsid w:val="293939DE"/>
    <w:rsid w:val="29573379"/>
    <w:rsid w:val="29592547"/>
    <w:rsid w:val="295E0D01"/>
    <w:rsid w:val="29FC1518"/>
    <w:rsid w:val="2A2E02FA"/>
    <w:rsid w:val="2A3625E8"/>
    <w:rsid w:val="2A4C1C41"/>
    <w:rsid w:val="2AAD036F"/>
    <w:rsid w:val="2B870B12"/>
    <w:rsid w:val="2B8F6288"/>
    <w:rsid w:val="2BA128B3"/>
    <w:rsid w:val="2BEE426E"/>
    <w:rsid w:val="2C68575D"/>
    <w:rsid w:val="2C7654D2"/>
    <w:rsid w:val="2CCB04C5"/>
    <w:rsid w:val="2D283940"/>
    <w:rsid w:val="2DD35900"/>
    <w:rsid w:val="2DF12314"/>
    <w:rsid w:val="2E086CBD"/>
    <w:rsid w:val="2E1E55B1"/>
    <w:rsid w:val="2E4923DE"/>
    <w:rsid w:val="2E7E5553"/>
    <w:rsid w:val="2E9407D8"/>
    <w:rsid w:val="2EA97A2D"/>
    <w:rsid w:val="2EEF57A7"/>
    <w:rsid w:val="2F6720EB"/>
    <w:rsid w:val="2F9A61BE"/>
    <w:rsid w:val="2FB31408"/>
    <w:rsid w:val="2FB37689"/>
    <w:rsid w:val="2FF509A3"/>
    <w:rsid w:val="3002431F"/>
    <w:rsid w:val="30340D33"/>
    <w:rsid w:val="307B2740"/>
    <w:rsid w:val="3087521E"/>
    <w:rsid w:val="30985B7B"/>
    <w:rsid w:val="309B305F"/>
    <w:rsid w:val="30B40667"/>
    <w:rsid w:val="30C21C99"/>
    <w:rsid w:val="30DE78DD"/>
    <w:rsid w:val="30F96A3C"/>
    <w:rsid w:val="310F5339"/>
    <w:rsid w:val="31432F3B"/>
    <w:rsid w:val="31495302"/>
    <w:rsid w:val="31A22000"/>
    <w:rsid w:val="31B623F1"/>
    <w:rsid w:val="31E55887"/>
    <w:rsid w:val="31FF70A4"/>
    <w:rsid w:val="31FF7A8A"/>
    <w:rsid w:val="320105AE"/>
    <w:rsid w:val="32016026"/>
    <w:rsid w:val="32774976"/>
    <w:rsid w:val="32801571"/>
    <w:rsid w:val="32923886"/>
    <w:rsid w:val="32BA5B01"/>
    <w:rsid w:val="32DE0312"/>
    <w:rsid w:val="32E36712"/>
    <w:rsid w:val="32F71CA4"/>
    <w:rsid w:val="32FE1872"/>
    <w:rsid w:val="331D16E1"/>
    <w:rsid w:val="33390F3A"/>
    <w:rsid w:val="3351209A"/>
    <w:rsid w:val="33605D5A"/>
    <w:rsid w:val="336A79D1"/>
    <w:rsid w:val="339B7C11"/>
    <w:rsid w:val="33DC1F0C"/>
    <w:rsid w:val="34042381"/>
    <w:rsid w:val="34090B75"/>
    <w:rsid w:val="341E1E6F"/>
    <w:rsid w:val="34345CEE"/>
    <w:rsid w:val="34716AE6"/>
    <w:rsid w:val="34AC1A92"/>
    <w:rsid w:val="34C8722F"/>
    <w:rsid w:val="34E73553"/>
    <w:rsid w:val="34EE1A10"/>
    <w:rsid w:val="350235DF"/>
    <w:rsid w:val="35090706"/>
    <w:rsid w:val="355E51C2"/>
    <w:rsid w:val="3593699F"/>
    <w:rsid w:val="35C8577D"/>
    <w:rsid w:val="35F62E7F"/>
    <w:rsid w:val="3679784E"/>
    <w:rsid w:val="369E3969"/>
    <w:rsid w:val="36A278A4"/>
    <w:rsid w:val="36C207F4"/>
    <w:rsid w:val="36D74DF1"/>
    <w:rsid w:val="36E22738"/>
    <w:rsid w:val="37106EE3"/>
    <w:rsid w:val="379A3100"/>
    <w:rsid w:val="37F2246B"/>
    <w:rsid w:val="37FA4804"/>
    <w:rsid w:val="3820645C"/>
    <w:rsid w:val="38816672"/>
    <w:rsid w:val="38AE13C6"/>
    <w:rsid w:val="38C44777"/>
    <w:rsid w:val="38FB5554"/>
    <w:rsid w:val="39023D21"/>
    <w:rsid w:val="39605502"/>
    <w:rsid w:val="39A17567"/>
    <w:rsid w:val="3A0121E2"/>
    <w:rsid w:val="3A237D05"/>
    <w:rsid w:val="3A930F31"/>
    <w:rsid w:val="3A9375FF"/>
    <w:rsid w:val="3A9F428F"/>
    <w:rsid w:val="3AA63C32"/>
    <w:rsid w:val="3AB473F0"/>
    <w:rsid w:val="3ACC3F6A"/>
    <w:rsid w:val="3B494C07"/>
    <w:rsid w:val="3B4B120F"/>
    <w:rsid w:val="3B734C15"/>
    <w:rsid w:val="3B8C5118"/>
    <w:rsid w:val="3BAC03BF"/>
    <w:rsid w:val="3BD31A4A"/>
    <w:rsid w:val="3C0C1DF0"/>
    <w:rsid w:val="3C661EFF"/>
    <w:rsid w:val="3CA2492A"/>
    <w:rsid w:val="3CAE2EBA"/>
    <w:rsid w:val="3CAF35A9"/>
    <w:rsid w:val="3CC47FB6"/>
    <w:rsid w:val="3D2249C4"/>
    <w:rsid w:val="3D7B3732"/>
    <w:rsid w:val="3D8507CA"/>
    <w:rsid w:val="3D9267EB"/>
    <w:rsid w:val="3D995A67"/>
    <w:rsid w:val="3DAF3FC8"/>
    <w:rsid w:val="3DBC2764"/>
    <w:rsid w:val="3DBE108D"/>
    <w:rsid w:val="3E0861F9"/>
    <w:rsid w:val="3E4B58E0"/>
    <w:rsid w:val="3E690FAC"/>
    <w:rsid w:val="3E9203A5"/>
    <w:rsid w:val="3EE3569D"/>
    <w:rsid w:val="3F083507"/>
    <w:rsid w:val="3F3A67A4"/>
    <w:rsid w:val="3F52147F"/>
    <w:rsid w:val="3F5A2961"/>
    <w:rsid w:val="3F6A50C0"/>
    <w:rsid w:val="3F720E0D"/>
    <w:rsid w:val="3F7E6E38"/>
    <w:rsid w:val="3F86074B"/>
    <w:rsid w:val="3FAC0639"/>
    <w:rsid w:val="3FD07FB9"/>
    <w:rsid w:val="400C1735"/>
    <w:rsid w:val="402B55BC"/>
    <w:rsid w:val="404723FE"/>
    <w:rsid w:val="404E7927"/>
    <w:rsid w:val="406518E8"/>
    <w:rsid w:val="40E82FDB"/>
    <w:rsid w:val="41171FB9"/>
    <w:rsid w:val="412A408A"/>
    <w:rsid w:val="41302404"/>
    <w:rsid w:val="413C6A56"/>
    <w:rsid w:val="416755C7"/>
    <w:rsid w:val="41912A15"/>
    <w:rsid w:val="41966283"/>
    <w:rsid w:val="42864835"/>
    <w:rsid w:val="42A11A1C"/>
    <w:rsid w:val="42C6044A"/>
    <w:rsid w:val="433372AC"/>
    <w:rsid w:val="433F68E7"/>
    <w:rsid w:val="434C07E0"/>
    <w:rsid w:val="4350395F"/>
    <w:rsid w:val="437B08F1"/>
    <w:rsid w:val="43890FB4"/>
    <w:rsid w:val="438A42F8"/>
    <w:rsid w:val="438E6948"/>
    <w:rsid w:val="43A638D8"/>
    <w:rsid w:val="43D576E1"/>
    <w:rsid w:val="4420276D"/>
    <w:rsid w:val="443E1E9F"/>
    <w:rsid w:val="447A2305"/>
    <w:rsid w:val="44B1078C"/>
    <w:rsid w:val="45153F96"/>
    <w:rsid w:val="454935F8"/>
    <w:rsid w:val="455970D0"/>
    <w:rsid w:val="4569598A"/>
    <w:rsid w:val="45914AFD"/>
    <w:rsid w:val="45947342"/>
    <w:rsid w:val="459E3D50"/>
    <w:rsid w:val="45B443B4"/>
    <w:rsid w:val="45F76833"/>
    <w:rsid w:val="46010BA4"/>
    <w:rsid w:val="460422E6"/>
    <w:rsid w:val="465F2F46"/>
    <w:rsid w:val="467E7BA1"/>
    <w:rsid w:val="46927DDF"/>
    <w:rsid w:val="46A21CAE"/>
    <w:rsid w:val="46AF73E9"/>
    <w:rsid w:val="46B30A49"/>
    <w:rsid w:val="46DD34BB"/>
    <w:rsid w:val="4716533E"/>
    <w:rsid w:val="476B58C7"/>
    <w:rsid w:val="47A01B52"/>
    <w:rsid w:val="47C77AA2"/>
    <w:rsid w:val="488126AC"/>
    <w:rsid w:val="48874453"/>
    <w:rsid w:val="48C865E4"/>
    <w:rsid w:val="48D55153"/>
    <w:rsid w:val="48F7466A"/>
    <w:rsid w:val="492D56CC"/>
    <w:rsid w:val="49411F32"/>
    <w:rsid w:val="49872113"/>
    <w:rsid w:val="499117B0"/>
    <w:rsid w:val="499F07F8"/>
    <w:rsid w:val="49A760A7"/>
    <w:rsid w:val="49B563CA"/>
    <w:rsid w:val="49E35D7B"/>
    <w:rsid w:val="49E41DC9"/>
    <w:rsid w:val="4AB9487E"/>
    <w:rsid w:val="4AEC2580"/>
    <w:rsid w:val="4AEE1DF0"/>
    <w:rsid w:val="4B075E8D"/>
    <w:rsid w:val="4B3D5148"/>
    <w:rsid w:val="4B5A3B2E"/>
    <w:rsid w:val="4B5E524A"/>
    <w:rsid w:val="4B6B4B0A"/>
    <w:rsid w:val="4B9563BF"/>
    <w:rsid w:val="4B9722EC"/>
    <w:rsid w:val="4BA61236"/>
    <w:rsid w:val="4BD14D8C"/>
    <w:rsid w:val="4BDC3002"/>
    <w:rsid w:val="4BFA36EE"/>
    <w:rsid w:val="4C0875ED"/>
    <w:rsid w:val="4C243F26"/>
    <w:rsid w:val="4C28142C"/>
    <w:rsid w:val="4C534A02"/>
    <w:rsid w:val="4C565ECB"/>
    <w:rsid w:val="4C7126F2"/>
    <w:rsid w:val="4CAC66E7"/>
    <w:rsid w:val="4CB307A4"/>
    <w:rsid w:val="4CB5498E"/>
    <w:rsid w:val="4CB635E9"/>
    <w:rsid w:val="4CC146C3"/>
    <w:rsid w:val="4CD257A9"/>
    <w:rsid w:val="4D0D70F8"/>
    <w:rsid w:val="4D17434A"/>
    <w:rsid w:val="4D2815AB"/>
    <w:rsid w:val="4D2C656F"/>
    <w:rsid w:val="4D72780C"/>
    <w:rsid w:val="4D9B48E6"/>
    <w:rsid w:val="4D9D4A83"/>
    <w:rsid w:val="4DAA5474"/>
    <w:rsid w:val="4E2F606D"/>
    <w:rsid w:val="4E3D46F5"/>
    <w:rsid w:val="4EB1680D"/>
    <w:rsid w:val="4EBC349A"/>
    <w:rsid w:val="4ECB4C26"/>
    <w:rsid w:val="4ED6752E"/>
    <w:rsid w:val="4EEF060E"/>
    <w:rsid w:val="4EF766BE"/>
    <w:rsid w:val="4F000236"/>
    <w:rsid w:val="4F094AEB"/>
    <w:rsid w:val="4F0E0759"/>
    <w:rsid w:val="4F2E4368"/>
    <w:rsid w:val="4F3A3E39"/>
    <w:rsid w:val="4F477EB4"/>
    <w:rsid w:val="4F7E58C3"/>
    <w:rsid w:val="4F8F4646"/>
    <w:rsid w:val="4FBF112C"/>
    <w:rsid w:val="4FE20581"/>
    <w:rsid w:val="4FFC3835"/>
    <w:rsid w:val="500439EC"/>
    <w:rsid w:val="5004793D"/>
    <w:rsid w:val="504110A3"/>
    <w:rsid w:val="504F16B7"/>
    <w:rsid w:val="506749E6"/>
    <w:rsid w:val="507B6B3B"/>
    <w:rsid w:val="508E0F42"/>
    <w:rsid w:val="50E664A4"/>
    <w:rsid w:val="51246461"/>
    <w:rsid w:val="51476AAE"/>
    <w:rsid w:val="5174504A"/>
    <w:rsid w:val="51760F30"/>
    <w:rsid w:val="517A7DC3"/>
    <w:rsid w:val="51DD691E"/>
    <w:rsid w:val="520939C5"/>
    <w:rsid w:val="520F22A1"/>
    <w:rsid w:val="522A2843"/>
    <w:rsid w:val="52724E61"/>
    <w:rsid w:val="527F047C"/>
    <w:rsid w:val="52B96050"/>
    <w:rsid w:val="52C93F15"/>
    <w:rsid w:val="52D7368D"/>
    <w:rsid w:val="52D92DA0"/>
    <w:rsid w:val="53286058"/>
    <w:rsid w:val="533C7E33"/>
    <w:rsid w:val="53491B4C"/>
    <w:rsid w:val="537F3296"/>
    <w:rsid w:val="538A57CB"/>
    <w:rsid w:val="538F4D2C"/>
    <w:rsid w:val="53A053A7"/>
    <w:rsid w:val="53A05FEF"/>
    <w:rsid w:val="53DB6361"/>
    <w:rsid w:val="54100316"/>
    <w:rsid w:val="547839A6"/>
    <w:rsid w:val="54B5669A"/>
    <w:rsid w:val="54D23ECF"/>
    <w:rsid w:val="54E96463"/>
    <w:rsid w:val="54EF121C"/>
    <w:rsid w:val="56224C7E"/>
    <w:rsid w:val="56A66690"/>
    <w:rsid w:val="56C32076"/>
    <w:rsid w:val="56CB77FB"/>
    <w:rsid w:val="56DD54EA"/>
    <w:rsid w:val="56FE42F0"/>
    <w:rsid w:val="571957EF"/>
    <w:rsid w:val="573D4051"/>
    <w:rsid w:val="57414908"/>
    <w:rsid w:val="57470CE0"/>
    <w:rsid w:val="574B0440"/>
    <w:rsid w:val="57967EF2"/>
    <w:rsid w:val="57A94B58"/>
    <w:rsid w:val="57B3784C"/>
    <w:rsid w:val="580F2B6A"/>
    <w:rsid w:val="581E36E6"/>
    <w:rsid w:val="582F3127"/>
    <w:rsid w:val="583E65E3"/>
    <w:rsid w:val="584D4739"/>
    <w:rsid w:val="585F6849"/>
    <w:rsid w:val="5892271E"/>
    <w:rsid w:val="58C20285"/>
    <w:rsid w:val="592570BA"/>
    <w:rsid w:val="594F0D60"/>
    <w:rsid w:val="599E6F7A"/>
    <w:rsid w:val="59A12AB2"/>
    <w:rsid w:val="59C0743B"/>
    <w:rsid w:val="59F71BBB"/>
    <w:rsid w:val="5A22787F"/>
    <w:rsid w:val="5A333894"/>
    <w:rsid w:val="5A3F7064"/>
    <w:rsid w:val="5A5500E5"/>
    <w:rsid w:val="5A634972"/>
    <w:rsid w:val="5A7B748C"/>
    <w:rsid w:val="5A9133FF"/>
    <w:rsid w:val="5AC278C6"/>
    <w:rsid w:val="5AD826A3"/>
    <w:rsid w:val="5B3B7AF9"/>
    <w:rsid w:val="5B646FE0"/>
    <w:rsid w:val="5B6C0312"/>
    <w:rsid w:val="5C325DF5"/>
    <w:rsid w:val="5C673A44"/>
    <w:rsid w:val="5C690774"/>
    <w:rsid w:val="5CAE46F8"/>
    <w:rsid w:val="5CE2465F"/>
    <w:rsid w:val="5CF70875"/>
    <w:rsid w:val="5D61708C"/>
    <w:rsid w:val="5DFC368A"/>
    <w:rsid w:val="5E0E40B5"/>
    <w:rsid w:val="5E1C389C"/>
    <w:rsid w:val="5E250648"/>
    <w:rsid w:val="5E601601"/>
    <w:rsid w:val="5E73265D"/>
    <w:rsid w:val="5E945004"/>
    <w:rsid w:val="5EB508DA"/>
    <w:rsid w:val="5F015F91"/>
    <w:rsid w:val="5F026BB6"/>
    <w:rsid w:val="5F122527"/>
    <w:rsid w:val="5F1A244E"/>
    <w:rsid w:val="5F89580A"/>
    <w:rsid w:val="5F9D1CF7"/>
    <w:rsid w:val="5FBA2D35"/>
    <w:rsid w:val="5FD16EBA"/>
    <w:rsid w:val="606C11B8"/>
    <w:rsid w:val="609177A5"/>
    <w:rsid w:val="609804CE"/>
    <w:rsid w:val="60E55558"/>
    <w:rsid w:val="6120732A"/>
    <w:rsid w:val="6139299B"/>
    <w:rsid w:val="613B68BC"/>
    <w:rsid w:val="616A76B0"/>
    <w:rsid w:val="61920ACF"/>
    <w:rsid w:val="61953D53"/>
    <w:rsid w:val="61BC5AE0"/>
    <w:rsid w:val="61C705B0"/>
    <w:rsid w:val="61D215D8"/>
    <w:rsid w:val="61F8219E"/>
    <w:rsid w:val="62146D52"/>
    <w:rsid w:val="623B7A7F"/>
    <w:rsid w:val="624B5DDE"/>
    <w:rsid w:val="624E347A"/>
    <w:rsid w:val="624E7A1D"/>
    <w:rsid w:val="62725830"/>
    <w:rsid w:val="62A34513"/>
    <w:rsid w:val="62B43D48"/>
    <w:rsid w:val="631C5B40"/>
    <w:rsid w:val="6320675A"/>
    <w:rsid w:val="632F00E7"/>
    <w:rsid w:val="63362F29"/>
    <w:rsid w:val="634B28CA"/>
    <w:rsid w:val="63815C26"/>
    <w:rsid w:val="63844488"/>
    <w:rsid w:val="63AD06B8"/>
    <w:rsid w:val="63D61FF6"/>
    <w:rsid w:val="640D347C"/>
    <w:rsid w:val="64183D78"/>
    <w:rsid w:val="645025EA"/>
    <w:rsid w:val="645F1206"/>
    <w:rsid w:val="645F30E8"/>
    <w:rsid w:val="64713DA7"/>
    <w:rsid w:val="65013DD2"/>
    <w:rsid w:val="657C21F5"/>
    <w:rsid w:val="659372D3"/>
    <w:rsid w:val="659617A4"/>
    <w:rsid w:val="659A612F"/>
    <w:rsid w:val="66067ED4"/>
    <w:rsid w:val="663642E8"/>
    <w:rsid w:val="66385C38"/>
    <w:rsid w:val="66675846"/>
    <w:rsid w:val="667941D3"/>
    <w:rsid w:val="66B177BC"/>
    <w:rsid w:val="66CD7F58"/>
    <w:rsid w:val="66D0072A"/>
    <w:rsid w:val="66D81312"/>
    <w:rsid w:val="66E6003C"/>
    <w:rsid w:val="67223519"/>
    <w:rsid w:val="6742082F"/>
    <w:rsid w:val="674E006F"/>
    <w:rsid w:val="67741897"/>
    <w:rsid w:val="67780B0D"/>
    <w:rsid w:val="67930930"/>
    <w:rsid w:val="67965BFF"/>
    <w:rsid w:val="67971C25"/>
    <w:rsid w:val="67B43CEA"/>
    <w:rsid w:val="67BE09BC"/>
    <w:rsid w:val="67C827D9"/>
    <w:rsid w:val="685038C7"/>
    <w:rsid w:val="686B494D"/>
    <w:rsid w:val="688525FF"/>
    <w:rsid w:val="689C62C8"/>
    <w:rsid w:val="68B24994"/>
    <w:rsid w:val="68C27ACD"/>
    <w:rsid w:val="68EA35F4"/>
    <w:rsid w:val="69133B0A"/>
    <w:rsid w:val="69885009"/>
    <w:rsid w:val="69AD724A"/>
    <w:rsid w:val="69BA35E6"/>
    <w:rsid w:val="6A761731"/>
    <w:rsid w:val="6A8241EA"/>
    <w:rsid w:val="6ABB05FF"/>
    <w:rsid w:val="6AC969A3"/>
    <w:rsid w:val="6AD12B9C"/>
    <w:rsid w:val="6AF70816"/>
    <w:rsid w:val="6B176599"/>
    <w:rsid w:val="6B262A0E"/>
    <w:rsid w:val="6B7416C7"/>
    <w:rsid w:val="6BA224C5"/>
    <w:rsid w:val="6BF74209"/>
    <w:rsid w:val="6BFF27B4"/>
    <w:rsid w:val="6C02515C"/>
    <w:rsid w:val="6C1E256D"/>
    <w:rsid w:val="6C3D671F"/>
    <w:rsid w:val="6CA6740A"/>
    <w:rsid w:val="6D03349A"/>
    <w:rsid w:val="6D190F73"/>
    <w:rsid w:val="6D3F7287"/>
    <w:rsid w:val="6D546301"/>
    <w:rsid w:val="6D571B97"/>
    <w:rsid w:val="6D844DA3"/>
    <w:rsid w:val="6D882759"/>
    <w:rsid w:val="6D955423"/>
    <w:rsid w:val="6DAF5F68"/>
    <w:rsid w:val="6DDE26B0"/>
    <w:rsid w:val="6DEB5B79"/>
    <w:rsid w:val="6E106F29"/>
    <w:rsid w:val="6E195A43"/>
    <w:rsid w:val="6E1B7046"/>
    <w:rsid w:val="6E230683"/>
    <w:rsid w:val="6E387EC6"/>
    <w:rsid w:val="6E544A76"/>
    <w:rsid w:val="6E564CB8"/>
    <w:rsid w:val="6E5A36EF"/>
    <w:rsid w:val="6E695965"/>
    <w:rsid w:val="6E973379"/>
    <w:rsid w:val="6EF607CA"/>
    <w:rsid w:val="6EFB3C00"/>
    <w:rsid w:val="6F0D66FC"/>
    <w:rsid w:val="6F676474"/>
    <w:rsid w:val="6F80794B"/>
    <w:rsid w:val="6FB87F9A"/>
    <w:rsid w:val="6FE705DA"/>
    <w:rsid w:val="6FED1109"/>
    <w:rsid w:val="701671E7"/>
    <w:rsid w:val="701A17B0"/>
    <w:rsid w:val="706C5244"/>
    <w:rsid w:val="70837C77"/>
    <w:rsid w:val="70BE6798"/>
    <w:rsid w:val="70C23563"/>
    <w:rsid w:val="70DD210D"/>
    <w:rsid w:val="70E2317A"/>
    <w:rsid w:val="70E23CA9"/>
    <w:rsid w:val="710C23D4"/>
    <w:rsid w:val="71A047BA"/>
    <w:rsid w:val="71CB2E0F"/>
    <w:rsid w:val="71D1262B"/>
    <w:rsid w:val="71D3168D"/>
    <w:rsid w:val="720E4DAD"/>
    <w:rsid w:val="72244FAE"/>
    <w:rsid w:val="722609AF"/>
    <w:rsid w:val="723D1BE5"/>
    <w:rsid w:val="7271107E"/>
    <w:rsid w:val="728D0C56"/>
    <w:rsid w:val="72A162C2"/>
    <w:rsid w:val="73882734"/>
    <w:rsid w:val="73BA3F28"/>
    <w:rsid w:val="73D7271A"/>
    <w:rsid w:val="73E5621E"/>
    <w:rsid w:val="73F13899"/>
    <w:rsid w:val="74226208"/>
    <w:rsid w:val="744D260C"/>
    <w:rsid w:val="746358B2"/>
    <w:rsid w:val="746C4850"/>
    <w:rsid w:val="748D37FE"/>
    <w:rsid w:val="74B625CA"/>
    <w:rsid w:val="74BA0743"/>
    <w:rsid w:val="74FA550E"/>
    <w:rsid w:val="751025CF"/>
    <w:rsid w:val="753201D6"/>
    <w:rsid w:val="75745469"/>
    <w:rsid w:val="75A21E28"/>
    <w:rsid w:val="75BF2F8B"/>
    <w:rsid w:val="75D361E5"/>
    <w:rsid w:val="760D5AFF"/>
    <w:rsid w:val="769130BA"/>
    <w:rsid w:val="76991C79"/>
    <w:rsid w:val="76A8337C"/>
    <w:rsid w:val="76AE27D4"/>
    <w:rsid w:val="76ED12F5"/>
    <w:rsid w:val="76F206F4"/>
    <w:rsid w:val="77317161"/>
    <w:rsid w:val="773E1D95"/>
    <w:rsid w:val="77771549"/>
    <w:rsid w:val="77B3796F"/>
    <w:rsid w:val="77B836BA"/>
    <w:rsid w:val="77CF2AFA"/>
    <w:rsid w:val="77D913A5"/>
    <w:rsid w:val="77F13E14"/>
    <w:rsid w:val="78234F8F"/>
    <w:rsid w:val="78A22013"/>
    <w:rsid w:val="78E01CD1"/>
    <w:rsid w:val="78E4508C"/>
    <w:rsid w:val="78F946CB"/>
    <w:rsid w:val="7909230C"/>
    <w:rsid w:val="7938281A"/>
    <w:rsid w:val="795A2143"/>
    <w:rsid w:val="799A4F09"/>
    <w:rsid w:val="79AB7C01"/>
    <w:rsid w:val="79B410D9"/>
    <w:rsid w:val="79B65197"/>
    <w:rsid w:val="7A694F8A"/>
    <w:rsid w:val="7A845478"/>
    <w:rsid w:val="7ABA3456"/>
    <w:rsid w:val="7ABD2C29"/>
    <w:rsid w:val="7AE000AE"/>
    <w:rsid w:val="7B3D2598"/>
    <w:rsid w:val="7B584F7E"/>
    <w:rsid w:val="7BA837B3"/>
    <w:rsid w:val="7BEE21DB"/>
    <w:rsid w:val="7C672649"/>
    <w:rsid w:val="7CA50C4F"/>
    <w:rsid w:val="7CAB7AF2"/>
    <w:rsid w:val="7CBF0906"/>
    <w:rsid w:val="7CD748F8"/>
    <w:rsid w:val="7D0F5A82"/>
    <w:rsid w:val="7D2745EE"/>
    <w:rsid w:val="7D285F8C"/>
    <w:rsid w:val="7D4E2E8D"/>
    <w:rsid w:val="7D5E0133"/>
    <w:rsid w:val="7DBE1CC2"/>
    <w:rsid w:val="7DC8596E"/>
    <w:rsid w:val="7DC93AD9"/>
    <w:rsid w:val="7DE918F7"/>
    <w:rsid w:val="7E140407"/>
    <w:rsid w:val="7E5469D5"/>
    <w:rsid w:val="7E7A4401"/>
    <w:rsid w:val="7E8C45B2"/>
    <w:rsid w:val="7E936282"/>
    <w:rsid w:val="7EB2005E"/>
    <w:rsid w:val="7EB42550"/>
    <w:rsid w:val="7F185E6E"/>
    <w:rsid w:val="7F1B69A4"/>
    <w:rsid w:val="7F3C1C2C"/>
    <w:rsid w:val="7F9A6BAE"/>
    <w:rsid w:val="7FA34C3D"/>
    <w:rsid w:val="7FB405D5"/>
    <w:rsid w:val="7FF0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723" w:firstLineChars="200"/>
      <w:jc w:val="both"/>
    </w:pPr>
    <w:rPr>
      <w:rFonts w:eastAsia="仿宋" w:asciiTheme="minorAscii" w:hAnsiTheme="minorAscii" w:cstheme="minorBidi"/>
      <w:kern w:val="2"/>
      <w:sz w:val="32"/>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楷体"/>
      <w:b/>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标题1-1"/>
    <w:basedOn w:val="1"/>
    <w:autoRedefine/>
    <w:qFormat/>
    <w:uiPriority w:val="0"/>
    <w:pPr>
      <w:widowControl/>
      <w:spacing w:line="560" w:lineRule="exact"/>
      <w:jc w:val="center"/>
    </w:pPr>
    <w:rPr>
      <w:rFonts w:hint="eastAsia" w:ascii="Times New Roman" w:hAnsi="Times New Roman" w:eastAsia="方正小标宋简体" w:cs="Times New Roman"/>
      <w:color w:val="000000"/>
      <w:kern w:val="0"/>
      <w:sz w:val="44"/>
      <w:szCs w:val="44"/>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3735</Words>
  <Characters>3787</Characters>
  <Lines>0</Lines>
  <Paragraphs>0</Paragraphs>
  <TotalTime>1</TotalTime>
  <ScaleCrop>false</ScaleCrop>
  <LinksUpToDate>false</LinksUpToDate>
  <CharactersWithSpaces>3787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2024-07-10T07:54:00Z</dcterms:created>
  <dc:creator>Charon.</dc:creator>
  <cp:lastModifiedBy>Charon.</cp:lastModifiedBy>
  <dcterms:modified xsi:type="dcterms:W3CDTF">2024-08-01T06:38:15Z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D3496BDD2B9648E4BF97AC7DAA011DA8_13</vt:lpwstr>
  </property>
</Properties>
</file>