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A6" w:rsidRDefault="00E52FBE">
      <w:pPr>
        <w:widowControl/>
        <w:spacing w:line="560" w:lineRule="exact"/>
        <w:rPr>
          <w:rFonts w:eastAsia="黑体"/>
          <w:kern w:val="0"/>
        </w:rPr>
      </w:pPr>
      <w:r>
        <w:rPr>
          <w:rFonts w:eastAsia="黑体"/>
          <w:kern w:val="0"/>
        </w:rPr>
        <w:t>附件</w:t>
      </w:r>
      <w:r>
        <w:rPr>
          <w:rFonts w:eastAsia="黑体"/>
          <w:kern w:val="0"/>
        </w:rPr>
        <w:t>1-1</w:t>
      </w:r>
    </w:p>
    <w:p w:rsidR="003438A6" w:rsidRDefault="003438A6">
      <w:pPr>
        <w:widowControl/>
        <w:spacing w:line="560" w:lineRule="exact"/>
        <w:rPr>
          <w:rFonts w:eastAsia="黑体"/>
          <w:kern w:val="0"/>
        </w:rPr>
      </w:pPr>
    </w:p>
    <w:p w:rsidR="003438A6" w:rsidRDefault="00E52FBE">
      <w:pPr>
        <w:spacing w:line="560" w:lineRule="exact"/>
        <w:jc w:val="center"/>
        <w:rPr>
          <w:rFonts w:eastAsia="方正小标宋简体"/>
          <w:bCs/>
          <w:sz w:val="40"/>
        </w:rPr>
      </w:pPr>
      <w:r>
        <w:rPr>
          <w:rFonts w:eastAsia="方正小标宋简体"/>
          <w:bCs/>
          <w:sz w:val="40"/>
        </w:rPr>
        <w:t>观山湖区集体土地上房屋搬迁与补偿指导方案</w:t>
      </w:r>
    </w:p>
    <w:p w:rsidR="003438A6" w:rsidRDefault="003438A6">
      <w:pPr>
        <w:spacing w:line="560" w:lineRule="exact"/>
        <w:ind w:firstLineChars="200" w:firstLine="640"/>
      </w:pPr>
    </w:p>
    <w:p w:rsidR="003438A6" w:rsidRDefault="00E52FBE">
      <w:pPr>
        <w:spacing w:line="560" w:lineRule="exact"/>
        <w:ind w:firstLineChars="200" w:firstLine="640"/>
      </w:pPr>
      <w:r>
        <w:t>为维护公共利益，规范观山湖区集体土地上房屋搬迁安置行为，保障房屋搬迁人与被搬迁人的合法权益，确保观山湖区建设顺利进行，根据《中华人民共和国土地管理法》、《中华人民共和国土地管理法实施条例》、《中华人民共和国城乡规划法》、《贵州省土地管理条例》等法律、法规及文件精神。结合实际情况，特制定本方案。</w:t>
      </w:r>
    </w:p>
    <w:p w:rsidR="003438A6" w:rsidRDefault="00E52FBE">
      <w:pPr>
        <w:spacing w:line="560" w:lineRule="exact"/>
        <w:ind w:firstLineChars="200" w:firstLine="640"/>
        <w:rPr>
          <w:rFonts w:eastAsia="黑体"/>
        </w:rPr>
      </w:pPr>
      <w:r>
        <w:rPr>
          <w:rFonts w:eastAsia="黑体"/>
        </w:rPr>
        <w:t>一、搬迁范围</w:t>
      </w:r>
    </w:p>
    <w:p w:rsidR="003438A6" w:rsidRDefault="00E52FBE">
      <w:pPr>
        <w:spacing w:line="560" w:lineRule="exact"/>
        <w:ind w:firstLineChars="200" w:firstLine="640"/>
      </w:pPr>
      <w:r>
        <w:t>符合国民经济和社会发展规划、土地利用总体规划、城乡规划和专项规划，观山湖区土地、规划部门确认的规划红线范围内的土地、房屋及地上附着物和附属设施。</w:t>
      </w:r>
    </w:p>
    <w:p w:rsidR="003438A6" w:rsidRDefault="00E52FBE">
      <w:pPr>
        <w:spacing w:line="560" w:lineRule="exact"/>
        <w:ind w:firstLineChars="200" w:firstLine="640"/>
        <w:rPr>
          <w:rFonts w:eastAsia="黑体"/>
        </w:rPr>
      </w:pPr>
      <w:r>
        <w:rPr>
          <w:rFonts w:eastAsia="黑体"/>
        </w:rPr>
        <w:t>二、被搬迁房屋的补偿标准</w:t>
      </w:r>
    </w:p>
    <w:p w:rsidR="003438A6" w:rsidRDefault="00E52FBE">
      <w:pPr>
        <w:spacing w:line="560" w:lineRule="exact"/>
        <w:ind w:firstLineChars="200" w:firstLine="640"/>
      </w:pPr>
      <w:r>
        <w:t>被搬迁房屋的补偿价格按照选定的房地产价格评估机构对搬迁范围内符合条件的房屋按搬迁公告时点的评估结果确定，被搬迁人对评估价格有异议的，可以向房地产价格评估机构申请复核评估。对复核结果有异议的，可向房地产价格评估专家委员会申请鉴定。</w:t>
      </w:r>
    </w:p>
    <w:p w:rsidR="003438A6" w:rsidRDefault="00E52FBE">
      <w:pPr>
        <w:spacing w:line="560" w:lineRule="exact"/>
        <w:ind w:firstLineChars="200" w:firstLine="640"/>
        <w:rPr>
          <w:rFonts w:eastAsia="黑体"/>
        </w:rPr>
      </w:pPr>
      <w:r>
        <w:rPr>
          <w:rFonts w:eastAsia="黑体"/>
        </w:rPr>
        <w:t>三、被搬迁房屋确权面积认定</w:t>
      </w:r>
    </w:p>
    <w:p w:rsidR="003438A6" w:rsidRDefault="00E52FBE">
      <w:pPr>
        <w:spacing w:line="560" w:lineRule="exact"/>
        <w:ind w:firstLineChars="200" w:firstLine="640"/>
      </w:pPr>
      <w:r>
        <w:t>（一）被搬迁房屋面积和用途，以房屋权属证明为准。如与</w:t>
      </w:r>
      <w:r>
        <w:lastRenderedPageBreak/>
        <w:t>摸底调查房屋面积和用途不符，被搬迁人须在摸底调查公示后</w:t>
      </w:r>
      <w:r>
        <w:t>7</w:t>
      </w:r>
      <w:r>
        <w:t>日内，到乡镇人民政府或直管社区申请重新认定。</w:t>
      </w:r>
    </w:p>
    <w:p w:rsidR="003438A6" w:rsidRDefault="00E52FBE">
      <w:pPr>
        <w:spacing w:line="560" w:lineRule="exact"/>
        <w:ind w:firstLineChars="200" w:firstLine="640"/>
      </w:pPr>
      <w:r>
        <w:t>（二）未取得房屋权属证明的房屋的，应自搬迁安置公告之日起</w:t>
      </w:r>
      <w:r>
        <w:t>15</w:t>
      </w:r>
      <w:r>
        <w:t>日内按程序向镇或社区提出确权申请，由确权机构按照《观山湖区村民房屋产权确认审批办法（试行）》（观府办发〔</w:t>
      </w:r>
      <w:r>
        <w:t>2017</w:t>
      </w:r>
      <w:r>
        <w:t>〕</w:t>
      </w:r>
      <w:r>
        <w:t>61</w:t>
      </w:r>
      <w:r>
        <w:t>号）的规定确权。</w:t>
      </w:r>
    </w:p>
    <w:p w:rsidR="003438A6" w:rsidRDefault="00E52FBE">
      <w:pPr>
        <w:spacing w:line="560" w:lineRule="exact"/>
        <w:ind w:firstLineChars="200" w:firstLine="640"/>
      </w:pPr>
      <w:r>
        <w:t>（三）经申请未获得确权认定的房屋或在规定时限内不提出确权申请的房屋，按无证自建房处理。</w:t>
      </w:r>
    </w:p>
    <w:p w:rsidR="003438A6" w:rsidRDefault="00E52FBE">
      <w:pPr>
        <w:spacing w:line="560" w:lineRule="exact"/>
        <w:ind w:firstLineChars="200" w:firstLine="640"/>
      </w:pPr>
      <w:r>
        <w:t>（四）搬迁范围内涉及的农转非户的参照农房处理。</w:t>
      </w:r>
    </w:p>
    <w:p w:rsidR="003438A6" w:rsidRDefault="00E52FBE">
      <w:pPr>
        <w:spacing w:line="560" w:lineRule="exact"/>
        <w:ind w:firstLineChars="200" w:firstLine="640"/>
        <w:rPr>
          <w:rFonts w:eastAsia="黑体"/>
        </w:rPr>
      </w:pPr>
      <w:r>
        <w:rPr>
          <w:rFonts w:eastAsia="黑体"/>
        </w:rPr>
        <w:t>四、房屋安置补偿</w:t>
      </w:r>
    </w:p>
    <w:p w:rsidR="003438A6" w:rsidRDefault="00E52FBE">
      <w:pPr>
        <w:spacing w:line="560" w:lineRule="exact"/>
        <w:ind w:firstLineChars="200" w:firstLine="640"/>
      </w:pPr>
      <w:r>
        <w:t>符合确权条件的被搬迁人可以选择产权调换安置和货币补偿。</w:t>
      </w:r>
    </w:p>
    <w:p w:rsidR="003438A6" w:rsidRDefault="00E52FBE">
      <w:pPr>
        <w:spacing w:line="560" w:lineRule="exact"/>
        <w:ind w:firstLineChars="200" w:firstLine="640"/>
      </w:pPr>
      <w:r>
        <w:t>（一）产权调换安置：</w:t>
      </w:r>
    </w:p>
    <w:p w:rsidR="003438A6" w:rsidRDefault="00E52FBE">
      <w:pPr>
        <w:spacing w:line="560" w:lineRule="exact"/>
        <w:ind w:firstLineChars="200" w:firstLine="640"/>
      </w:pPr>
      <w:r>
        <w:t>被搬迁人选择产权调换安置的，按</w:t>
      </w:r>
      <w:r>
        <w:t>“</w:t>
      </w:r>
      <w:r>
        <w:t>最接近，不小于</w:t>
      </w:r>
      <w:r>
        <w:t>”</w:t>
      </w:r>
      <w:r>
        <w:t>的原则，按照被搬迁房屋权属证载（含确权）面积，靠档安置对应的建筑面积房屋，按照</w:t>
      </w:r>
      <w:r w:rsidR="00FC4C71">
        <w:rPr>
          <w:rFonts w:hint="eastAsia"/>
        </w:rPr>
        <w:t>“</w:t>
      </w:r>
      <w:r>
        <w:t>先签约、先选房</w:t>
      </w:r>
      <w:r w:rsidR="00FC4C71">
        <w:rPr>
          <w:rFonts w:hint="eastAsia"/>
        </w:rPr>
        <w:t>”</w:t>
      </w:r>
      <w:r>
        <w:t>的原则对安置房进行安置。安置房按照城市总体规划建设，就近统一建设安置房，对被搬迁人进行安置。对被搬迁人选择产权调换的，不再给予</w:t>
      </w:r>
      <w:r>
        <w:t>15—20</w:t>
      </w:r>
      <w:r>
        <w:t>平方米的营业面积，本方案采取全面积调换安置，具体安置标准按照观山湖区安置管理方案执行。</w:t>
      </w:r>
    </w:p>
    <w:p w:rsidR="003438A6" w:rsidRDefault="00E52FBE">
      <w:pPr>
        <w:spacing w:line="560" w:lineRule="exact"/>
        <w:ind w:firstLineChars="200" w:firstLine="640"/>
      </w:pPr>
      <w:r>
        <w:t>（二）货币补偿：</w:t>
      </w:r>
    </w:p>
    <w:p w:rsidR="003438A6" w:rsidRDefault="00E52FBE">
      <w:pPr>
        <w:spacing w:line="560" w:lineRule="exact"/>
        <w:ind w:firstLineChars="200" w:firstLine="640"/>
      </w:pPr>
      <w:r>
        <w:t>1.</w:t>
      </w:r>
      <w:r w:rsidR="00FC4C71">
        <w:rPr>
          <w:rFonts w:hint="eastAsia"/>
        </w:rPr>
        <w:t xml:space="preserve"> </w:t>
      </w:r>
      <w:r>
        <w:t>被搬迁人选择货币补偿的，按被搬迁房屋的确权面积，按照评估单价计算后予以补偿，不再另行进行房屋安置。</w:t>
      </w:r>
    </w:p>
    <w:p w:rsidR="003438A6" w:rsidRDefault="00E52FBE">
      <w:pPr>
        <w:spacing w:line="620" w:lineRule="exact"/>
        <w:ind w:firstLineChars="200" w:firstLine="640"/>
        <w:contextualSpacing/>
      </w:pPr>
      <w:r>
        <w:lastRenderedPageBreak/>
        <w:t>2.</w:t>
      </w:r>
      <w:r w:rsidR="00FC4C71">
        <w:rPr>
          <w:rFonts w:hint="eastAsia"/>
        </w:rPr>
        <w:t xml:space="preserve"> </w:t>
      </w:r>
      <w:r>
        <w:t>为了保证被搬迁人的生活，原观山湖区项目搬迁方案中，被搬迁人可享有</w:t>
      </w:r>
      <w:r>
        <w:t>15—20</w:t>
      </w:r>
      <w:r>
        <w:t>平方米的营业面积，该面积在产权调换面积中扣除，并不另外收取差价。自本方案实施之日起，不再给予营业面积的调换安置，被搬迁人自愿选择货币补偿的按下列三种方式选择一种进行补助：</w:t>
      </w:r>
    </w:p>
    <w:p w:rsidR="003438A6" w:rsidRDefault="00E52FBE">
      <w:pPr>
        <w:spacing w:line="620" w:lineRule="exact"/>
        <w:ind w:firstLineChars="200" w:firstLine="640"/>
        <w:contextualSpacing/>
      </w:pPr>
      <w:r>
        <w:t>（</w:t>
      </w:r>
      <w:r>
        <w:t>1</w:t>
      </w:r>
      <w:r>
        <w:t>）对被搬迁人选择货币补偿的，按可享有的营业调换面积给予</w:t>
      </w:r>
      <w:r>
        <w:t>10000</w:t>
      </w:r>
      <w:r>
        <w:t>元</w:t>
      </w:r>
      <w:r>
        <w:t>/</w:t>
      </w:r>
      <w:r>
        <w:t>平方米给予安置补助。</w:t>
      </w:r>
    </w:p>
    <w:p w:rsidR="003438A6" w:rsidRDefault="00E52FBE">
      <w:pPr>
        <w:spacing w:line="620" w:lineRule="exact"/>
        <w:ind w:firstLineChars="200" w:firstLine="640"/>
        <w:contextualSpacing/>
      </w:pPr>
      <w:r>
        <w:t>（</w:t>
      </w:r>
      <w:r>
        <w:t>2</w:t>
      </w:r>
      <w:r>
        <w:t>）对被搬迁人选择货币补偿的，按被搬迁房屋确权的建筑面积，在被搬迁房屋评估单价的基础上给予上浮</w:t>
      </w:r>
      <w:r>
        <w:t>30%</w:t>
      </w:r>
      <w:r>
        <w:t>的补助。</w:t>
      </w:r>
    </w:p>
    <w:p w:rsidR="003438A6" w:rsidRDefault="00E52FBE">
      <w:pPr>
        <w:spacing w:line="620" w:lineRule="exact"/>
        <w:ind w:firstLineChars="200" w:firstLine="640"/>
        <w:contextualSpacing/>
      </w:pPr>
      <w:r>
        <w:t>（</w:t>
      </w:r>
      <w:r>
        <w:t>3</w:t>
      </w:r>
      <w:r>
        <w:t>）对被搬迁人选择货币补偿的，按被搬迁房屋确权的建筑面积，给予</w:t>
      </w:r>
      <w:r>
        <w:t>800</w:t>
      </w:r>
      <w:r>
        <w:t>元</w:t>
      </w:r>
      <w:r>
        <w:t>/</w:t>
      </w:r>
      <w:r>
        <w:t>㎡的安置补助。</w:t>
      </w:r>
    </w:p>
    <w:p w:rsidR="003438A6" w:rsidRDefault="00E52FBE">
      <w:pPr>
        <w:spacing w:line="560" w:lineRule="exact"/>
        <w:ind w:firstLineChars="200" w:firstLine="640"/>
      </w:pPr>
      <w:r>
        <w:t>（三）涉及住宅实际用于生产经营的（不含养殖），除按照货币补偿或产权调换安置外，再按下列规定给予一次性货币补偿：</w:t>
      </w:r>
    </w:p>
    <w:p w:rsidR="003438A6" w:rsidRDefault="00E52FBE">
      <w:pPr>
        <w:spacing w:line="560" w:lineRule="exact"/>
        <w:ind w:firstLineChars="200" w:firstLine="640"/>
      </w:pPr>
      <w:r>
        <w:t>1.</w:t>
      </w:r>
      <w:r w:rsidR="00FC4C71">
        <w:rPr>
          <w:rFonts w:hint="eastAsia"/>
        </w:rPr>
        <w:t xml:space="preserve"> </w:t>
      </w:r>
      <w:r>
        <w:t>能出具与住房地址一致的营业执照、税务登记证明的，经涉及的镇（社区）证明连续生产经营一年以上的，按被搬迁房屋合法建筑面积内的经营面积</w:t>
      </w:r>
      <w:r w:rsidR="00FC4C71">
        <w:rPr>
          <w:rFonts w:hint="eastAsia"/>
        </w:rPr>
        <w:t>（</w:t>
      </w:r>
      <w:r>
        <w:t>最高不超过</w:t>
      </w:r>
      <w:r>
        <w:t>120</w:t>
      </w:r>
      <w:r>
        <w:t>平方米，建筑面积实际不足</w:t>
      </w:r>
      <w:r>
        <w:t>120</w:t>
      </w:r>
      <w:r>
        <w:t>平方米的据实计算</w:t>
      </w:r>
      <w:r w:rsidR="00FC4C71">
        <w:rPr>
          <w:rFonts w:hint="eastAsia"/>
        </w:rPr>
        <w:t>）</w:t>
      </w:r>
      <w:r>
        <w:t>，按</w:t>
      </w:r>
      <w:r>
        <w:t>1500</w:t>
      </w:r>
      <w:r>
        <w:t>元</w:t>
      </w:r>
      <w:r>
        <w:t>/</w:t>
      </w:r>
      <w:r>
        <w:t>平方米标准乘以有效经营面积给予一次性经营损失补贴。</w:t>
      </w:r>
    </w:p>
    <w:p w:rsidR="003438A6" w:rsidRDefault="00E52FBE">
      <w:pPr>
        <w:spacing w:line="560" w:lineRule="exact"/>
        <w:ind w:firstLineChars="200" w:firstLine="640"/>
      </w:pPr>
      <w:r>
        <w:t>2.</w:t>
      </w:r>
      <w:r w:rsidR="00FC4C71">
        <w:rPr>
          <w:rFonts w:hint="eastAsia"/>
        </w:rPr>
        <w:t xml:space="preserve"> </w:t>
      </w:r>
      <w:r>
        <w:t>能出具营业执照、税务登记证明的，经涉及的镇（社区）证明连续生产经营一年以上的，按被搬迁房屋合法建筑面积内的经营面积</w:t>
      </w:r>
      <w:r w:rsidR="00FC4C71">
        <w:rPr>
          <w:rFonts w:hint="eastAsia"/>
        </w:rPr>
        <w:t>（</w:t>
      </w:r>
      <w:r>
        <w:t>最高不超过</w:t>
      </w:r>
      <w:r>
        <w:t>120</w:t>
      </w:r>
      <w:r>
        <w:t>平方米，建筑面积实际不足</w:t>
      </w:r>
      <w:r>
        <w:t>120</w:t>
      </w:r>
      <w:r>
        <w:t>平方米的据实计算</w:t>
      </w:r>
      <w:r w:rsidR="00FC4C71">
        <w:rPr>
          <w:rFonts w:hint="eastAsia"/>
        </w:rPr>
        <w:t>）</w:t>
      </w:r>
      <w:r>
        <w:t>，按</w:t>
      </w:r>
      <w:r>
        <w:t>800</w:t>
      </w:r>
      <w:r>
        <w:t>元</w:t>
      </w:r>
      <w:r>
        <w:t>/</w:t>
      </w:r>
      <w:r>
        <w:t>平方米标准乘以有效经营面积给予一次性经营损失补贴。</w:t>
      </w:r>
    </w:p>
    <w:p w:rsidR="003438A6" w:rsidRDefault="00E52FBE">
      <w:pPr>
        <w:spacing w:line="560" w:lineRule="exact"/>
        <w:ind w:firstLineChars="200" w:firstLine="640"/>
      </w:pPr>
      <w:r>
        <w:t>3.</w:t>
      </w:r>
      <w:r w:rsidR="00FC4C71">
        <w:rPr>
          <w:rFonts w:hint="eastAsia"/>
        </w:rPr>
        <w:t xml:space="preserve"> </w:t>
      </w:r>
      <w:r>
        <w:t>在租赁关系的，被搬迁房屋所有权人与承租人自行协商解决，特殊情况具体处理。</w:t>
      </w:r>
    </w:p>
    <w:p w:rsidR="003438A6" w:rsidRDefault="00E52FBE">
      <w:pPr>
        <w:spacing w:line="560" w:lineRule="exact"/>
        <w:ind w:firstLineChars="200" w:firstLine="640"/>
        <w:rPr>
          <w:rFonts w:eastAsia="黑体"/>
        </w:rPr>
      </w:pPr>
      <w:r>
        <w:rPr>
          <w:rFonts w:eastAsia="黑体"/>
        </w:rPr>
        <w:t>五、无证自建房的认定、补助及奖励标准</w:t>
      </w:r>
    </w:p>
    <w:p w:rsidR="003438A6" w:rsidRDefault="00E52FBE">
      <w:pPr>
        <w:spacing w:line="560" w:lineRule="exact"/>
        <w:ind w:firstLineChars="200" w:firstLine="640"/>
      </w:pPr>
      <w:r>
        <w:t>（一）无证自建房的认定：在搬迁范围确定之前修建的，超过证载面积或超过</w:t>
      </w:r>
      <w:r>
        <w:t>240</w:t>
      </w:r>
      <w:r>
        <w:t>平方米确权面积的房屋；不能提供农房产权证明或未经确权认定的，且未经被定性为违法建筑的房屋。</w:t>
      </w:r>
    </w:p>
    <w:p w:rsidR="003438A6" w:rsidRDefault="00E52FBE">
      <w:pPr>
        <w:spacing w:line="560" w:lineRule="exact"/>
        <w:ind w:firstLineChars="200" w:firstLine="640"/>
      </w:pPr>
      <w:r>
        <w:t>（二）对上述无证自建房（含非本村村集体成员建房），以建房的实际年限及建筑面积按下列标准实行工料补助及奖励：</w:t>
      </w:r>
    </w:p>
    <w:p w:rsidR="003438A6" w:rsidRDefault="00E52FBE">
      <w:pPr>
        <w:spacing w:line="560" w:lineRule="exact"/>
        <w:ind w:firstLineChars="200" w:firstLine="640"/>
      </w:pPr>
      <w:r>
        <w:t>1.</w:t>
      </w:r>
      <w:r w:rsidR="00FC4C71">
        <w:rPr>
          <w:rFonts w:hint="eastAsia"/>
        </w:rPr>
        <w:t xml:space="preserve"> </w:t>
      </w:r>
      <w:r>
        <w:t>2010</w:t>
      </w:r>
      <w:r>
        <w:t>年</w:t>
      </w:r>
      <w:r>
        <w:t>8</w:t>
      </w:r>
      <w:r>
        <w:t>月</w:t>
      </w:r>
      <w:r>
        <w:t>20</w:t>
      </w:r>
      <w:r>
        <w:t>日前修建的房屋按下列标准进行补助：</w:t>
      </w:r>
    </w:p>
    <w:p w:rsidR="003438A6" w:rsidRDefault="00E52FBE">
      <w:pPr>
        <w:spacing w:line="560" w:lineRule="exact"/>
        <w:ind w:firstLineChars="200" w:firstLine="640"/>
      </w:pPr>
      <w:r>
        <w:t>（</w:t>
      </w:r>
      <w:r>
        <w:t>1</w:t>
      </w:r>
      <w:r>
        <w:t>）砖混结构为</w:t>
      </w:r>
      <w:r>
        <w:t>700</w:t>
      </w:r>
      <w:r>
        <w:t>元</w:t>
      </w:r>
      <w:r>
        <w:t>/</w:t>
      </w:r>
      <w:r>
        <w:t>平方米；</w:t>
      </w:r>
    </w:p>
    <w:p w:rsidR="003438A6" w:rsidRDefault="00E52FBE">
      <w:pPr>
        <w:spacing w:line="560" w:lineRule="exact"/>
        <w:ind w:firstLineChars="200" w:firstLine="640"/>
      </w:pPr>
      <w:r>
        <w:t>（</w:t>
      </w:r>
      <w:r>
        <w:t>2</w:t>
      </w:r>
      <w:r>
        <w:t>）砖木结构为</w:t>
      </w:r>
      <w:r>
        <w:t>665</w:t>
      </w:r>
      <w:r>
        <w:t>元</w:t>
      </w:r>
      <w:r>
        <w:t>/</w:t>
      </w:r>
      <w:r>
        <w:t>平方米；</w:t>
      </w:r>
    </w:p>
    <w:p w:rsidR="003438A6" w:rsidRDefault="00E52FBE">
      <w:pPr>
        <w:spacing w:line="560" w:lineRule="exact"/>
        <w:ind w:firstLineChars="200" w:firstLine="640"/>
      </w:pPr>
      <w:r>
        <w:t>（</w:t>
      </w:r>
      <w:r>
        <w:t>3</w:t>
      </w:r>
      <w:r>
        <w:t>）</w:t>
      </w:r>
      <w:r>
        <w:t xml:space="preserve"> </w:t>
      </w:r>
      <w:r>
        <w:t>其他结构为</w:t>
      </w:r>
      <w:r>
        <w:t>525</w:t>
      </w:r>
      <w:r>
        <w:t>元</w:t>
      </w:r>
      <w:r>
        <w:t>/</w:t>
      </w:r>
      <w:r>
        <w:t>平方米；</w:t>
      </w:r>
    </w:p>
    <w:p w:rsidR="003438A6" w:rsidRDefault="00E52FBE">
      <w:pPr>
        <w:spacing w:line="560" w:lineRule="exact"/>
        <w:ind w:firstLineChars="200" w:firstLine="640"/>
      </w:pPr>
      <w:r>
        <w:t>2.</w:t>
      </w:r>
      <w:r w:rsidR="00FC4C71">
        <w:rPr>
          <w:rFonts w:hint="eastAsia"/>
        </w:rPr>
        <w:t xml:space="preserve"> </w:t>
      </w:r>
      <w:r>
        <w:t>2010</w:t>
      </w:r>
      <w:r>
        <w:t>年</w:t>
      </w:r>
      <w:r>
        <w:t>8</w:t>
      </w:r>
      <w:r>
        <w:t>月</w:t>
      </w:r>
      <w:r>
        <w:t>20</w:t>
      </w:r>
      <w:r>
        <w:t>日以后修建的房屋，按下列标准进行补助：</w:t>
      </w:r>
    </w:p>
    <w:p w:rsidR="003438A6" w:rsidRDefault="00E52FBE">
      <w:pPr>
        <w:spacing w:line="560" w:lineRule="exact"/>
        <w:ind w:firstLineChars="200" w:firstLine="640"/>
      </w:pPr>
      <w:r>
        <w:t>（</w:t>
      </w:r>
      <w:r>
        <w:t>1</w:t>
      </w:r>
      <w:r>
        <w:t>）砖混结构为</w:t>
      </w:r>
      <w:r>
        <w:t>420</w:t>
      </w:r>
      <w:r>
        <w:t>元</w:t>
      </w:r>
      <w:r>
        <w:t>/</w:t>
      </w:r>
      <w:r>
        <w:t>平方米；</w:t>
      </w:r>
    </w:p>
    <w:p w:rsidR="003438A6" w:rsidRDefault="00E52FBE">
      <w:pPr>
        <w:spacing w:line="560" w:lineRule="exact"/>
        <w:ind w:firstLineChars="200" w:firstLine="640"/>
      </w:pPr>
      <w:r>
        <w:t>（</w:t>
      </w:r>
      <w:r>
        <w:t>2</w:t>
      </w:r>
      <w:r>
        <w:t>）砖木结构为</w:t>
      </w:r>
      <w:r>
        <w:t>330</w:t>
      </w:r>
      <w:r>
        <w:t>元</w:t>
      </w:r>
      <w:r>
        <w:t>/</w:t>
      </w:r>
      <w:r>
        <w:t>平方米；</w:t>
      </w:r>
    </w:p>
    <w:p w:rsidR="003438A6" w:rsidRDefault="00E52FBE">
      <w:pPr>
        <w:spacing w:line="560" w:lineRule="exact"/>
        <w:ind w:firstLineChars="200" w:firstLine="640"/>
      </w:pPr>
      <w:r>
        <w:t>（</w:t>
      </w:r>
      <w:r>
        <w:t>3</w:t>
      </w:r>
      <w:r>
        <w:t>）其他结构为</w:t>
      </w:r>
      <w:r>
        <w:t>315</w:t>
      </w:r>
      <w:r>
        <w:t>元</w:t>
      </w:r>
      <w:r>
        <w:t>/</w:t>
      </w:r>
      <w:r>
        <w:t>平方米。</w:t>
      </w:r>
    </w:p>
    <w:p w:rsidR="003438A6" w:rsidRDefault="00E52FBE">
      <w:pPr>
        <w:spacing w:line="560" w:lineRule="exact"/>
        <w:ind w:firstLineChars="200" w:firstLine="640"/>
      </w:pPr>
      <w:r>
        <w:t>3.</w:t>
      </w:r>
      <w:r w:rsidR="00FC4C71">
        <w:rPr>
          <w:rFonts w:hint="eastAsia"/>
        </w:rPr>
        <w:t xml:space="preserve"> </w:t>
      </w:r>
      <w:r>
        <w:t>对无证自建房屋（单体建筑在</w:t>
      </w:r>
      <w:r>
        <w:t>1000</w:t>
      </w:r>
      <w:r>
        <w:t>平方米以下）有装修的，按房屋建筑面积</w:t>
      </w:r>
      <w:r>
        <w:t>200</w:t>
      </w:r>
      <w:r>
        <w:t>元</w:t>
      </w:r>
      <w:r>
        <w:t>/</w:t>
      </w:r>
      <w:r>
        <w:t>平方米给予装修补助。</w:t>
      </w:r>
    </w:p>
    <w:p w:rsidR="003438A6" w:rsidRDefault="00E52FBE">
      <w:pPr>
        <w:spacing w:line="560" w:lineRule="exact"/>
        <w:ind w:firstLineChars="200" w:firstLine="640"/>
      </w:pPr>
      <w:r>
        <w:t>4.</w:t>
      </w:r>
      <w:r w:rsidR="00FC4C71">
        <w:rPr>
          <w:rFonts w:hint="eastAsia"/>
        </w:rPr>
        <w:t xml:space="preserve"> </w:t>
      </w:r>
      <w:r>
        <w:t>对无证自建房屋部分为框架结构的，在砖混结构的基础上给予被搬迁人以下工料补差：</w:t>
      </w:r>
    </w:p>
    <w:p w:rsidR="003438A6" w:rsidRDefault="00E52FBE">
      <w:pPr>
        <w:spacing w:line="560" w:lineRule="exact"/>
        <w:ind w:firstLineChars="200" w:firstLine="640"/>
      </w:pPr>
      <w:r>
        <w:t>（</w:t>
      </w:r>
      <w:r>
        <w:t>1</w:t>
      </w:r>
      <w:r>
        <w:t>）框架结构层高在</w:t>
      </w:r>
      <w:r>
        <w:t>2.2</w:t>
      </w:r>
      <w:r>
        <w:t>米至</w:t>
      </w:r>
      <w:r>
        <w:t>3</w:t>
      </w:r>
      <w:r>
        <w:t>米的，按</w:t>
      </w:r>
      <w:r>
        <w:t>200</w:t>
      </w:r>
      <w:r>
        <w:t>元</w:t>
      </w:r>
      <w:r>
        <w:t>/</w:t>
      </w:r>
      <w:r>
        <w:t>平方米计发；</w:t>
      </w:r>
    </w:p>
    <w:p w:rsidR="003438A6" w:rsidRDefault="00E52FBE">
      <w:pPr>
        <w:spacing w:line="560" w:lineRule="exact"/>
        <w:ind w:firstLineChars="200" w:firstLine="640"/>
      </w:pPr>
      <w:r>
        <w:t>（</w:t>
      </w:r>
      <w:r>
        <w:t>2</w:t>
      </w:r>
      <w:r>
        <w:t>）框架结构层高超</w:t>
      </w:r>
      <w:r>
        <w:t>3</w:t>
      </w:r>
      <w:r>
        <w:t>米以上的，按</w:t>
      </w:r>
      <w:r>
        <w:t>300</w:t>
      </w:r>
      <w:r>
        <w:t>元</w:t>
      </w:r>
      <w:r>
        <w:t>/</w:t>
      </w:r>
      <w:r>
        <w:t>平方米计发。</w:t>
      </w:r>
    </w:p>
    <w:p w:rsidR="003438A6" w:rsidRDefault="00E52FBE">
      <w:pPr>
        <w:spacing w:line="560" w:lineRule="exact"/>
        <w:ind w:firstLineChars="200" w:firstLine="640"/>
      </w:pPr>
      <w:r>
        <w:t>5.</w:t>
      </w:r>
      <w:r w:rsidR="00FC4C71">
        <w:rPr>
          <w:rFonts w:hint="eastAsia"/>
        </w:rPr>
        <w:t xml:space="preserve"> </w:t>
      </w:r>
      <w:r>
        <w:t>对无证自建房（单体建筑</w:t>
      </w:r>
      <w:r>
        <w:t>1000</w:t>
      </w:r>
      <w:r>
        <w:t>平方米以下）在搬迁期限内签约并交房的给予</w:t>
      </w:r>
      <w:r>
        <w:t>400</w:t>
      </w:r>
      <w:r>
        <w:t>元</w:t>
      </w:r>
      <w:r>
        <w:t>/</w:t>
      </w:r>
      <w:r>
        <w:t>平方米的限时搬迁奖励；超过规定签约期限后未签约的，无限时搬迁奖励。</w:t>
      </w:r>
    </w:p>
    <w:p w:rsidR="003438A6" w:rsidRDefault="00E52FBE">
      <w:pPr>
        <w:spacing w:line="560" w:lineRule="exact"/>
        <w:ind w:firstLineChars="200" w:firstLine="640"/>
      </w:pPr>
      <w:r>
        <w:t>（三）简易结构货币补助标准</w:t>
      </w:r>
    </w:p>
    <w:p w:rsidR="003438A6" w:rsidRDefault="00E52FBE">
      <w:pPr>
        <w:spacing w:line="560" w:lineRule="exact"/>
        <w:ind w:firstLineChars="200" w:firstLine="640"/>
      </w:pPr>
      <w:r>
        <w:t>1.</w:t>
      </w:r>
      <w:r w:rsidR="00FC4C71">
        <w:rPr>
          <w:rFonts w:hint="eastAsia"/>
        </w:rPr>
        <w:t xml:space="preserve"> </w:t>
      </w:r>
      <w:r>
        <w:t>有墙、有门窗及屋顶</w:t>
      </w:r>
      <w:r>
        <w:t xml:space="preserve">          320</w:t>
      </w:r>
      <w:r>
        <w:t>元</w:t>
      </w:r>
      <w:r>
        <w:t>/</w:t>
      </w:r>
      <w:r>
        <w:t>平方米；</w:t>
      </w:r>
    </w:p>
    <w:p w:rsidR="003438A6" w:rsidRDefault="00E52FBE">
      <w:pPr>
        <w:spacing w:line="560" w:lineRule="exact"/>
        <w:ind w:firstLineChars="200" w:firstLine="640"/>
      </w:pPr>
      <w:r>
        <w:t>2.</w:t>
      </w:r>
      <w:r w:rsidR="00FC4C71">
        <w:rPr>
          <w:rFonts w:hint="eastAsia"/>
        </w:rPr>
        <w:t xml:space="preserve"> </w:t>
      </w:r>
      <w:r>
        <w:t>有墙、有柱及屋顶但无门窗</w:t>
      </w:r>
      <w:r>
        <w:t xml:space="preserve">    300</w:t>
      </w:r>
      <w:r>
        <w:t>元</w:t>
      </w:r>
      <w:r>
        <w:t>/</w:t>
      </w:r>
      <w:r>
        <w:t>平方米</w:t>
      </w:r>
      <w:r>
        <w:t>;</w:t>
      </w:r>
    </w:p>
    <w:p w:rsidR="003438A6" w:rsidRDefault="00E52FBE">
      <w:pPr>
        <w:spacing w:line="560" w:lineRule="exact"/>
        <w:ind w:firstLineChars="200" w:firstLine="640"/>
      </w:pPr>
      <w:r>
        <w:t>3.</w:t>
      </w:r>
      <w:r w:rsidR="00FC4C71">
        <w:rPr>
          <w:rFonts w:hint="eastAsia"/>
        </w:rPr>
        <w:t xml:space="preserve"> </w:t>
      </w:r>
      <w:r>
        <w:t>无墙、有柱及屋顶</w:t>
      </w:r>
      <w:r>
        <w:t xml:space="preserve">            240</w:t>
      </w:r>
      <w:r>
        <w:t>元</w:t>
      </w:r>
      <w:r>
        <w:t>/</w:t>
      </w:r>
      <w:r>
        <w:t>平方米</w:t>
      </w:r>
      <w:r>
        <w:t>;</w:t>
      </w:r>
    </w:p>
    <w:p w:rsidR="003438A6" w:rsidRDefault="00E52FBE">
      <w:pPr>
        <w:spacing w:line="560" w:lineRule="exact"/>
        <w:ind w:firstLineChars="200" w:firstLine="640"/>
      </w:pPr>
      <w:r>
        <w:t>4.</w:t>
      </w:r>
      <w:r w:rsidR="00FC4C71">
        <w:rPr>
          <w:rFonts w:hint="eastAsia"/>
        </w:rPr>
        <w:t xml:space="preserve"> </w:t>
      </w:r>
      <w:r>
        <w:t>有墙、有柱及有门窗但无屋顶</w:t>
      </w:r>
      <w:r>
        <w:t xml:space="preserve">  200</w:t>
      </w:r>
      <w:r>
        <w:t>元</w:t>
      </w:r>
      <w:r>
        <w:t>/</w:t>
      </w:r>
      <w:r>
        <w:t>平方米</w:t>
      </w:r>
      <w:r w:rsidR="00FC4C71">
        <w:rPr>
          <w:rFonts w:hint="eastAsia"/>
        </w:rPr>
        <w:t>。</w:t>
      </w:r>
    </w:p>
    <w:p w:rsidR="003438A6" w:rsidRDefault="00E52FBE">
      <w:pPr>
        <w:spacing w:line="560" w:lineRule="exact"/>
        <w:ind w:firstLineChars="200" w:firstLine="640"/>
      </w:pPr>
      <w:r>
        <w:t>以上三种类型的简易结构房屋如：</w:t>
      </w:r>
    </w:p>
    <w:p w:rsidR="003438A6" w:rsidRDefault="00E52FBE">
      <w:pPr>
        <w:spacing w:line="560" w:lineRule="exact"/>
        <w:ind w:firstLineChars="200" w:firstLine="640"/>
      </w:pPr>
      <w:r>
        <w:t>1.</w:t>
      </w:r>
      <w:r w:rsidR="00FC4C71">
        <w:rPr>
          <w:rFonts w:hint="eastAsia"/>
        </w:rPr>
        <w:t xml:space="preserve"> </w:t>
      </w:r>
      <w:r>
        <w:t>层高不足</w:t>
      </w:r>
      <w:r>
        <w:t>2.2</w:t>
      </w:r>
      <w:r>
        <w:t>米，每低于</w:t>
      </w:r>
      <w:r>
        <w:t>0.2</w:t>
      </w:r>
      <w:r>
        <w:t>米，每平方米扣</w:t>
      </w:r>
      <w:r>
        <w:t>5</w:t>
      </w:r>
      <w:r>
        <w:t>元；</w:t>
      </w:r>
    </w:p>
    <w:p w:rsidR="003438A6" w:rsidRDefault="00E52FBE">
      <w:pPr>
        <w:spacing w:line="560" w:lineRule="exact"/>
        <w:ind w:firstLineChars="200" w:firstLine="640"/>
      </w:pPr>
      <w:r>
        <w:t>2.</w:t>
      </w:r>
      <w:r w:rsidR="00FC4C71">
        <w:rPr>
          <w:rFonts w:hint="eastAsia"/>
        </w:rPr>
        <w:t xml:space="preserve"> </w:t>
      </w:r>
      <w:r>
        <w:t>无水泥地坪，每平方扣</w:t>
      </w:r>
      <w:r>
        <w:t>5</w:t>
      </w:r>
      <w:r>
        <w:t>元。</w:t>
      </w:r>
    </w:p>
    <w:p w:rsidR="003438A6" w:rsidRDefault="00E52FBE">
      <w:pPr>
        <w:spacing w:line="560" w:lineRule="exact"/>
        <w:ind w:firstLineChars="200" w:firstLine="640"/>
      </w:pPr>
      <w:r>
        <w:t>简易结构房屋不享受限时搬迁奖励及签约奖励。</w:t>
      </w:r>
    </w:p>
    <w:p w:rsidR="003438A6" w:rsidRDefault="00E52FBE">
      <w:pPr>
        <w:spacing w:line="560" w:lineRule="exact"/>
        <w:ind w:firstLineChars="200" w:firstLine="640"/>
      </w:pPr>
      <w:r>
        <w:t>（四）本方案至发布之日起以后修建的房屋（除特殊情况外，需镇及农村社区党政联席会另行研究），一律按违建认定，在规定时间内不自行拆除的，按程序予以拆除，一律不予补偿及奖励；在规定时间内自行拆除的，在本方案第九条第二项的规定给予工料补助及自拆奖励。</w:t>
      </w:r>
    </w:p>
    <w:p w:rsidR="003438A6" w:rsidRDefault="00E52FBE">
      <w:pPr>
        <w:spacing w:line="560" w:lineRule="exact"/>
        <w:ind w:firstLineChars="200" w:firstLine="640"/>
      </w:pPr>
      <w:r>
        <w:t>（五）对村集体新建的公建设施及构筑物，经镇（社区）集体研究同意的，可按自建房认定并按重置评估价给予补助。未经许可同意修建的，一律不予补偿及补助。在已征土地上修建用于经营并已经镇（社区）集体研究同意的，使用时间三年之内的参照上述标准，使用时间三年之后的不予补偿，使用时间以镇（社区）确认的时间为准。</w:t>
      </w:r>
    </w:p>
    <w:p w:rsidR="003438A6" w:rsidRPr="00FC4C71" w:rsidRDefault="00E52FBE">
      <w:pPr>
        <w:spacing w:line="560" w:lineRule="exact"/>
        <w:ind w:firstLineChars="200" w:firstLine="640"/>
        <w:rPr>
          <w:rFonts w:ascii="黑体" w:eastAsia="黑体" w:hAnsi="黑体"/>
        </w:rPr>
      </w:pPr>
      <w:r w:rsidRPr="00FC4C71">
        <w:rPr>
          <w:rFonts w:ascii="黑体" w:eastAsia="黑体" w:hAnsi="黑体"/>
        </w:rPr>
        <w:t>六、搬迁费、临时安置（过渡）费</w:t>
      </w:r>
    </w:p>
    <w:p w:rsidR="003438A6" w:rsidRDefault="00E52FBE">
      <w:pPr>
        <w:spacing w:line="560" w:lineRule="exact"/>
        <w:ind w:firstLineChars="200" w:firstLine="640"/>
      </w:pPr>
      <w:r>
        <w:t>（一）搬迁费：按被搬迁房屋合法的建筑面积计发两次，住宅</w:t>
      </w:r>
      <w:r>
        <w:t>5</w:t>
      </w:r>
      <w:r>
        <w:t>元</w:t>
      </w:r>
      <w:r>
        <w:t>/</w:t>
      </w:r>
      <w:r>
        <w:t>平方米</w:t>
      </w:r>
      <w:r>
        <w:t>·</w:t>
      </w:r>
      <w:r>
        <w:t>次，非住宅</w:t>
      </w:r>
      <w:r>
        <w:t>12</w:t>
      </w:r>
      <w:r>
        <w:t>元</w:t>
      </w:r>
      <w:r>
        <w:t>/</w:t>
      </w:r>
      <w:r>
        <w:t>平方米</w:t>
      </w:r>
      <w:r>
        <w:t>·</w:t>
      </w:r>
      <w:r>
        <w:t>次。</w:t>
      </w:r>
    </w:p>
    <w:p w:rsidR="003438A6" w:rsidRDefault="00E52FBE">
      <w:pPr>
        <w:spacing w:line="560" w:lineRule="exact"/>
        <w:ind w:firstLineChars="200" w:firstLine="640"/>
      </w:pPr>
      <w:r>
        <w:t>（二）临时安置费：按被搬迁房屋合法的建筑面积计发，住宅</w:t>
      </w:r>
      <w:r>
        <w:t>5</w:t>
      </w:r>
      <w:r>
        <w:t>元</w:t>
      </w:r>
      <w:r>
        <w:t>/</w:t>
      </w:r>
      <w:r>
        <w:t>平方米</w:t>
      </w:r>
      <w:r>
        <w:t>·</w:t>
      </w:r>
      <w:r>
        <w:t>月，非住宅</w:t>
      </w:r>
      <w:r>
        <w:t>12</w:t>
      </w:r>
      <w:r>
        <w:t>元</w:t>
      </w:r>
      <w:r>
        <w:t>/</w:t>
      </w:r>
      <w:r>
        <w:t>平方米</w:t>
      </w:r>
      <w:r>
        <w:t>·</w:t>
      </w:r>
      <w:r>
        <w:t>月。选择货币补偿的一次性计发六个月；选择产权调换的，由被搬迁人自行过渡，过渡期限为</w:t>
      </w:r>
      <w:r>
        <w:t>24</w:t>
      </w:r>
      <w:r>
        <w:t>个月。</w:t>
      </w:r>
    </w:p>
    <w:p w:rsidR="003438A6" w:rsidRDefault="00E52FBE">
      <w:pPr>
        <w:spacing w:line="560" w:lineRule="exact"/>
        <w:ind w:firstLineChars="200" w:firstLine="640"/>
      </w:pPr>
      <w:r>
        <w:t>（三）对无手续又不符合确权认定条件的房屋（含非本村集体成员建房），在规定期限内签约的，按</w:t>
      </w:r>
      <w:r>
        <w:t>5</w:t>
      </w:r>
      <w:r>
        <w:t>元</w:t>
      </w:r>
      <w:r>
        <w:t>/</w:t>
      </w:r>
      <w:r>
        <w:t>平方米</w:t>
      </w:r>
      <w:r>
        <w:t>·</w:t>
      </w:r>
      <w:r>
        <w:t>次搬家费给予被搬迁人一次搬家费。</w:t>
      </w:r>
    </w:p>
    <w:p w:rsidR="003438A6" w:rsidRDefault="00E52FBE">
      <w:pPr>
        <w:spacing w:line="560" w:lineRule="exact"/>
        <w:ind w:firstLineChars="200" w:firstLine="640"/>
        <w:rPr>
          <w:rFonts w:eastAsia="黑体"/>
        </w:rPr>
      </w:pPr>
      <w:r>
        <w:rPr>
          <w:rFonts w:eastAsia="黑体"/>
        </w:rPr>
        <w:t>七、附属设施、装修装饰、农机具、牲畜的搬迁补助</w:t>
      </w:r>
    </w:p>
    <w:p w:rsidR="003438A6" w:rsidRDefault="00E52FBE">
      <w:pPr>
        <w:spacing w:line="560" w:lineRule="exact"/>
        <w:ind w:firstLineChars="200" w:firstLine="640"/>
      </w:pPr>
      <w:r>
        <w:t>（一）房屋室内外的附属设施补偿标准详见附表。</w:t>
      </w:r>
    </w:p>
    <w:p w:rsidR="003438A6" w:rsidRDefault="00E52FBE">
      <w:pPr>
        <w:spacing w:line="560" w:lineRule="exact"/>
        <w:ind w:firstLineChars="200" w:firstLine="640"/>
      </w:pPr>
      <w:r>
        <w:t>（二）装修补助按房屋建筑面积给予</w:t>
      </w:r>
      <w:r>
        <w:t>200—400</w:t>
      </w:r>
      <w:r>
        <w:t>元</w:t>
      </w:r>
      <w:r>
        <w:t>/</w:t>
      </w:r>
      <w:r>
        <w:t>平方米的货币装修奖励</w:t>
      </w:r>
      <w:r>
        <w:t>(</w:t>
      </w:r>
      <w:r>
        <w:t>附属设施、附属物、构筑物不计在内</w:t>
      </w:r>
      <w:r>
        <w:t>)</w:t>
      </w:r>
      <w:r>
        <w:t>。</w:t>
      </w:r>
    </w:p>
    <w:p w:rsidR="003438A6" w:rsidRDefault="00E52FBE">
      <w:pPr>
        <w:spacing w:line="560" w:lineRule="exact"/>
        <w:ind w:firstLineChars="200" w:firstLine="640"/>
      </w:pPr>
      <w:r>
        <w:t>装修超过上述补助标准的，可委托评估机构据实评估进行补助。</w:t>
      </w:r>
    </w:p>
    <w:p w:rsidR="003438A6" w:rsidRDefault="00E52FBE">
      <w:pPr>
        <w:spacing w:line="560" w:lineRule="exact"/>
        <w:ind w:firstLineChars="200" w:firstLine="640"/>
      </w:pPr>
      <w:r>
        <w:t>（三）对农机具等生产生活资料迁移补助</w:t>
      </w:r>
      <w:r>
        <w:t>2000</w:t>
      </w:r>
      <w:r>
        <w:t>元</w:t>
      </w:r>
      <w:r>
        <w:t>/</w:t>
      </w:r>
      <w:r>
        <w:t>户。</w:t>
      </w:r>
    </w:p>
    <w:p w:rsidR="003438A6" w:rsidRDefault="00E52FBE">
      <w:pPr>
        <w:spacing w:line="560" w:lineRule="exact"/>
        <w:ind w:firstLineChars="200" w:firstLine="640"/>
      </w:pPr>
      <w:r>
        <w:t>（四）对有合法养殖手续的牲畜搬迁按附表的标准给予补助；对无合法养殖手续的按附表补助标准的</w:t>
      </w:r>
      <w:r>
        <w:t>50%</w:t>
      </w:r>
      <w:r>
        <w:t>给予补助。</w:t>
      </w:r>
    </w:p>
    <w:p w:rsidR="003438A6" w:rsidRDefault="00E52FBE">
      <w:pPr>
        <w:spacing w:line="560" w:lineRule="exact"/>
        <w:ind w:firstLineChars="200" w:firstLine="640"/>
        <w:rPr>
          <w:rFonts w:eastAsia="黑体"/>
        </w:rPr>
      </w:pPr>
      <w:r>
        <w:rPr>
          <w:rFonts w:eastAsia="黑体"/>
        </w:rPr>
        <w:t>八、奖励办法</w:t>
      </w:r>
    </w:p>
    <w:p w:rsidR="003438A6" w:rsidRDefault="00E52FBE">
      <w:pPr>
        <w:spacing w:line="560" w:lineRule="exact"/>
        <w:ind w:firstLineChars="200" w:firstLine="640"/>
      </w:pPr>
      <w:r>
        <w:t>（一）选择房屋产权调换补偿方式的奖励标准：</w:t>
      </w:r>
    </w:p>
    <w:p w:rsidR="003438A6" w:rsidRDefault="00E52FBE">
      <w:pPr>
        <w:spacing w:line="560" w:lineRule="exact"/>
        <w:ind w:firstLineChars="200" w:firstLine="640"/>
      </w:pPr>
      <w:r>
        <w:t>签约期限内签约的，确权搬迁面积按</w:t>
      </w:r>
      <w:r>
        <w:t>360</w:t>
      </w:r>
      <w:r>
        <w:t>元</w:t>
      </w:r>
      <w:r>
        <w:t>/</w:t>
      </w:r>
      <w:r>
        <w:t>平方米奖励。确权以外的搬迁面积，按</w:t>
      </w:r>
      <w:r>
        <w:t>120</w:t>
      </w:r>
      <w:r>
        <w:t>元</w:t>
      </w:r>
      <w:r>
        <w:t>/</w:t>
      </w:r>
      <w:r>
        <w:t>平方米给予奖励；</w:t>
      </w:r>
    </w:p>
    <w:p w:rsidR="003438A6" w:rsidRDefault="00E52FBE">
      <w:pPr>
        <w:spacing w:line="560" w:lineRule="exact"/>
        <w:ind w:firstLineChars="200" w:firstLine="640"/>
      </w:pPr>
      <w:r>
        <w:t>（二）选择货币补偿方式的奖励标准：</w:t>
      </w:r>
    </w:p>
    <w:p w:rsidR="003438A6" w:rsidRDefault="00E52FBE">
      <w:pPr>
        <w:spacing w:line="560" w:lineRule="exact"/>
        <w:ind w:firstLineChars="200" w:firstLine="640"/>
      </w:pPr>
      <w:r>
        <w:t>签约期限内签约的，确权搬迁面积按</w:t>
      </w:r>
      <w:r>
        <w:t>600</w:t>
      </w:r>
      <w:r>
        <w:t>元</w:t>
      </w:r>
      <w:r>
        <w:t>/</w:t>
      </w:r>
      <w:r>
        <w:t>平方米给予奖励。确权以外的搬迁面积，按</w:t>
      </w:r>
      <w:r>
        <w:t>120</w:t>
      </w:r>
      <w:r>
        <w:t>元</w:t>
      </w:r>
      <w:r>
        <w:t>/</w:t>
      </w:r>
      <w:r>
        <w:t>平方米给予奖励；</w:t>
      </w:r>
    </w:p>
    <w:p w:rsidR="003438A6" w:rsidRDefault="00E52FBE">
      <w:pPr>
        <w:spacing w:line="560" w:lineRule="exact"/>
        <w:ind w:firstLineChars="200" w:firstLine="640"/>
      </w:pPr>
      <w:r>
        <w:t>（三）按照</w:t>
      </w:r>
      <w:r w:rsidR="00FC4C71">
        <w:rPr>
          <w:rFonts w:hint="eastAsia"/>
        </w:rPr>
        <w:t>“</w:t>
      </w:r>
      <w:r>
        <w:t>先签约、先选房</w:t>
      </w:r>
      <w:r w:rsidR="00FC4C71">
        <w:rPr>
          <w:rFonts w:hint="eastAsia"/>
        </w:rPr>
        <w:t>”</w:t>
      </w:r>
      <w:r>
        <w:t>的原则，在同等条件下被搬迁人按签约顺序，优先选择住房及楼层、户型。</w:t>
      </w:r>
    </w:p>
    <w:p w:rsidR="003438A6" w:rsidRDefault="00E52FBE">
      <w:pPr>
        <w:spacing w:line="560" w:lineRule="exact"/>
        <w:ind w:firstLineChars="200" w:firstLine="640"/>
        <w:rPr>
          <w:rFonts w:eastAsia="黑体"/>
        </w:rPr>
      </w:pPr>
      <w:r>
        <w:rPr>
          <w:rFonts w:eastAsia="黑体"/>
        </w:rPr>
        <w:t>九、特别规定</w:t>
      </w:r>
    </w:p>
    <w:p w:rsidR="003438A6" w:rsidRDefault="00E52FBE">
      <w:pPr>
        <w:spacing w:line="560" w:lineRule="exact"/>
        <w:ind w:firstLineChars="200" w:firstLine="640"/>
      </w:pPr>
      <w:r>
        <w:t>（一）有下列情形之一的不予补偿：</w:t>
      </w:r>
    </w:p>
    <w:p w:rsidR="003438A6" w:rsidRDefault="00E52FBE">
      <w:pPr>
        <w:spacing w:line="560" w:lineRule="exact"/>
        <w:ind w:firstLineChars="200" w:firstLine="640"/>
      </w:pPr>
      <w:r>
        <w:t>1.</w:t>
      </w:r>
      <w:r w:rsidR="00FC4C71">
        <w:rPr>
          <w:rFonts w:hint="eastAsia"/>
        </w:rPr>
        <w:t xml:space="preserve"> </w:t>
      </w:r>
      <w:r>
        <w:t>超过批准期限的临时建筑；</w:t>
      </w:r>
    </w:p>
    <w:p w:rsidR="003438A6" w:rsidRDefault="00E52FBE">
      <w:pPr>
        <w:spacing w:line="560" w:lineRule="exact"/>
        <w:ind w:firstLineChars="200" w:firstLine="640"/>
      </w:pPr>
      <w:r>
        <w:t>2.</w:t>
      </w:r>
      <w:r w:rsidR="00FC4C71">
        <w:rPr>
          <w:rFonts w:hint="eastAsia"/>
        </w:rPr>
        <w:t xml:space="preserve"> </w:t>
      </w:r>
      <w:r>
        <w:t>被定性为违法建筑的（特殊情况除外）；</w:t>
      </w:r>
    </w:p>
    <w:p w:rsidR="003438A6" w:rsidRDefault="00E52FBE">
      <w:pPr>
        <w:spacing w:line="560" w:lineRule="exact"/>
        <w:ind w:firstLineChars="200" w:firstLine="640"/>
      </w:pPr>
      <w:r>
        <w:t>3.</w:t>
      </w:r>
      <w:r w:rsidR="00FC4C71">
        <w:rPr>
          <w:rFonts w:hint="eastAsia"/>
        </w:rPr>
        <w:t xml:space="preserve"> </w:t>
      </w:r>
      <w:r>
        <w:t>自本方案下达之日起，非法购买土地修建房屋的；</w:t>
      </w:r>
    </w:p>
    <w:p w:rsidR="003438A6" w:rsidRDefault="00E52FBE">
      <w:pPr>
        <w:spacing w:line="560" w:lineRule="exact"/>
        <w:ind w:firstLineChars="200" w:firstLine="640"/>
      </w:pPr>
      <w:r>
        <w:t>4.</w:t>
      </w:r>
      <w:r w:rsidR="00FC4C71">
        <w:rPr>
          <w:rFonts w:hint="eastAsia"/>
        </w:rPr>
        <w:t xml:space="preserve"> </w:t>
      </w:r>
      <w:r>
        <w:t>违反国家、省、市及属地人民政府有关规定的违法建筑。</w:t>
      </w:r>
    </w:p>
    <w:p w:rsidR="003438A6" w:rsidRDefault="00E52FBE">
      <w:pPr>
        <w:spacing w:line="560" w:lineRule="exact"/>
        <w:ind w:firstLineChars="200" w:firstLine="640"/>
      </w:pPr>
      <w:r>
        <w:t>（二）经相关主管部门定性为违法建筑，在规定时限内自行拆除的，按以下标准给予工料补助及奖励，工料补助标准为砖混结构</w:t>
      </w:r>
      <w:r>
        <w:t>120</w:t>
      </w:r>
      <w:r>
        <w:t>元</w:t>
      </w:r>
      <w:r>
        <w:t>/</w:t>
      </w:r>
      <w:r>
        <w:t>平方米、砖木结构</w:t>
      </w:r>
      <w:r>
        <w:t>80</w:t>
      </w:r>
      <w:r>
        <w:t>元</w:t>
      </w:r>
      <w:r>
        <w:t>/</w:t>
      </w:r>
      <w:r>
        <w:t>平方米、其他结构</w:t>
      </w:r>
      <w:r>
        <w:t>40/</w:t>
      </w:r>
      <w:r>
        <w:t>平方米；奖励标准为：砖混结构</w:t>
      </w:r>
      <w:r>
        <w:t>80</w:t>
      </w:r>
      <w:r>
        <w:t>元</w:t>
      </w:r>
      <w:r>
        <w:t>/</w:t>
      </w:r>
      <w:r>
        <w:t>平方米；砖木结构</w:t>
      </w:r>
      <w:r>
        <w:t>50</w:t>
      </w:r>
      <w:r>
        <w:t>元</w:t>
      </w:r>
      <w:r>
        <w:t>/</w:t>
      </w:r>
      <w:r>
        <w:t>平方米；其他结构</w:t>
      </w:r>
      <w:r>
        <w:t>20</w:t>
      </w:r>
      <w:r>
        <w:t>元</w:t>
      </w:r>
      <w:r>
        <w:t>/</w:t>
      </w:r>
      <w:r>
        <w:t>平方米。在规定时间内不自行拆除的，按程序申请拆除，一律不给予补助、奖励。</w:t>
      </w:r>
    </w:p>
    <w:p w:rsidR="003438A6" w:rsidRDefault="00E52FBE">
      <w:pPr>
        <w:spacing w:line="560" w:lineRule="exact"/>
        <w:ind w:firstLineChars="200" w:firstLine="640"/>
      </w:pPr>
      <w:r>
        <w:t>（三）对已纳入最低生活保障范围的残疾人房屋的安置补偿，临时安置（过渡）费按照标准提高</w:t>
      </w:r>
      <w:r>
        <w:t>10%</w:t>
      </w:r>
      <w:r>
        <w:t>的比例给予发放。</w:t>
      </w:r>
    </w:p>
    <w:p w:rsidR="003438A6" w:rsidRDefault="00E52FBE">
      <w:pPr>
        <w:spacing w:line="560" w:lineRule="exact"/>
        <w:ind w:firstLineChars="200" w:firstLine="640"/>
      </w:pPr>
      <w:r>
        <w:t>（四）被搬迁人签定协议后，未经有关部门批准，不得擅自修建房屋。</w:t>
      </w:r>
    </w:p>
    <w:p w:rsidR="003438A6" w:rsidRDefault="00E52FBE">
      <w:pPr>
        <w:spacing w:line="560" w:lineRule="exact"/>
        <w:ind w:firstLineChars="200" w:firstLine="640"/>
      </w:pPr>
      <w:r>
        <w:t>（五）凡是相关部门认定为违法建筑，下达了停工和拆除通知的房屋，在规定期限内拒不配合自行拆除以及项目摸底后修建的房屋一律不予安置补偿及奖励、补助。</w:t>
      </w:r>
      <w:r>
        <w:t xml:space="preserve"> </w:t>
      </w:r>
    </w:p>
    <w:p w:rsidR="003438A6" w:rsidRDefault="00E52FBE">
      <w:pPr>
        <w:spacing w:line="560" w:lineRule="exact"/>
        <w:ind w:firstLineChars="200" w:firstLine="640"/>
      </w:pPr>
      <w:r>
        <w:t>（六）本方案货币补偿费用由搬迁人一次性发放给被搬迁人。被搬迁房屋涉及水、电、煤气天然气、电话、网络等设施使用费用，由被搬迁人在领取补偿款前自行缴清，设施改迁及费用由被搬迁人自行承担。</w:t>
      </w:r>
    </w:p>
    <w:p w:rsidR="003438A6" w:rsidRDefault="00E52FBE">
      <w:pPr>
        <w:spacing w:line="560" w:lineRule="exact"/>
        <w:ind w:firstLineChars="200" w:firstLine="640"/>
      </w:pPr>
      <w:r>
        <w:t>（七）被搬迁人提供虚假资料，骗取国家征收补偿款或非法获得产权调换房屋的，移交司法机关处理，依法追究法律责任。</w:t>
      </w:r>
    </w:p>
    <w:p w:rsidR="003438A6" w:rsidRDefault="00E52FBE">
      <w:pPr>
        <w:spacing w:line="560" w:lineRule="exact"/>
        <w:ind w:firstLineChars="200" w:firstLine="640"/>
      </w:pPr>
      <w:r>
        <w:t>（八）超过签约期限未签约的，一律不给予任何奖励。超过签约期限未签约或未搬离房屋的，由相关部门作出《责令交出土地决定书》，并依法申请人民法院强制执行。</w:t>
      </w:r>
    </w:p>
    <w:p w:rsidR="003438A6" w:rsidRDefault="00E52FBE">
      <w:pPr>
        <w:spacing w:line="560" w:lineRule="exact"/>
        <w:ind w:firstLineChars="200" w:firstLine="640"/>
      </w:pPr>
      <w:r>
        <w:t>（九）对有抵押权的房屋，由抵押权人与抵押人重新设立抵押物或由抵押人清偿债务后，给予补偿。因抵押人故意隐瞒抵押事实造成的一切法律后果，由抵押人自行承担相应法律责任。</w:t>
      </w:r>
    </w:p>
    <w:p w:rsidR="003438A6" w:rsidRDefault="00E52FBE">
      <w:pPr>
        <w:spacing w:line="560" w:lineRule="exact"/>
        <w:ind w:firstLineChars="200" w:firstLine="640"/>
        <w:rPr>
          <w:rFonts w:eastAsia="黑体"/>
        </w:rPr>
      </w:pPr>
      <w:r>
        <w:rPr>
          <w:rFonts w:eastAsia="黑体"/>
        </w:rPr>
        <w:t>十、房屋征收部门应当依法建立搬迁补偿档案，并将分户搬迁情况在房屋范围内向被搬迁人公布。审计</w:t>
      </w:r>
      <w:r w:rsidR="00FC4C71">
        <w:rPr>
          <w:rFonts w:eastAsia="黑体"/>
        </w:rPr>
        <w:t>机关应当加强对安置补偿费用管理和使用情况的监督，并公布审计结果</w:t>
      </w:r>
    </w:p>
    <w:p w:rsidR="003438A6" w:rsidRDefault="00E52FBE">
      <w:pPr>
        <w:spacing w:line="560" w:lineRule="exact"/>
        <w:ind w:firstLineChars="200" w:firstLine="640"/>
        <w:rPr>
          <w:rFonts w:eastAsia="黑体"/>
        </w:rPr>
      </w:pPr>
      <w:r>
        <w:rPr>
          <w:rFonts w:eastAsia="黑体"/>
        </w:rPr>
        <w:t>十一、本方案与省、市相关规定有冲突的，按省、市相关规</w:t>
      </w:r>
      <w:r w:rsidR="00FC4C71">
        <w:rPr>
          <w:rFonts w:eastAsia="黑体"/>
        </w:rPr>
        <w:t>定调整</w:t>
      </w:r>
    </w:p>
    <w:p w:rsidR="003438A6" w:rsidRDefault="00FC4C71">
      <w:pPr>
        <w:spacing w:line="560" w:lineRule="exact"/>
        <w:ind w:firstLineChars="200" w:firstLine="640"/>
        <w:rPr>
          <w:rFonts w:eastAsia="黑体"/>
        </w:rPr>
      </w:pPr>
      <w:r>
        <w:rPr>
          <w:rFonts w:eastAsia="黑体"/>
        </w:rPr>
        <w:t>十二、本方案由贵阳市观山湖区人民政府负责解释</w:t>
      </w:r>
    </w:p>
    <w:p w:rsidR="003438A6" w:rsidRDefault="00E52FBE">
      <w:pPr>
        <w:spacing w:line="560" w:lineRule="exact"/>
        <w:ind w:firstLineChars="200" w:firstLine="640"/>
        <w:rPr>
          <w:rFonts w:eastAsia="黑体"/>
        </w:rPr>
      </w:pPr>
      <w:r>
        <w:rPr>
          <w:rFonts w:eastAsia="黑体"/>
        </w:rPr>
        <w:t>十三、本方案至发布之日起实施，只适用于观山湖区新启动征收项目的集体土地上搬迁工作。</w:t>
      </w: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E52FBE" w:rsidRDefault="00E52FBE">
      <w:pPr>
        <w:spacing w:line="560" w:lineRule="exact"/>
        <w:jc w:val="left"/>
        <w:rPr>
          <w:rFonts w:eastAsia="黑体"/>
        </w:rPr>
      </w:pPr>
    </w:p>
    <w:p w:rsidR="003438A6" w:rsidRDefault="00E52FBE">
      <w:pPr>
        <w:spacing w:line="560" w:lineRule="exact"/>
        <w:jc w:val="left"/>
        <w:rPr>
          <w:rFonts w:eastAsia="黑体"/>
        </w:rPr>
      </w:pPr>
      <w:r>
        <w:rPr>
          <w:rFonts w:eastAsia="黑体"/>
        </w:rPr>
        <w:t>附件</w:t>
      </w:r>
      <w:r>
        <w:rPr>
          <w:rFonts w:eastAsia="黑体"/>
        </w:rPr>
        <w:t>1-2</w:t>
      </w:r>
    </w:p>
    <w:p w:rsidR="003438A6" w:rsidRDefault="003438A6">
      <w:pPr>
        <w:spacing w:line="560" w:lineRule="exact"/>
        <w:jc w:val="left"/>
        <w:rPr>
          <w:rFonts w:eastAsia="黑体"/>
        </w:rPr>
      </w:pPr>
    </w:p>
    <w:p w:rsidR="003438A6" w:rsidRDefault="00E52FBE">
      <w:pPr>
        <w:widowControl/>
        <w:spacing w:line="560" w:lineRule="exact"/>
        <w:ind w:firstLineChars="100" w:firstLine="440"/>
        <w:rPr>
          <w:rFonts w:eastAsia="方正小标宋简体"/>
          <w:sz w:val="44"/>
          <w:szCs w:val="44"/>
        </w:rPr>
      </w:pPr>
      <w:r>
        <w:rPr>
          <w:rFonts w:eastAsia="方正小标宋简体"/>
          <w:sz w:val="44"/>
          <w:szCs w:val="44"/>
        </w:rPr>
        <w:t>观山湖区安置房建设资金计提及管理方案</w:t>
      </w:r>
    </w:p>
    <w:p w:rsidR="003438A6" w:rsidRDefault="003438A6">
      <w:pPr>
        <w:spacing w:line="560" w:lineRule="exact"/>
      </w:pPr>
    </w:p>
    <w:p w:rsidR="003438A6" w:rsidRDefault="00E52FBE">
      <w:pPr>
        <w:spacing w:line="540" w:lineRule="exact"/>
        <w:ind w:firstLineChars="200" w:firstLine="640"/>
        <w:rPr>
          <w:rFonts w:eastAsia="黑体"/>
          <w:bCs/>
        </w:rPr>
      </w:pPr>
      <w:r>
        <w:rPr>
          <w:rFonts w:eastAsia="黑体"/>
          <w:bCs/>
        </w:rPr>
        <w:t>一、安置房建设资金计提原则</w:t>
      </w:r>
    </w:p>
    <w:p w:rsidR="003438A6" w:rsidRDefault="00E52FBE" w:rsidP="00E52FBE">
      <w:pPr>
        <w:spacing w:line="540" w:lineRule="exact"/>
        <w:ind w:firstLineChars="200" w:firstLine="640"/>
      </w:pPr>
      <w:r w:rsidRPr="00E52FBE">
        <w:rPr>
          <w:rFonts w:eastAsia="楷体"/>
          <w:bCs/>
        </w:rPr>
        <w:t>（一）严格收支管理。</w:t>
      </w:r>
      <w:r>
        <w:t>安置房建设资金计提后划入专管账户，由安置房建设主管部门向区级财政申请拨付。</w:t>
      </w:r>
    </w:p>
    <w:p w:rsidR="003438A6" w:rsidRDefault="00E52FBE" w:rsidP="00E52FBE">
      <w:pPr>
        <w:spacing w:line="540" w:lineRule="exact"/>
        <w:ind w:firstLineChars="200" w:firstLine="640"/>
      </w:pPr>
      <w:r w:rsidRPr="00E52FBE">
        <w:rPr>
          <w:rFonts w:eastAsia="楷体"/>
          <w:bCs/>
        </w:rPr>
        <w:t>（二）严格资金催收。</w:t>
      </w:r>
      <w:r>
        <w:t>要加大相关项目业主欠缴的安置房建设计提资金力度，做到应交全收。</w:t>
      </w:r>
    </w:p>
    <w:p w:rsidR="003438A6" w:rsidRDefault="00E52FBE" w:rsidP="00E52FBE">
      <w:pPr>
        <w:spacing w:line="540" w:lineRule="exact"/>
        <w:ind w:firstLineChars="200" w:firstLine="640"/>
      </w:pPr>
      <w:r w:rsidRPr="00E52FBE">
        <w:rPr>
          <w:rFonts w:eastAsia="楷体"/>
          <w:bCs/>
        </w:rPr>
        <w:t>（三）严格资金用途。</w:t>
      </w:r>
      <w:r>
        <w:t>计提的资金不能挪作他用，只能用于安置房建设、回购资金保障，或其他安置事项需要。</w:t>
      </w:r>
    </w:p>
    <w:p w:rsidR="003438A6" w:rsidRDefault="00E52FBE">
      <w:pPr>
        <w:spacing w:line="540" w:lineRule="exact"/>
        <w:ind w:firstLineChars="200" w:firstLine="640"/>
        <w:rPr>
          <w:rFonts w:eastAsia="黑体"/>
          <w:bCs/>
        </w:rPr>
      </w:pPr>
      <w:r>
        <w:rPr>
          <w:rFonts w:eastAsia="黑体"/>
          <w:bCs/>
        </w:rPr>
        <w:t>二、安置房建设资金计提标准</w:t>
      </w:r>
    </w:p>
    <w:p w:rsidR="003438A6" w:rsidRDefault="00E52FBE">
      <w:pPr>
        <w:spacing w:line="540" w:lineRule="exact"/>
        <w:ind w:firstLineChars="200" w:firstLine="640"/>
      </w:pPr>
      <w:r>
        <w:t>（一）安置房建设资金计提标准优化为</w:t>
      </w:r>
      <w:r>
        <w:t>9000</w:t>
      </w:r>
      <w:r>
        <w:t>元</w:t>
      </w:r>
      <w:r>
        <w:t>/</w:t>
      </w:r>
      <w:r>
        <w:t>平方米，其中：</w:t>
      </w:r>
    </w:p>
    <w:p w:rsidR="003438A6" w:rsidRDefault="00E52FBE">
      <w:pPr>
        <w:spacing w:line="540" w:lineRule="exact"/>
        <w:ind w:firstLineChars="200" w:firstLine="640"/>
      </w:pPr>
      <w:r>
        <w:t>1.</w:t>
      </w:r>
      <w:r>
        <w:rPr>
          <w:rFonts w:hint="eastAsia"/>
        </w:rPr>
        <w:t xml:space="preserve"> </w:t>
      </w:r>
      <w:r>
        <w:t>安置房建设费计提标准</w:t>
      </w:r>
      <w:r>
        <w:t>7280</w:t>
      </w:r>
      <w:r>
        <w:t>元</w:t>
      </w:r>
      <w:r>
        <w:t>/</w:t>
      </w:r>
      <w:r>
        <w:t>平方米；</w:t>
      </w:r>
    </w:p>
    <w:p w:rsidR="003438A6" w:rsidRDefault="00E52FBE">
      <w:pPr>
        <w:spacing w:line="540" w:lineRule="exact"/>
        <w:ind w:firstLineChars="200" w:firstLine="640"/>
      </w:pPr>
      <w:r>
        <w:t>2.</w:t>
      </w:r>
      <w:r>
        <w:rPr>
          <w:rFonts w:hint="eastAsia"/>
        </w:rPr>
        <w:t xml:space="preserve"> </w:t>
      </w:r>
      <w:r>
        <w:t>临时过渡费</w:t>
      </w:r>
      <w:r>
        <w:t>120</w:t>
      </w:r>
      <w:r>
        <w:t>元</w:t>
      </w:r>
      <w:r>
        <w:t>/</w:t>
      </w:r>
      <w:r>
        <w:t>平方米（按</w:t>
      </w:r>
      <w:r>
        <w:t>2</w:t>
      </w:r>
      <w:r>
        <w:t>年测算）；</w:t>
      </w:r>
    </w:p>
    <w:p w:rsidR="003438A6" w:rsidRDefault="00E52FBE">
      <w:pPr>
        <w:spacing w:line="540" w:lineRule="exact"/>
        <w:ind w:firstLineChars="200" w:firstLine="640"/>
      </w:pPr>
      <w:r>
        <w:t>3.</w:t>
      </w:r>
      <w:r>
        <w:rPr>
          <w:rFonts w:hint="eastAsia"/>
        </w:rPr>
        <w:t xml:space="preserve"> </w:t>
      </w:r>
      <w:r>
        <w:t>超期过渡费计提标准</w:t>
      </w:r>
      <w:r>
        <w:t>1600</w:t>
      </w:r>
      <w:r>
        <w:t>元</w:t>
      </w:r>
      <w:r>
        <w:t>/</w:t>
      </w:r>
      <w:r>
        <w:t>平方米（按</w:t>
      </w:r>
      <w:r>
        <w:t>6</w:t>
      </w:r>
      <w:r>
        <w:t>年测算）。</w:t>
      </w:r>
    </w:p>
    <w:p w:rsidR="003438A6" w:rsidRDefault="00E52FBE">
      <w:pPr>
        <w:spacing w:line="540" w:lineRule="exact"/>
        <w:ind w:firstLineChars="200" w:firstLine="640"/>
      </w:pPr>
      <w:r>
        <w:t>从</w:t>
      </w:r>
      <w:r>
        <w:t>2018</w:t>
      </w:r>
      <w:r>
        <w:t>年</w:t>
      </w:r>
      <w:r>
        <w:t>9</w:t>
      </w:r>
      <w:r>
        <w:t>月</w:t>
      </w:r>
      <w:r>
        <w:t>1</w:t>
      </w:r>
      <w:r>
        <w:t>日起，新启动的征收项目，征拆成本核算一律按此标准执行。</w:t>
      </w:r>
    </w:p>
    <w:p w:rsidR="003438A6" w:rsidRDefault="00E52FBE">
      <w:pPr>
        <w:spacing w:line="540" w:lineRule="exact"/>
        <w:ind w:firstLineChars="200" w:firstLine="640"/>
      </w:pPr>
      <w:r>
        <w:t>（二）对现有未办理交地手续的征拆项目，一律按此标准核算成本；涉及公益性项目的，具体执行标准，由征收部门与业主协商后报区征拆例会审定执行。</w:t>
      </w:r>
    </w:p>
    <w:p w:rsidR="003438A6" w:rsidRDefault="00E52FBE">
      <w:pPr>
        <w:spacing w:line="540" w:lineRule="exact"/>
        <w:ind w:firstLineChars="200" w:firstLine="640"/>
        <w:rPr>
          <w:rFonts w:eastAsia="黑体"/>
          <w:bCs/>
        </w:rPr>
      </w:pPr>
      <w:r>
        <w:rPr>
          <w:rFonts w:eastAsia="黑体"/>
          <w:bCs/>
        </w:rPr>
        <w:t>三、计提方式</w:t>
      </w:r>
    </w:p>
    <w:p w:rsidR="003438A6" w:rsidRDefault="00E52FBE">
      <w:pPr>
        <w:spacing w:line="540" w:lineRule="exact"/>
        <w:ind w:firstLineChars="200" w:firstLine="640"/>
      </w:pPr>
      <w:r>
        <w:t>（一）征收安置中心在实施项目征收时，应同步计提并划入区财政设置的安置房建设资金专户。</w:t>
      </w:r>
    </w:p>
    <w:p w:rsidR="003438A6" w:rsidRDefault="00E52FBE">
      <w:pPr>
        <w:spacing w:line="540" w:lineRule="exact"/>
        <w:ind w:firstLineChars="200" w:firstLine="640"/>
      </w:pPr>
      <w:r>
        <w:t>（二）为公平起见，在征收启动核算成本之前，项目业主愿意就地提供安置房源满足安置需求的，计提资金可不计入土地成本。土地挂牌后，业主愿意提供安置房源的，也可在土地成本返还后的安置成本中予以返还。</w:t>
      </w:r>
    </w:p>
    <w:p w:rsidR="003438A6" w:rsidRDefault="00E52FBE">
      <w:pPr>
        <w:spacing w:line="540" w:lineRule="exact"/>
        <w:ind w:firstLineChars="200" w:firstLine="640"/>
        <w:rPr>
          <w:rFonts w:eastAsia="黑体"/>
          <w:bCs/>
        </w:rPr>
      </w:pPr>
      <w:r>
        <w:rPr>
          <w:rFonts w:eastAsia="黑体"/>
          <w:bCs/>
        </w:rPr>
        <w:t>四、安置房建设计提资金的管理</w:t>
      </w:r>
    </w:p>
    <w:p w:rsidR="003438A6" w:rsidRDefault="00E52FBE" w:rsidP="00E52FBE">
      <w:pPr>
        <w:spacing w:line="540" w:lineRule="exact"/>
        <w:ind w:firstLineChars="200" w:firstLine="640"/>
      </w:pPr>
      <w:r w:rsidRPr="00E52FBE">
        <w:rPr>
          <w:rFonts w:eastAsia="楷体"/>
          <w:bCs/>
        </w:rPr>
        <w:t>（一）设置专户管理。</w:t>
      </w:r>
      <w:r>
        <w:t>安置房建设计提资金设置专户管理，与中央、省、市专项转移支付安居工程资金分账核算，不得截留、挤占或挪用，切实做到专款专用。</w:t>
      </w:r>
    </w:p>
    <w:p w:rsidR="003438A6" w:rsidRDefault="00E52FBE" w:rsidP="00E52FBE">
      <w:pPr>
        <w:spacing w:line="540" w:lineRule="exact"/>
        <w:ind w:firstLineChars="200" w:firstLine="640"/>
      </w:pPr>
      <w:r w:rsidRPr="00E52FBE">
        <w:rPr>
          <w:rFonts w:eastAsia="楷体"/>
          <w:bCs/>
        </w:rPr>
        <w:t>（二）严格资金申报和审核。</w:t>
      </w:r>
      <w:r>
        <w:t>安置房建设职能部门应将安置房建设所需资金纳入年初预算盘子，并经区人大审议通过后实施。各相关部门根据安置房建设工程进度适时向区财政申报核拨，确保安置房工程建设顺利进行。</w:t>
      </w:r>
    </w:p>
    <w:p w:rsidR="003438A6" w:rsidRDefault="00E52FBE" w:rsidP="00E52FBE">
      <w:pPr>
        <w:spacing w:line="540" w:lineRule="exact"/>
        <w:ind w:firstLineChars="200" w:firstLine="640"/>
      </w:pPr>
      <w:r w:rsidRPr="00E52FBE">
        <w:rPr>
          <w:rFonts w:eastAsia="楷体"/>
          <w:bCs/>
        </w:rPr>
        <w:t>（三）资金下达。</w:t>
      </w:r>
      <w:r>
        <w:t>区财政应在相关部门完善安置房建设工程进度款审批手续</w:t>
      </w:r>
      <w:r>
        <w:t>3</w:t>
      </w:r>
      <w:r>
        <w:t>个工作日内将专项资金划拨到安置房建设职能部门，切实提高资金的使用效率。</w:t>
      </w:r>
    </w:p>
    <w:p w:rsidR="003438A6" w:rsidRPr="00E52FBE" w:rsidRDefault="00E52FBE" w:rsidP="00E52FBE">
      <w:pPr>
        <w:spacing w:line="540" w:lineRule="exact"/>
        <w:ind w:firstLineChars="200" w:firstLine="640"/>
        <w:rPr>
          <w:rFonts w:eastAsia="楷体"/>
          <w:bCs/>
        </w:rPr>
      </w:pPr>
      <w:r w:rsidRPr="00E52FBE">
        <w:rPr>
          <w:rFonts w:eastAsia="楷体"/>
          <w:bCs/>
        </w:rPr>
        <w:t>（四）安置房建设专项资金的支付，按照有关财经制度执行。</w:t>
      </w:r>
    </w:p>
    <w:p w:rsidR="003438A6" w:rsidRDefault="00E52FBE">
      <w:pPr>
        <w:spacing w:line="540" w:lineRule="exact"/>
        <w:ind w:firstLineChars="200" w:firstLine="640"/>
        <w:rPr>
          <w:rFonts w:eastAsia="黑体"/>
          <w:bCs/>
        </w:rPr>
      </w:pPr>
      <w:r>
        <w:rPr>
          <w:rFonts w:eastAsia="黑体"/>
          <w:bCs/>
        </w:rPr>
        <w:t>五、其他</w:t>
      </w:r>
    </w:p>
    <w:p w:rsidR="003438A6" w:rsidRDefault="00E52FBE">
      <w:pPr>
        <w:spacing w:line="540" w:lineRule="exact"/>
        <w:ind w:firstLineChars="200" w:firstLine="640"/>
      </w:pPr>
      <w:r>
        <w:t>由于安置房建设成本核算随市场的波动较大，因此，安置房建设成本具有不确定性，我区安置房建设计提标准将在确保稳定的前提下，根据市场商品房销售均价适时进行优化。</w:t>
      </w:r>
    </w:p>
    <w:p w:rsidR="003438A6" w:rsidRDefault="003438A6">
      <w:pPr>
        <w:spacing w:line="560" w:lineRule="exact"/>
        <w:rPr>
          <w:rFonts w:eastAsia="黑体"/>
        </w:rPr>
      </w:pPr>
    </w:p>
    <w:p w:rsidR="003438A6" w:rsidRDefault="003438A6">
      <w:pPr>
        <w:spacing w:line="560" w:lineRule="exact"/>
        <w:rPr>
          <w:rFonts w:eastAsia="黑体"/>
        </w:rPr>
      </w:pPr>
    </w:p>
    <w:p w:rsidR="003438A6" w:rsidRDefault="00E52FBE">
      <w:pPr>
        <w:spacing w:line="560" w:lineRule="exact"/>
        <w:jc w:val="left"/>
        <w:rPr>
          <w:rFonts w:eastAsia="黑体"/>
        </w:rPr>
      </w:pPr>
      <w:r>
        <w:rPr>
          <w:rFonts w:eastAsia="黑体"/>
        </w:rPr>
        <w:t>附件</w:t>
      </w:r>
      <w:r>
        <w:rPr>
          <w:rFonts w:eastAsia="黑体"/>
        </w:rPr>
        <w:t>1-2-1</w:t>
      </w:r>
    </w:p>
    <w:p w:rsidR="003438A6" w:rsidRDefault="00E52FBE">
      <w:pPr>
        <w:widowControl/>
        <w:spacing w:line="560" w:lineRule="exact"/>
        <w:ind w:firstLineChars="100" w:firstLine="440"/>
        <w:jc w:val="center"/>
        <w:rPr>
          <w:rFonts w:eastAsia="方正小标宋简体"/>
          <w:sz w:val="44"/>
          <w:szCs w:val="44"/>
        </w:rPr>
      </w:pPr>
      <w:r>
        <w:rPr>
          <w:rFonts w:eastAsia="方正小标宋简体" w:hint="eastAsia"/>
          <w:sz w:val="44"/>
          <w:szCs w:val="44"/>
        </w:rPr>
        <w:t>附属设施等补偿标准</w:t>
      </w:r>
    </w:p>
    <w:tbl>
      <w:tblPr>
        <w:tblpPr w:leftFromText="180" w:rightFromText="180" w:vertAnchor="text" w:horzAnchor="page" w:tblpX="1569" w:tblpY="305"/>
        <w:tblOverlap w:val="never"/>
        <w:tblW w:w="8975" w:type="dxa"/>
        <w:tblLayout w:type="fixed"/>
        <w:tblCellMar>
          <w:left w:w="0" w:type="dxa"/>
          <w:right w:w="0" w:type="dxa"/>
        </w:tblCellMar>
        <w:tblLook w:val="04A0"/>
      </w:tblPr>
      <w:tblGrid>
        <w:gridCol w:w="1333"/>
        <w:gridCol w:w="3060"/>
        <w:gridCol w:w="2176"/>
        <w:gridCol w:w="2406"/>
      </w:tblGrid>
      <w:tr w:rsidR="003438A6" w:rsidTr="00E52FBE">
        <w:trPr>
          <w:trHeight w:hRule="exact" w:val="454"/>
        </w:trPr>
        <w:tc>
          <w:tcPr>
            <w:tcW w:w="1333" w:type="dxa"/>
            <w:tcBorders>
              <w:top w:val="single" w:sz="4" w:space="0" w:color="000000"/>
              <w:left w:val="single" w:sz="4" w:space="0" w:color="000000"/>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类别</w:t>
            </w:r>
          </w:p>
        </w:tc>
        <w:tc>
          <w:tcPr>
            <w:tcW w:w="3060"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名称</w:t>
            </w: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单位</w:t>
            </w:r>
          </w:p>
        </w:tc>
        <w:tc>
          <w:tcPr>
            <w:tcW w:w="240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备注</w:t>
            </w:r>
          </w:p>
        </w:tc>
      </w:tr>
      <w:tr w:rsidR="003438A6" w:rsidTr="00E52FBE">
        <w:trPr>
          <w:trHeight w:hRule="exact" w:val="454"/>
        </w:trPr>
        <w:tc>
          <w:tcPr>
            <w:tcW w:w="1333" w:type="dxa"/>
            <w:vMerge w:val="restart"/>
            <w:tcBorders>
              <w:top w:val="nil"/>
              <w:left w:val="single" w:sz="4" w:space="0" w:color="000000"/>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砖砌挡(围)墙</w:t>
            </w:r>
          </w:p>
        </w:tc>
        <w:tc>
          <w:tcPr>
            <w:tcW w:w="3060"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1.20m以内的清水墙（红砖）</w:t>
            </w: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240元/ m</w:t>
            </w:r>
            <w:r>
              <w:rPr>
                <w:rFonts w:ascii="宋体" w:hAnsi="宋体" w:cs="宋体" w:hint="eastAsia"/>
                <w:color w:val="000000"/>
                <w:sz w:val="24"/>
                <w:szCs w:val="24"/>
              </w:rPr>
              <w:t>³</w:t>
            </w:r>
          </w:p>
        </w:tc>
        <w:tc>
          <w:tcPr>
            <w:tcW w:w="240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干砌按130元/ m</w:t>
            </w:r>
            <w:r>
              <w:rPr>
                <w:rFonts w:ascii="宋体" w:hAnsi="宋体" w:cs="宋体" w:hint="eastAsia"/>
                <w:color w:val="000000"/>
                <w:sz w:val="24"/>
                <w:szCs w:val="24"/>
              </w:rPr>
              <w:t>³</w:t>
            </w:r>
          </w:p>
        </w:tc>
      </w:tr>
      <w:tr w:rsidR="003438A6" w:rsidTr="00E52FBE">
        <w:trPr>
          <w:trHeight w:hRule="exact" w:val="454"/>
        </w:trPr>
        <w:tc>
          <w:tcPr>
            <w:tcW w:w="1333" w:type="dxa"/>
            <w:vMerge/>
            <w:tcBorders>
              <w:top w:val="nil"/>
              <w:left w:val="single" w:sz="4" w:space="0" w:color="000000"/>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1.20m以内的清水墙（空心砖）</w:t>
            </w: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160元/ m</w:t>
            </w:r>
            <w:r>
              <w:rPr>
                <w:rFonts w:ascii="宋体" w:hAnsi="宋体" w:cs="宋体" w:hint="eastAsia"/>
                <w:color w:val="000000"/>
                <w:sz w:val="24"/>
                <w:szCs w:val="24"/>
              </w:rPr>
              <w:t>³</w:t>
            </w:r>
          </w:p>
        </w:tc>
        <w:tc>
          <w:tcPr>
            <w:tcW w:w="240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干砌按80元/ m</w:t>
            </w:r>
            <w:r>
              <w:rPr>
                <w:rFonts w:ascii="宋体" w:hAnsi="宋体" w:cs="宋体" w:hint="eastAsia"/>
                <w:color w:val="000000"/>
                <w:sz w:val="24"/>
                <w:szCs w:val="24"/>
              </w:rPr>
              <w:t>³</w:t>
            </w:r>
          </w:p>
        </w:tc>
      </w:tr>
      <w:tr w:rsidR="003438A6" w:rsidTr="00E52FBE">
        <w:trPr>
          <w:trHeight w:hRule="exact" w:val="454"/>
        </w:trPr>
        <w:tc>
          <w:tcPr>
            <w:tcW w:w="1333" w:type="dxa"/>
            <w:vMerge/>
            <w:tcBorders>
              <w:top w:val="nil"/>
              <w:left w:val="single" w:sz="4" w:space="0" w:color="000000"/>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超1.20m的增加架子费</w:t>
            </w: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3元/㎡</w:t>
            </w:r>
          </w:p>
        </w:tc>
        <w:tc>
          <w:tcPr>
            <w:tcW w:w="2406" w:type="dxa"/>
            <w:vMerge w:val="restart"/>
            <w:tcBorders>
              <w:top w:val="nil"/>
              <w:left w:val="nil"/>
              <w:bottom w:val="single" w:sz="4" w:space="0" w:color="000000"/>
              <w:right w:val="single" w:sz="4" w:space="0" w:color="000000"/>
            </w:tcBorders>
            <w:vAlign w:val="center"/>
          </w:tcPr>
          <w:p w:rsidR="003438A6" w:rsidRDefault="003438A6" w:rsidP="00E52FBE">
            <w:pPr>
              <w:pStyle w:val="p15"/>
              <w:spacing w:line="300" w:lineRule="exact"/>
              <w:jc w:val="center"/>
              <w:rPr>
                <w:rFonts w:ascii="仿宋_GB2312" w:hAnsi="宋体"/>
                <w:color w:val="000000"/>
                <w:sz w:val="24"/>
                <w:szCs w:val="24"/>
              </w:rPr>
            </w:pPr>
          </w:p>
        </w:tc>
      </w:tr>
      <w:tr w:rsidR="003438A6" w:rsidTr="00E52FBE">
        <w:trPr>
          <w:trHeight w:hRule="exact" w:val="454"/>
        </w:trPr>
        <w:tc>
          <w:tcPr>
            <w:tcW w:w="1333" w:type="dxa"/>
            <w:vMerge/>
            <w:tcBorders>
              <w:top w:val="nil"/>
              <w:left w:val="single" w:sz="4" w:space="0" w:color="000000"/>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抹灰</w:t>
            </w: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9元/㎡</w:t>
            </w:r>
          </w:p>
        </w:tc>
        <w:tc>
          <w:tcPr>
            <w:tcW w:w="2406" w:type="dxa"/>
            <w:vMerge/>
            <w:tcBorders>
              <w:top w:val="nil"/>
              <w:left w:val="nil"/>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vMerge/>
            <w:tcBorders>
              <w:top w:val="nil"/>
              <w:left w:val="single" w:sz="4" w:space="0" w:color="000000"/>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勾缝</w:t>
            </w: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3元/㎡</w:t>
            </w:r>
          </w:p>
        </w:tc>
        <w:tc>
          <w:tcPr>
            <w:tcW w:w="2406" w:type="dxa"/>
            <w:vMerge/>
            <w:tcBorders>
              <w:top w:val="nil"/>
              <w:left w:val="nil"/>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vMerge w:val="restart"/>
            <w:tcBorders>
              <w:top w:val="nil"/>
              <w:left w:val="single" w:sz="4" w:space="0" w:color="000000"/>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石砌挡(围)</w:t>
            </w:r>
          </w:p>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墙</w:t>
            </w:r>
          </w:p>
        </w:tc>
        <w:tc>
          <w:tcPr>
            <w:tcW w:w="3060"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1.20m以内的清水墙</w:t>
            </w: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200元/ m</w:t>
            </w:r>
            <w:r>
              <w:rPr>
                <w:rFonts w:ascii="宋体" w:hAnsi="宋体" w:cs="宋体" w:hint="eastAsia"/>
                <w:color w:val="000000"/>
                <w:sz w:val="24"/>
                <w:szCs w:val="24"/>
              </w:rPr>
              <w:t>³</w:t>
            </w:r>
          </w:p>
        </w:tc>
        <w:tc>
          <w:tcPr>
            <w:tcW w:w="2406" w:type="dxa"/>
            <w:vMerge w:val="restart"/>
            <w:tcBorders>
              <w:top w:val="nil"/>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干砌按70元/ m</w:t>
            </w:r>
            <w:r>
              <w:rPr>
                <w:rFonts w:ascii="宋体" w:hAnsi="宋体" w:cs="宋体" w:hint="eastAsia"/>
                <w:color w:val="000000"/>
                <w:sz w:val="24"/>
                <w:szCs w:val="24"/>
              </w:rPr>
              <w:t>³</w:t>
            </w:r>
          </w:p>
        </w:tc>
      </w:tr>
      <w:tr w:rsidR="003438A6" w:rsidTr="00E52FBE">
        <w:trPr>
          <w:trHeight w:hRule="exact" w:val="454"/>
        </w:trPr>
        <w:tc>
          <w:tcPr>
            <w:tcW w:w="1333" w:type="dxa"/>
            <w:vMerge/>
            <w:tcBorders>
              <w:top w:val="nil"/>
              <w:left w:val="single" w:sz="4" w:space="0" w:color="000000"/>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超1.20m的增加架子费</w:t>
            </w: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3元/㎡</w:t>
            </w:r>
          </w:p>
        </w:tc>
        <w:tc>
          <w:tcPr>
            <w:tcW w:w="2406" w:type="dxa"/>
            <w:vMerge/>
            <w:tcBorders>
              <w:top w:val="nil"/>
              <w:left w:val="nil"/>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vMerge/>
            <w:tcBorders>
              <w:top w:val="nil"/>
              <w:left w:val="single" w:sz="4" w:space="0" w:color="000000"/>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抹灰</w:t>
            </w: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13元/㎡</w:t>
            </w:r>
          </w:p>
        </w:tc>
        <w:tc>
          <w:tcPr>
            <w:tcW w:w="2406" w:type="dxa"/>
            <w:vMerge/>
            <w:tcBorders>
              <w:top w:val="nil"/>
              <w:left w:val="nil"/>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vMerge/>
            <w:tcBorders>
              <w:top w:val="nil"/>
              <w:left w:val="single" w:sz="4" w:space="0" w:color="000000"/>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勾缝</w:t>
            </w: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3元/㎡</w:t>
            </w:r>
          </w:p>
        </w:tc>
        <w:tc>
          <w:tcPr>
            <w:tcW w:w="2406" w:type="dxa"/>
            <w:vMerge/>
            <w:tcBorders>
              <w:top w:val="nil"/>
              <w:left w:val="nil"/>
              <w:bottom w:val="single" w:sz="4" w:space="0" w:color="000000"/>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tcBorders>
              <w:top w:val="single" w:sz="4" w:space="0" w:color="000000"/>
              <w:left w:val="single" w:sz="4" w:space="0" w:color="000000"/>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水泥院坝</w:t>
            </w:r>
          </w:p>
        </w:tc>
        <w:tc>
          <w:tcPr>
            <w:tcW w:w="3060" w:type="dxa"/>
            <w:tcBorders>
              <w:top w:val="single" w:sz="4" w:space="0" w:color="000000"/>
              <w:left w:val="nil"/>
              <w:bottom w:val="single" w:sz="4" w:space="0" w:color="000000"/>
              <w:right w:val="single" w:sz="4" w:space="0" w:color="000000"/>
            </w:tcBorders>
            <w:vAlign w:val="center"/>
          </w:tcPr>
          <w:p w:rsidR="003438A6" w:rsidRDefault="003438A6" w:rsidP="00E52FBE">
            <w:pPr>
              <w:pStyle w:val="p15"/>
              <w:spacing w:line="300" w:lineRule="exact"/>
              <w:jc w:val="center"/>
              <w:rPr>
                <w:rFonts w:ascii="仿宋_GB2312" w:hAnsi="宋体"/>
                <w:color w:val="000000"/>
                <w:sz w:val="24"/>
                <w:szCs w:val="24"/>
              </w:rPr>
            </w:pPr>
          </w:p>
        </w:tc>
        <w:tc>
          <w:tcPr>
            <w:tcW w:w="217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300元/m</w:t>
            </w:r>
            <w:r>
              <w:rPr>
                <w:rFonts w:ascii="宋体" w:hAnsi="宋体" w:cs="宋体" w:hint="eastAsia"/>
                <w:color w:val="000000"/>
                <w:sz w:val="24"/>
                <w:szCs w:val="24"/>
              </w:rPr>
              <w:t>³</w:t>
            </w:r>
            <w:r>
              <w:rPr>
                <w:rFonts w:ascii="仿宋_GB2312" w:hAnsi="宋体" w:hint="eastAsia"/>
                <w:color w:val="000000"/>
                <w:sz w:val="24"/>
                <w:szCs w:val="24"/>
              </w:rPr>
              <w:t>或24元/㎡</w:t>
            </w:r>
          </w:p>
        </w:tc>
        <w:tc>
          <w:tcPr>
            <w:tcW w:w="2406" w:type="dxa"/>
            <w:tcBorders>
              <w:top w:val="single" w:sz="4" w:space="0" w:color="000000"/>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含垫层</w:t>
            </w:r>
          </w:p>
        </w:tc>
      </w:tr>
      <w:tr w:rsidR="003438A6" w:rsidTr="00E52FBE">
        <w:trPr>
          <w:trHeight w:hRule="exact" w:val="454"/>
        </w:trPr>
        <w:tc>
          <w:tcPr>
            <w:tcW w:w="1333" w:type="dxa"/>
            <w:vMerge w:val="restart"/>
            <w:tcBorders>
              <w:top w:val="nil"/>
              <w:left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水泥混凝土路面</w:t>
            </w:r>
          </w:p>
        </w:tc>
        <w:tc>
          <w:tcPr>
            <w:tcW w:w="3060" w:type="dxa"/>
            <w:vMerge w:val="restart"/>
            <w:tcBorders>
              <w:top w:val="single" w:sz="4" w:space="0" w:color="000000"/>
              <w:left w:val="nil"/>
              <w:right w:val="single" w:sz="4" w:space="0" w:color="000000"/>
            </w:tcBorders>
            <w:vAlign w:val="center"/>
          </w:tcPr>
          <w:p w:rsidR="003438A6" w:rsidRDefault="003438A6" w:rsidP="00E52FBE">
            <w:pPr>
              <w:pStyle w:val="p15"/>
              <w:spacing w:line="300" w:lineRule="exact"/>
              <w:jc w:val="center"/>
              <w:rPr>
                <w:rFonts w:ascii="仿宋_GB2312" w:hAnsi="宋体"/>
                <w:color w:val="000000"/>
                <w:sz w:val="24"/>
                <w:szCs w:val="24"/>
              </w:rPr>
            </w:pPr>
          </w:p>
        </w:tc>
        <w:tc>
          <w:tcPr>
            <w:tcW w:w="2176" w:type="dxa"/>
            <w:vMerge w:val="restart"/>
            <w:tcBorders>
              <w:top w:val="single" w:sz="4" w:space="0" w:color="000000"/>
              <w:left w:val="nil"/>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270元/m</w:t>
            </w:r>
            <w:r>
              <w:rPr>
                <w:rFonts w:ascii="宋体" w:hAnsi="宋体" w:cs="宋体" w:hint="eastAsia"/>
                <w:color w:val="000000"/>
                <w:sz w:val="24"/>
                <w:szCs w:val="24"/>
              </w:rPr>
              <w:t>³</w:t>
            </w:r>
          </w:p>
        </w:tc>
        <w:tc>
          <w:tcPr>
            <w:tcW w:w="2406" w:type="dxa"/>
            <w:tcBorders>
              <w:top w:val="nil"/>
              <w:left w:val="nil"/>
              <w:bottom w:val="single" w:sz="4" w:space="0" w:color="000000"/>
              <w:right w:val="single" w:sz="4" w:space="0" w:color="000000"/>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有碎石层加95元/ m</w:t>
            </w:r>
            <w:r>
              <w:rPr>
                <w:rFonts w:ascii="宋体" w:hAnsi="宋体" w:cs="宋体" w:hint="eastAsia"/>
                <w:color w:val="000000"/>
                <w:sz w:val="24"/>
                <w:szCs w:val="24"/>
              </w:rPr>
              <w:t>³</w:t>
            </w:r>
          </w:p>
        </w:tc>
      </w:tr>
      <w:tr w:rsidR="003438A6" w:rsidTr="00E52FBE">
        <w:trPr>
          <w:trHeight w:hRule="exact" w:val="454"/>
        </w:trPr>
        <w:tc>
          <w:tcPr>
            <w:tcW w:w="1333" w:type="dxa"/>
            <w:vMerge/>
            <w:tcBorders>
              <w:left w:val="single" w:sz="4" w:space="0" w:color="000000"/>
              <w:bottom w:val="single" w:sz="4" w:space="0" w:color="auto"/>
              <w:right w:val="single" w:sz="4" w:space="0" w:color="000000"/>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vMerge/>
            <w:tcBorders>
              <w:left w:val="nil"/>
              <w:bottom w:val="single" w:sz="4" w:space="0" w:color="auto"/>
              <w:right w:val="single" w:sz="4" w:space="0" w:color="000000"/>
            </w:tcBorders>
            <w:vAlign w:val="center"/>
          </w:tcPr>
          <w:p w:rsidR="003438A6" w:rsidRDefault="003438A6" w:rsidP="00E52FBE">
            <w:pPr>
              <w:pStyle w:val="p15"/>
              <w:spacing w:line="300" w:lineRule="exact"/>
              <w:jc w:val="center"/>
              <w:rPr>
                <w:rFonts w:ascii="仿宋_GB2312" w:hAnsi="宋体"/>
                <w:color w:val="000000"/>
                <w:sz w:val="24"/>
                <w:szCs w:val="24"/>
              </w:rPr>
            </w:pPr>
          </w:p>
        </w:tc>
        <w:tc>
          <w:tcPr>
            <w:tcW w:w="2176" w:type="dxa"/>
            <w:vMerge/>
            <w:tcBorders>
              <w:left w:val="nil"/>
              <w:bottom w:val="single" w:sz="4" w:space="0" w:color="auto"/>
              <w:right w:val="single" w:sz="4" w:space="0" w:color="000000"/>
            </w:tcBorders>
            <w:vAlign w:val="center"/>
          </w:tcPr>
          <w:p w:rsidR="003438A6" w:rsidRDefault="003438A6" w:rsidP="00E52FBE">
            <w:pPr>
              <w:pStyle w:val="p15"/>
              <w:spacing w:line="300" w:lineRule="exact"/>
              <w:jc w:val="center"/>
              <w:rPr>
                <w:rFonts w:ascii="仿宋_GB2312" w:hAnsi="宋体"/>
                <w:color w:val="000000"/>
                <w:sz w:val="24"/>
                <w:szCs w:val="24"/>
              </w:rPr>
            </w:pPr>
          </w:p>
        </w:tc>
        <w:tc>
          <w:tcPr>
            <w:tcW w:w="2406" w:type="dxa"/>
            <w:tcBorders>
              <w:top w:val="nil"/>
              <w:left w:val="nil"/>
              <w:bottom w:val="single" w:sz="4" w:space="0" w:color="auto"/>
              <w:right w:val="single" w:sz="4" w:space="0" w:color="000000"/>
            </w:tcBorders>
            <w:vAlign w:val="center"/>
          </w:tcPr>
          <w:p w:rsidR="003438A6" w:rsidRDefault="00E52FBE" w:rsidP="00E52FBE">
            <w:pPr>
              <w:widowControl/>
              <w:spacing w:line="300" w:lineRule="exact"/>
              <w:jc w:val="center"/>
              <w:rPr>
                <w:rFonts w:ascii="仿宋_GB2312" w:hAnsi="宋体"/>
                <w:color w:val="000000"/>
                <w:kern w:val="0"/>
                <w:sz w:val="24"/>
              </w:rPr>
            </w:pPr>
            <w:r>
              <w:rPr>
                <w:rFonts w:ascii="仿宋_GB2312" w:hAnsi="宋体" w:hint="eastAsia"/>
                <w:color w:val="000000"/>
                <w:kern w:val="0"/>
                <w:sz w:val="24"/>
              </w:rPr>
              <w:t>有毛石层加75元/ m</w:t>
            </w:r>
            <w:r>
              <w:rPr>
                <w:rFonts w:ascii="宋体" w:hAnsi="宋体" w:cs="宋体" w:hint="eastAsia"/>
                <w:color w:val="000000"/>
                <w:kern w:val="0"/>
                <w:sz w:val="24"/>
              </w:rPr>
              <w:t>³</w:t>
            </w:r>
          </w:p>
        </w:tc>
      </w:tr>
      <w:tr w:rsidR="003438A6" w:rsidTr="00E52FBE">
        <w:trPr>
          <w:trHeight w:hRule="exact" w:val="454"/>
        </w:trPr>
        <w:tc>
          <w:tcPr>
            <w:tcW w:w="1333"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太阳能热水器（迁移）</w:t>
            </w:r>
          </w:p>
        </w:tc>
        <w:tc>
          <w:tcPr>
            <w:tcW w:w="2176"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pStyle w:val="p15"/>
              <w:spacing w:line="300" w:lineRule="exact"/>
              <w:jc w:val="center"/>
              <w:rPr>
                <w:rFonts w:ascii="仿宋_GB2312" w:hAnsi="宋体"/>
                <w:color w:val="000000"/>
                <w:sz w:val="24"/>
                <w:szCs w:val="24"/>
              </w:rPr>
            </w:pPr>
            <w:r>
              <w:rPr>
                <w:rFonts w:ascii="仿宋_GB2312" w:hAnsi="宋体" w:hint="eastAsia"/>
                <w:color w:val="000000"/>
                <w:sz w:val="24"/>
                <w:szCs w:val="24"/>
              </w:rPr>
              <w:t>2000元/台</w:t>
            </w:r>
          </w:p>
        </w:tc>
        <w:tc>
          <w:tcPr>
            <w:tcW w:w="2406"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电热水器（迁移）</w:t>
            </w:r>
          </w:p>
        </w:tc>
        <w:tc>
          <w:tcPr>
            <w:tcW w:w="2176"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500元/台</w:t>
            </w:r>
          </w:p>
        </w:tc>
        <w:tc>
          <w:tcPr>
            <w:tcW w:w="2406"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水  沟</w:t>
            </w:r>
          </w:p>
        </w:tc>
        <w:tc>
          <w:tcPr>
            <w:tcW w:w="2176"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15-25元/m</w:t>
            </w:r>
          </w:p>
        </w:tc>
        <w:tc>
          <w:tcPr>
            <w:tcW w:w="2406"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卫星接收器（迁移）</w:t>
            </w:r>
          </w:p>
        </w:tc>
        <w:tc>
          <w:tcPr>
            <w:tcW w:w="2176"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200元/㎡</w:t>
            </w:r>
          </w:p>
        </w:tc>
        <w:tc>
          <w:tcPr>
            <w:tcW w:w="2406"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化粪池（旱池）</w:t>
            </w:r>
          </w:p>
        </w:tc>
        <w:tc>
          <w:tcPr>
            <w:tcW w:w="2176"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500元/个</w:t>
            </w:r>
          </w:p>
        </w:tc>
        <w:tc>
          <w:tcPr>
            <w:tcW w:w="2406"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水  井</w:t>
            </w:r>
          </w:p>
        </w:tc>
        <w:tc>
          <w:tcPr>
            <w:tcW w:w="2176"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1500元/口</w:t>
            </w:r>
          </w:p>
        </w:tc>
        <w:tc>
          <w:tcPr>
            <w:tcW w:w="2406"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花  坛</w:t>
            </w:r>
          </w:p>
        </w:tc>
        <w:tc>
          <w:tcPr>
            <w:tcW w:w="2176"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120-135元/ m</w:t>
            </w:r>
            <w:r>
              <w:rPr>
                <w:rFonts w:ascii="宋体" w:hAnsi="宋体" w:cs="宋体" w:hint="eastAsia"/>
                <w:color w:val="000000"/>
                <w:kern w:val="0"/>
                <w:sz w:val="24"/>
              </w:rPr>
              <w:t>³</w:t>
            </w:r>
          </w:p>
        </w:tc>
        <w:tc>
          <w:tcPr>
            <w:tcW w:w="2406"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水池（水泥）</w:t>
            </w:r>
          </w:p>
        </w:tc>
        <w:tc>
          <w:tcPr>
            <w:tcW w:w="2176"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120元/ m</w:t>
            </w:r>
            <w:r>
              <w:rPr>
                <w:rFonts w:ascii="宋体" w:hAnsi="宋体" w:cs="宋体" w:hint="eastAsia"/>
                <w:color w:val="000000"/>
                <w:kern w:val="0"/>
                <w:sz w:val="24"/>
              </w:rPr>
              <w:t>³</w:t>
            </w:r>
          </w:p>
        </w:tc>
        <w:tc>
          <w:tcPr>
            <w:tcW w:w="2406" w:type="dxa"/>
            <w:tcBorders>
              <w:top w:val="single" w:sz="4" w:space="0" w:color="auto"/>
              <w:left w:val="single" w:sz="4" w:space="0" w:color="auto"/>
              <w:bottom w:val="single" w:sz="4" w:space="0" w:color="auto"/>
              <w:right w:val="single" w:sz="4" w:space="0" w:color="auto"/>
            </w:tcBorders>
            <w:vAlign w:val="center"/>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tcBorders>
              <w:top w:val="single" w:sz="4" w:space="0" w:color="auto"/>
              <w:left w:val="single" w:sz="4" w:space="0" w:color="auto"/>
              <w:bottom w:val="single" w:sz="4" w:space="0" w:color="auto"/>
              <w:right w:val="single" w:sz="4" w:space="0" w:color="auto"/>
            </w:tcBorders>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女 儿 墙</w:t>
            </w:r>
          </w:p>
        </w:tc>
        <w:tc>
          <w:tcPr>
            <w:tcW w:w="2176"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80-120元/ ㎡</w:t>
            </w:r>
          </w:p>
        </w:tc>
        <w:tc>
          <w:tcPr>
            <w:tcW w:w="2406" w:type="dxa"/>
            <w:tcBorders>
              <w:top w:val="single" w:sz="4" w:space="0" w:color="auto"/>
              <w:left w:val="single" w:sz="4" w:space="0" w:color="auto"/>
              <w:bottom w:val="single" w:sz="4" w:space="0" w:color="auto"/>
              <w:right w:val="single" w:sz="4" w:space="0" w:color="auto"/>
            </w:tcBorders>
          </w:tcPr>
          <w:p w:rsidR="003438A6" w:rsidRDefault="003438A6" w:rsidP="00E52FBE">
            <w:pPr>
              <w:widowControl/>
              <w:spacing w:line="300" w:lineRule="exact"/>
              <w:jc w:val="center"/>
              <w:rPr>
                <w:rFonts w:ascii="仿宋_GB2312" w:hAnsi="宋体"/>
                <w:color w:val="000000"/>
                <w:kern w:val="0"/>
                <w:sz w:val="24"/>
              </w:rPr>
            </w:pPr>
          </w:p>
        </w:tc>
      </w:tr>
      <w:tr w:rsidR="003438A6" w:rsidTr="00E52FBE">
        <w:trPr>
          <w:trHeight w:hRule="exact" w:val="454"/>
        </w:trPr>
        <w:tc>
          <w:tcPr>
            <w:tcW w:w="1333" w:type="dxa"/>
            <w:tcBorders>
              <w:top w:val="single" w:sz="4" w:space="0" w:color="auto"/>
              <w:left w:val="single" w:sz="4" w:space="0" w:color="auto"/>
              <w:bottom w:val="single" w:sz="4" w:space="0" w:color="auto"/>
              <w:right w:val="single" w:sz="4" w:space="0" w:color="auto"/>
            </w:tcBorders>
          </w:tcPr>
          <w:p w:rsidR="003438A6" w:rsidRDefault="003438A6" w:rsidP="00E52FBE">
            <w:pPr>
              <w:widowControl/>
              <w:spacing w:line="300" w:lineRule="exact"/>
              <w:jc w:val="center"/>
              <w:rPr>
                <w:rFonts w:ascii="仿宋_GB2312" w:hAnsi="宋体"/>
                <w:color w:val="000000"/>
                <w:kern w:val="0"/>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电杆（水泥）</w:t>
            </w:r>
          </w:p>
        </w:tc>
        <w:tc>
          <w:tcPr>
            <w:tcW w:w="2176" w:type="dxa"/>
            <w:tcBorders>
              <w:top w:val="single" w:sz="4" w:space="0" w:color="auto"/>
              <w:left w:val="single" w:sz="4" w:space="0" w:color="auto"/>
              <w:bottom w:val="single" w:sz="4" w:space="0" w:color="auto"/>
              <w:right w:val="single" w:sz="4" w:space="0" w:color="auto"/>
            </w:tcBorders>
            <w:vAlign w:val="center"/>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500元/根</w:t>
            </w:r>
          </w:p>
        </w:tc>
        <w:tc>
          <w:tcPr>
            <w:tcW w:w="2406" w:type="dxa"/>
            <w:tcBorders>
              <w:top w:val="single" w:sz="4" w:space="0" w:color="auto"/>
              <w:left w:val="single" w:sz="4" w:space="0" w:color="auto"/>
              <w:bottom w:val="single" w:sz="4" w:space="0" w:color="auto"/>
              <w:right w:val="single" w:sz="4" w:space="0" w:color="auto"/>
            </w:tcBorders>
          </w:tcPr>
          <w:p w:rsidR="003438A6" w:rsidRDefault="003438A6" w:rsidP="00E52FBE">
            <w:pPr>
              <w:widowControl/>
              <w:spacing w:line="300" w:lineRule="exact"/>
              <w:jc w:val="center"/>
              <w:rPr>
                <w:rFonts w:ascii="仿宋_GB2312" w:hAnsi="宋体"/>
                <w:color w:val="000000"/>
                <w:kern w:val="0"/>
                <w:sz w:val="24"/>
              </w:rPr>
            </w:pPr>
          </w:p>
        </w:tc>
      </w:tr>
      <w:tr w:rsidR="003438A6" w:rsidTr="00E52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54"/>
        </w:trPr>
        <w:tc>
          <w:tcPr>
            <w:tcW w:w="1333" w:type="dxa"/>
          </w:tcPr>
          <w:p w:rsidR="003438A6" w:rsidRDefault="003438A6" w:rsidP="00E52FBE">
            <w:pPr>
              <w:widowControl/>
              <w:spacing w:line="300" w:lineRule="exact"/>
              <w:jc w:val="left"/>
              <w:rPr>
                <w:rFonts w:ascii="仿宋_GB2312" w:hAnsi="宋体"/>
                <w:color w:val="000000"/>
                <w:kern w:val="0"/>
                <w:sz w:val="24"/>
              </w:rPr>
            </w:pPr>
          </w:p>
        </w:tc>
        <w:tc>
          <w:tcPr>
            <w:tcW w:w="3060" w:type="dxa"/>
          </w:tcPr>
          <w:p w:rsidR="003438A6" w:rsidRDefault="00E52FBE" w:rsidP="00E52FBE">
            <w:pPr>
              <w:widowControl/>
              <w:spacing w:line="300" w:lineRule="exact"/>
              <w:ind w:firstLineChars="250" w:firstLine="600"/>
              <w:jc w:val="left"/>
              <w:rPr>
                <w:rFonts w:ascii="仿宋_GB2312" w:hAnsi="宋体"/>
                <w:color w:val="000000"/>
                <w:kern w:val="0"/>
                <w:sz w:val="24"/>
              </w:rPr>
            </w:pPr>
            <w:r>
              <w:rPr>
                <w:rFonts w:ascii="仿宋_GB2312" w:hAnsi="宋体" w:hint="eastAsia"/>
                <w:color w:val="000000"/>
                <w:kern w:val="0"/>
                <w:sz w:val="24"/>
              </w:rPr>
              <w:t>专业养殖畜圈</w:t>
            </w:r>
          </w:p>
        </w:tc>
        <w:tc>
          <w:tcPr>
            <w:tcW w:w="2176" w:type="dxa"/>
          </w:tcPr>
          <w:p w:rsidR="003438A6" w:rsidRDefault="00E52FBE" w:rsidP="00E52FBE">
            <w:pPr>
              <w:widowControl/>
              <w:autoSpaceDN w:val="0"/>
              <w:spacing w:line="300" w:lineRule="exact"/>
              <w:jc w:val="center"/>
              <w:textAlignment w:val="center"/>
              <w:rPr>
                <w:rFonts w:ascii="仿宋_GB2312" w:hAnsi="宋体"/>
                <w:color w:val="000000"/>
                <w:kern w:val="0"/>
                <w:sz w:val="24"/>
              </w:rPr>
            </w:pPr>
            <w:r>
              <w:rPr>
                <w:rFonts w:ascii="仿宋_GB2312" w:hAnsi="宋体" w:hint="eastAsia"/>
                <w:color w:val="000000"/>
                <w:kern w:val="0"/>
                <w:sz w:val="24"/>
              </w:rPr>
              <w:t>216元/㎡</w:t>
            </w:r>
          </w:p>
        </w:tc>
        <w:tc>
          <w:tcPr>
            <w:tcW w:w="2406" w:type="dxa"/>
          </w:tcPr>
          <w:p w:rsidR="003438A6" w:rsidRDefault="003438A6" w:rsidP="00E52FBE">
            <w:pPr>
              <w:widowControl/>
              <w:spacing w:line="300" w:lineRule="exact"/>
              <w:jc w:val="left"/>
              <w:rPr>
                <w:rFonts w:ascii="仿宋_GB2312" w:hAnsi="宋体"/>
                <w:color w:val="000000"/>
                <w:kern w:val="0"/>
                <w:sz w:val="24"/>
              </w:rPr>
            </w:pPr>
          </w:p>
        </w:tc>
      </w:tr>
    </w:tbl>
    <w:p w:rsidR="003438A6" w:rsidRDefault="003438A6">
      <w:pPr>
        <w:widowControl/>
        <w:spacing w:line="360" w:lineRule="exact"/>
        <w:jc w:val="left"/>
        <w:rPr>
          <w:rFonts w:ascii="仿宋_GB2312" w:hAnsi="宋体"/>
          <w:kern w:val="0"/>
          <w:sz w:val="24"/>
        </w:rPr>
      </w:pPr>
    </w:p>
    <w:tbl>
      <w:tblPr>
        <w:tblpPr w:leftFromText="180" w:rightFromText="180" w:vertAnchor="text" w:horzAnchor="page" w:tblpX="1703" w:tblpY="350"/>
        <w:tblOverlap w:val="neve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2"/>
        <w:gridCol w:w="2232"/>
        <w:gridCol w:w="933"/>
        <w:gridCol w:w="184"/>
        <w:gridCol w:w="1117"/>
        <w:gridCol w:w="2234"/>
      </w:tblGrid>
      <w:tr w:rsidR="003438A6">
        <w:trPr>
          <w:trHeight w:val="356"/>
        </w:trPr>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类别</w:t>
            </w: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单位</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补偿标准</w:t>
            </w:r>
          </w:p>
        </w:tc>
        <w:tc>
          <w:tcPr>
            <w:tcW w:w="2234"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备注</w:t>
            </w:r>
          </w:p>
        </w:tc>
      </w:tr>
      <w:tr w:rsidR="003438A6">
        <w:trPr>
          <w:trHeight w:val="386"/>
        </w:trPr>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座机电话</w:t>
            </w: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元/部</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300</w:t>
            </w:r>
          </w:p>
        </w:tc>
        <w:tc>
          <w:tcPr>
            <w:tcW w:w="2234"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不含分机</w:t>
            </w:r>
          </w:p>
        </w:tc>
      </w:tr>
      <w:tr w:rsidR="003438A6">
        <w:trPr>
          <w:trHeight w:val="712"/>
        </w:trPr>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有线电视及电视接收器</w:t>
            </w: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元/套、户</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400</w:t>
            </w:r>
          </w:p>
        </w:tc>
        <w:tc>
          <w:tcPr>
            <w:tcW w:w="2234"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以用户证为准</w:t>
            </w:r>
          </w:p>
        </w:tc>
      </w:tr>
      <w:tr w:rsidR="003438A6">
        <w:trPr>
          <w:trHeight w:val="386"/>
        </w:trPr>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独立电表</w:t>
            </w: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元/户</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550</w:t>
            </w:r>
          </w:p>
        </w:tc>
        <w:tc>
          <w:tcPr>
            <w:tcW w:w="2234"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分表50元/块</w:t>
            </w:r>
          </w:p>
        </w:tc>
      </w:tr>
      <w:tr w:rsidR="003438A6">
        <w:trPr>
          <w:trHeight w:val="371"/>
        </w:trPr>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独立水表</w:t>
            </w: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元/户</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500</w:t>
            </w:r>
          </w:p>
        </w:tc>
        <w:tc>
          <w:tcPr>
            <w:tcW w:w="2234"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分表50元/块</w:t>
            </w:r>
          </w:p>
        </w:tc>
      </w:tr>
      <w:tr w:rsidR="003438A6">
        <w:trPr>
          <w:trHeight w:val="371"/>
        </w:trPr>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小型家用空调</w:t>
            </w: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元/套</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800</w:t>
            </w:r>
          </w:p>
        </w:tc>
        <w:tc>
          <w:tcPr>
            <w:tcW w:w="2234" w:type="dxa"/>
            <w:vAlign w:val="center"/>
          </w:tcPr>
          <w:p w:rsidR="003438A6" w:rsidRDefault="003438A6">
            <w:pPr>
              <w:widowControl/>
              <w:spacing w:line="360" w:lineRule="exact"/>
              <w:jc w:val="center"/>
              <w:rPr>
                <w:rFonts w:ascii="仿宋_GB2312" w:hAnsi="宋体"/>
                <w:kern w:val="0"/>
                <w:sz w:val="24"/>
              </w:rPr>
            </w:pPr>
          </w:p>
        </w:tc>
      </w:tr>
      <w:tr w:rsidR="003438A6">
        <w:trPr>
          <w:trHeight w:val="386"/>
        </w:trPr>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三相动力表</w:t>
            </w: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元/户</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3500</w:t>
            </w:r>
          </w:p>
        </w:tc>
        <w:tc>
          <w:tcPr>
            <w:tcW w:w="2234" w:type="dxa"/>
            <w:vAlign w:val="center"/>
          </w:tcPr>
          <w:p w:rsidR="003438A6" w:rsidRDefault="003438A6">
            <w:pPr>
              <w:widowControl/>
              <w:spacing w:line="360" w:lineRule="exact"/>
              <w:jc w:val="center"/>
              <w:rPr>
                <w:rFonts w:ascii="仿宋_GB2312" w:hAnsi="宋体"/>
                <w:kern w:val="0"/>
                <w:sz w:val="24"/>
              </w:rPr>
            </w:pPr>
          </w:p>
        </w:tc>
      </w:tr>
      <w:tr w:rsidR="003438A6">
        <w:trPr>
          <w:trHeight w:val="341"/>
        </w:trPr>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沼气池</w:t>
            </w: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元/个</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2300</w:t>
            </w:r>
          </w:p>
        </w:tc>
        <w:tc>
          <w:tcPr>
            <w:tcW w:w="2234" w:type="dxa"/>
            <w:vAlign w:val="center"/>
          </w:tcPr>
          <w:p w:rsidR="003438A6" w:rsidRDefault="003438A6">
            <w:pPr>
              <w:widowControl/>
              <w:spacing w:line="360" w:lineRule="exact"/>
              <w:jc w:val="center"/>
              <w:rPr>
                <w:rFonts w:ascii="仿宋_GB2312" w:hAnsi="宋体"/>
                <w:kern w:val="0"/>
                <w:sz w:val="24"/>
              </w:rPr>
            </w:pPr>
          </w:p>
        </w:tc>
      </w:tr>
      <w:tr w:rsidR="003438A6">
        <w:trPr>
          <w:trHeight w:val="338"/>
        </w:trPr>
        <w:tc>
          <w:tcPr>
            <w:tcW w:w="2232" w:type="dxa"/>
            <w:vMerge w:val="restart"/>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室内电线</w:t>
            </w:r>
          </w:p>
        </w:tc>
        <w:tc>
          <w:tcPr>
            <w:tcW w:w="2232" w:type="dxa"/>
            <w:vMerge w:val="restart"/>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元/㎡</w:t>
            </w:r>
          </w:p>
        </w:tc>
        <w:tc>
          <w:tcPr>
            <w:tcW w:w="933"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明线</w:t>
            </w:r>
          </w:p>
        </w:tc>
        <w:tc>
          <w:tcPr>
            <w:tcW w:w="1301" w:type="dxa"/>
            <w:gridSpan w:val="2"/>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5元/㎡</w:t>
            </w:r>
          </w:p>
        </w:tc>
        <w:tc>
          <w:tcPr>
            <w:tcW w:w="2234" w:type="dxa"/>
            <w:vMerge w:val="restart"/>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按住房建筑面积计算</w:t>
            </w:r>
          </w:p>
        </w:tc>
      </w:tr>
      <w:tr w:rsidR="003438A6">
        <w:trPr>
          <w:trHeight w:val="453"/>
        </w:trPr>
        <w:tc>
          <w:tcPr>
            <w:tcW w:w="2232" w:type="dxa"/>
            <w:vMerge/>
            <w:vAlign w:val="center"/>
          </w:tcPr>
          <w:p w:rsidR="003438A6" w:rsidRDefault="003438A6">
            <w:pPr>
              <w:widowControl/>
              <w:spacing w:line="360" w:lineRule="exact"/>
              <w:jc w:val="center"/>
              <w:rPr>
                <w:rFonts w:ascii="仿宋_GB2312" w:hAnsi="宋体"/>
                <w:kern w:val="0"/>
                <w:sz w:val="24"/>
              </w:rPr>
            </w:pPr>
          </w:p>
        </w:tc>
        <w:tc>
          <w:tcPr>
            <w:tcW w:w="2232" w:type="dxa"/>
            <w:vMerge/>
            <w:vAlign w:val="center"/>
          </w:tcPr>
          <w:p w:rsidR="003438A6" w:rsidRDefault="003438A6">
            <w:pPr>
              <w:widowControl/>
              <w:spacing w:line="360" w:lineRule="exact"/>
              <w:jc w:val="center"/>
              <w:rPr>
                <w:rFonts w:ascii="仿宋_GB2312" w:hAnsi="宋体"/>
                <w:kern w:val="0"/>
                <w:sz w:val="24"/>
              </w:rPr>
            </w:pPr>
          </w:p>
        </w:tc>
        <w:tc>
          <w:tcPr>
            <w:tcW w:w="933"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暗线</w:t>
            </w:r>
          </w:p>
        </w:tc>
        <w:tc>
          <w:tcPr>
            <w:tcW w:w="1301" w:type="dxa"/>
            <w:gridSpan w:val="2"/>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30元/㎡</w:t>
            </w:r>
          </w:p>
        </w:tc>
        <w:tc>
          <w:tcPr>
            <w:tcW w:w="2234" w:type="dxa"/>
            <w:vMerge/>
            <w:vAlign w:val="center"/>
          </w:tcPr>
          <w:p w:rsidR="003438A6" w:rsidRDefault="003438A6">
            <w:pPr>
              <w:widowControl/>
              <w:spacing w:line="360" w:lineRule="exact"/>
              <w:jc w:val="center"/>
              <w:rPr>
                <w:rFonts w:ascii="仿宋_GB2312" w:hAnsi="宋体"/>
                <w:kern w:val="0"/>
                <w:sz w:val="24"/>
              </w:rPr>
            </w:pPr>
          </w:p>
        </w:tc>
      </w:tr>
      <w:tr w:rsidR="003438A6">
        <w:trPr>
          <w:trHeight w:val="341"/>
        </w:trPr>
        <w:tc>
          <w:tcPr>
            <w:tcW w:w="2232" w:type="dxa"/>
            <w:vMerge w:val="restart"/>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工棚</w:t>
            </w: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砖混</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80元/㎡</w:t>
            </w:r>
          </w:p>
        </w:tc>
        <w:tc>
          <w:tcPr>
            <w:tcW w:w="2234" w:type="dxa"/>
            <w:vAlign w:val="center"/>
          </w:tcPr>
          <w:p w:rsidR="003438A6" w:rsidRDefault="003438A6">
            <w:pPr>
              <w:widowControl/>
              <w:spacing w:line="360" w:lineRule="exact"/>
              <w:jc w:val="center"/>
              <w:rPr>
                <w:rFonts w:ascii="仿宋_GB2312" w:hAnsi="宋体"/>
                <w:kern w:val="0"/>
                <w:sz w:val="24"/>
              </w:rPr>
            </w:pPr>
          </w:p>
        </w:tc>
      </w:tr>
      <w:tr w:rsidR="003438A6">
        <w:trPr>
          <w:trHeight w:val="341"/>
        </w:trPr>
        <w:tc>
          <w:tcPr>
            <w:tcW w:w="2232" w:type="dxa"/>
            <w:vMerge/>
            <w:vAlign w:val="center"/>
          </w:tcPr>
          <w:p w:rsidR="003438A6" w:rsidRDefault="003438A6">
            <w:pPr>
              <w:widowControl/>
              <w:spacing w:line="360" w:lineRule="exact"/>
              <w:jc w:val="center"/>
              <w:rPr>
                <w:rFonts w:ascii="仿宋_GB2312" w:hAnsi="宋体"/>
                <w:kern w:val="0"/>
                <w:sz w:val="24"/>
              </w:rPr>
            </w:pP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砖木</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50元/㎡</w:t>
            </w:r>
          </w:p>
        </w:tc>
        <w:tc>
          <w:tcPr>
            <w:tcW w:w="2234" w:type="dxa"/>
            <w:vAlign w:val="center"/>
          </w:tcPr>
          <w:p w:rsidR="003438A6" w:rsidRDefault="003438A6">
            <w:pPr>
              <w:widowControl/>
              <w:spacing w:line="360" w:lineRule="exact"/>
              <w:jc w:val="center"/>
              <w:rPr>
                <w:rFonts w:ascii="仿宋_GB2312" w:hAnsi="宋体"/>
                <w:kern w:val="0"/>
                <w:sz w:val="24"/>
              </w:rPr>
            </w:pPr>
          </w:p>
        </w:tc>
      </w:tr>
      <w:tr w:rsidR="003438A6">
        <w:trPr>
          <w:trHeight w:val="341"/>
        </w:trPr>
        <w:tc>
          <w:tcPr>
            <w:tcW w:w="2232" w:type="dxa"/>
            <w:vMerge/>
            <w:vAlign w:val="center"/>
          </w:tcPr>
          <w:p w:rsidR="003438A6" w:rsidRDefault="003438A6">
            <w:pPr>
              <w:widowControl/>
              <w:spacing w:line="360" w:lineRule="exact"/>
              <w:jc w:val="center"/>
              <w:rPr>
                <w:rFonts w:ascii="仿宋_GB2312" w:hAnsi="宋体"/>
                <w:kern w:val="0"/>
                <w:sz w:val="24"/>
              </w:rPr>
            </w:pP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其他</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20元/㎡</w:t>
            </w:r>
          </w:p>
        </w:tc>
        <w:tc>
          <w:tcPr>
            <w:tcW w:w="2234" w:type="dxa"/>
            <w:vAlign w:val="center"/>
          </w:tcPr>
          <w:p w:rsidR="003438A6" w:rsidRDefault="003438A6">
            <w:pPr>
              <w:widowControl/>
              <w:spacing w:line="360" w:lineRule="exact"/>
              <w:jc w:val="center"/>
              <w:rPr>
                <w:rFonts w:ascii="仿宋_GB2312" w:hAnsi="宋体"/>
                <w:kern w:val="0"/>
                <w:sz w:val="24"/>
              </w:rPr>
            </w:pPr>
          </w:p>
        </w:tc>
      </w:tr>
      <w:tr w:rsidR="003438A6">
        <w:trPr>
          <w:trHeight w:val="341"/>
        </w:trPr>
        <w:tc>
          <w:tcPr>
            <w:tcW w:w="2232" w:type="dxa"/>
            <w:vMerge/>
            <w:vAlign w:val="center"/>
          </w:tcPr>
          <w:p w:rsidR="003438A6" w:rsidRDefault="003438A6">
            <w:pPr>
              <w:widowControl/>
              <w:spacing w:line="360" w:lineRule="exact"/>
              <w:jc w:val="center"/>
              <w:rPr>
                <w:rFonts w:ascii="仿宋_GB2312" w:hAnsi="宋体"/>
                <w:kern w:val="0"/>
                <w:sz w:val="24"/>
              </w:rPr>
            </w:pP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草棚</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20元/㎡</w:t>
            </w:r>
          </w:p>
        </w:tc>
        <w:tc>
          <w:tcPr>
            <w:tcW w:w="2234" w:type="dxa"/>
            <w:vAlign w:val="center"/>
          </w:tcPr>
          <w:p w:rsidR="003438A6" w:rsidRDefault="003438A6">
            <w:pPr>
              <w:widowControl/>
              <w:spacing w:line="360" w:lineRule="exact"/>
              <w:jc w:val="center"/>
              <w:rPr>
                <w:rFonts w:ascii="仿宋_GB2312" w:hAnsi="宋体"/>
                <w:kern w:val="0"/>
                <w:sz w:val="24"/>
              </w:rPr>
            </w:pPr>
          </w:p>
        </w:tc>
      </w:tr>
      <w:tr w:rsidR="003438A6">
        <w:trPr>
          <w:trHeight w:val="341"/>
        </w:trPr>
        <w:tc>
          <w:tcPr>
            <w:tcW w:w="2232" w:type="dxa"/>
            <w:vMerge/>
            <w:vAlign w:val="center"/>
          </w:tcPr>
          <w:p w:rsidR="003438A6" w:rsidRDefault="003438A6">
            <w:pPr>
              <w:widowControl/>
              <w:spacing w:line="360" w:lineRule="exact"/>
              <w:jc w:val="center"/>
              <w:rPr>
                <w:rFonts w:ascii="仿宋_GB2312" w:hAnsi="宋体"/>
                <w:kern w:val="0"/>
                <w:sz w:val="24"/>
              </w:rPr>
            </w:pPr>
          </w:p>
        </w:tc>
        <w:tc>
          <w:tcPr>
            <w:tcW w:w="2232"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干砌砖（石）木</w:t>
            </w:r>
          </w:p>
        </w:tc>
        <w:tc>
          <w:tcPr>
            <w:tcW w:w="2234" w:type="dxa"/>
            <w:gridSpan w:val="3"/>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50元/㎡</w:t>
            </w:r>
          </w:p>
        </w:tc>
        <w:tc>
          <w:tcPr>
            <w:tcW w:w="2234" w:type="dxa"/>
            <w:vAlign w:val="center"/>
          </w:tcPr>
          <w:p w:rsidR="003438A6" w:rsidRDefault="003438A6">
            <w:pPr>
              <w:widowControl/>
              <w:spacing w:line="360" w:lineRule="exact"/>
              <w:jc w:val="center"/>
              <w:rPr>
                <w:rFonts w:ascii="仿宋_GB2312" w:hAnsi="宋体"/>
                <w:kern w:val="0"/>
                <w:sz w:val="24"/>
              </w:rPr>
            </w:pPr>
          </w:p>
        </w:tc>
      </w:tr>
      <w:tr w:rsidR="003438A6">
        <w:trPr>
          <w:trHeight w:val="341"/>
        </w:trPr>
        <w:tc>
          <w:tcPr>
            <w:tcW w:w="2232" w:type="dxa"/>
            <w:vMerge w:val="restart"/>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蔬菜保温大棚</w:t>
            </w:r>
          </w:p>
        </w:tc>
        <w:tc>
          <w:tcPr>
            <w:tcW w:w="2232" w:type="dxa"/>
            <w:vMerge w:val="restart"/>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元/平方米</w:t>
            </w:r>
          </w:p>
        </w:tc>
        <w:tc>
          <w:tcPr>
            <w:tcW w:w="1117" w:type="dxa"/>
            <w:gridSpan w:val="2"/>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39元/㎡</w:t>
            </w:r>
          </w:p>
        </w:tc>
        <w:tc>
          <w:tcPr>
            <w:tcW w:w="1117" w:type="dxa"/>
            <w:vMerge w:val="restart"/>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41元/㎡（限时拆除奖励）</w:t>
            </w:r>
          </w:p>
        </w:tc>
        <w:tc>
          <w:tcPr>
            <w:tcW w:w="2234"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肩高1.5米，顶高2.8米，拱距1米</w:t>
            </w:r>
          </w:p>
        </w:tc>
      </w:tr>
      <w:tr w:rsidR="003438A6">
        <w:trPr>
          <w:trHeight w:val="341"/>
        </w:trPr>
        <w:tc>
          <w:tcPr>
            <w:tcW w:w="2232" w:type="dxa"/>
            <w:vMerge/>
            <w:vAlign w:val="center"/>
          </w:tcPr>
          <w:p w:rsidR="003438A6" w:rsidRDefault="003438A6">
            <w:pPr>
              <w:widowControl/>
              <w:spacing w:line="360" w:lineRule="exact"/>
              <w:jc w:val="center"/>
              <w:rPr>
                <w:rFonts w:ascii="仿宋_GB2312" w:hAnsi="宋体"/>
                <w:kern w:val="0"/>
                <w:sz w:val="24"/>
              </w:rPr>
            </w:pPr>
          </w:p>
        </w:tc>
        <w:tc>
          <w:tcPr>
            <w:tcW w:w="2232" w:type="dxa"/>
            <w:vMerge/>
            <w:vAlign w:val="center"/>
          </w:tcPr>
          <w:p w:rsidR="003438A6" w:rsidRDefault="003438A6">
            <w:pPr>
              <w:widowControl/>
              <w:spacing w:line="360" w:lineRule="exact"/>
              <w:jc w:val="center"/>
              <w:rPr>
                <w:rFonts w:ascii="仿宋_GB2312" w:hAnsi="宋体"/>
                <w:kern w:val="0"/>
                <w:sz w:val="24"/>
              </w:rPr>
            </w:pPr>
          </w:p>
        </w:tc>
        <w:tc>
          <w:tcPr>
            <w:tcW w:w="1117" w:type="dxa"/>
            <w:gridSpan w:val="2"/>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35元/㎡</w:t>
            </w:r>
          </w:p>
        </w:tc>
        <w:tc>
          <w:tcPr>
            <w:tcW w:w="1117" w:type="dxa"/>
            <w:vMerge/>
            <w:vAlign w:val="center"/>
          </w:tcPr>
          <w:p w:rsidR="003438A6" w:rsidRDefault="003438A6">
            <w:pPr>
              <w:widowControl/>
              <w:spacing w:line="360" w:lineRule="exact"/>
              <w:jc w:val="center"/>
              <w:rPr>
                <w:rFonts w:ascii="仿宋_GB2312" w:hAnsi="宋体"/>
                <w:kern w:val="0"/>
                <w:sz w:val="24"/>
              </w:rPr>
            </w:pPr>
          </w:p>
        </w:tc>
        <w:tc>
          <w:tcPr>
            <w:tcW w:w="2234"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肩高1.2米，顶高2.0米，拱距1米</w:t>
            </w:r>
          </w:p>
        </w:tc>
      </w:tr>
      <w:tr w:rsidR="003438A6">
        <w:trPr>
          <w:trHeight w:val="341"/>
        </w:trPr>
        <w:tc>
          <w:tcPr>
            <w:tcW w:w="2232" w:type="dxa"/>
            <w:vMerge/>
            <w:vAlign w:val="center"/>
          </w:tcPr>
          <w:p w:rsidR="003438A6" w:rsidRDefault="003438A6">
            <w:pPr>
              <w:widowControl/>
              <w:spacing w:line="360" w:lineRule="exact"/>
              <w:jc w:val="center"/>
              <w:rPr>
                <w:rFonts w:ascii="仿宋_GB2312" w:hAnsi="宋体"/>
                <w:kern w:val="0"/>
                <w:sz w:val="24"/>
              </w:rPr>
            </w:pPr>
          </w:p>
        </w:tc>
        <w:tc>
          <w:tcPr>
            <w:tcW w:w="2232" w:type="dxa"/>
            <w:vMerge/>
            <w:vAlign w:val="center"/>
          </w:tcPr>
          <w:p w:rsidR="003438A6" w:rsidRDefault="003438A6">
            <w:pPr>
              <w:widowControl/>
              <w:spacing w:line="360" w:lineRule="exact"/>
              <w:jc w:val="center"/>
              <w:rPr>
                <w:rFonts w:ascii="仿宋_GB2312" w:hAnsi="宋体"/>
                <w:kern w:val="0"/>
                <w:sz w:val="24"/>
              </w:rPr>
            </w:pPr>
          </w:p>
        </w:tc>
        <w:tc>
          <w:tcPr>
            <w:tcW w:w="1117" w:type="dxa"/>
            <w:gridSpan w:val="2"/>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30元/㎡</w:t>
            </w:r>
          </w:p>
        </w:tc>
        <w:tc>
          <w:tcPr>
            <w:tcW w:w="1117" w:type="dxa"/>
            <w:vMerge/>
            <w:vAlign w:val="center"/>
          </w:tcPr>
          <w:p w:rsidR="003438A6" w:rsidRDefault="003438A6">
            <w:pPr>
              <w:widowControl/>
              <w:spacing w:line="360" w:lineRule="exact"/>
              <w:jc w:val="center"/>
              <w:rPr>
                <w:rFonts w:ascii="仿宋_GB2312" w:hAnsi="宋体"/>
                <w:kern w:val="0"/>
                <w:sz w:val="24"/>
              </w:rPr>
            </w:pPr>
          </w:p>
        </w:tc>
        <w:tc>
          <w:tcPr>
            <w:tcW w:w="2234" w:type="dxa"/>
            <w:vAlign w:val="center"/>
          </w:tcPr>
          <w:p w:rsidR="003438A6" w:rsidRDefault="00E52FBE">
            <w:pPr>
              <w:widowControl/>
              <w:spacing w:line="360" w:lineRule="exact"/>
              <w:jc w:val="center"/>
              <w:rPr>
                <w:rFonts w:ascii="仿宋_GB2312" w:hAnsi="宋体"/>
                <w:kern w:val="0"/>
                <w:sz w:val="24"/>
              </w:rPr>
            </w:pPr>
            <w:r>
              <w:rPr>
                <w:rFonts w:ascii="仿宋_GB2312" w:hAnsi="宋体" w:hint="eastAsia"/>
                <w:kern w:val="0"/>
                <w:sz w:val="24"/>
              </w:rPr>
              <w:t>肩高1.0米，顶高1.8米，拱距1米</w:t>
            </w:r>
          </w:p>
        </w:tc>
      </w:tr>
      <w:tr w:rsidR="003438A6">
        <w:trPr>
          <w:trHeight w:val="341"/>
        </w:trPr>
        <w:tc>
          <w:tcPr>
            <w:tcW w:w="2232" w:type="dxa"/>
            <w:vMerge w:val="restart"/>
            <w:vAlign w:val="center"/>
          </w:tcPr>
          <w:p w:rsidR="003438A6" w:rsidRDefault="00E52FBE">
            <w:pPr>
              <w:widowControl/>
              <w:spacing w:line="360" w:lineRule="exact"/>
              <w:jc w:val="center"/>
              <w:rPr>
                <w:rFonts w:ascii="仿宋_GB2312" w:hAnsi="宋体"/>
                <w:sz w:val="24"/>
              </w:rPr>
            </w:pPr>
            <w:r>
              <w:rPr>
                <w:rFonts w:ascii="仿宋_GB2312" w:hAnsi="宋体" w:hint="eastAsia"/>
                <w:sz w:val="24"/>
              </w:rPr>
              <w:t>堡坎</w:t>
            </w:r>
          </w:p>
        </w:tc>
        <w:tc>
          <w:tcPr>
            <w:tcW w:w="2232" w:type="dxa"/>
            <w:vAlign w:val="center"/>
          </w:tcPr>
          <w:p w:rsidR="003438A6" w:rsidRDefault="00E52FBE">
            <w:pPr>
              <w:widowControl/>
              <w:spacing w:line="360" w:lineRule="exact"/>
              <w:jc w:val="center"/>
              <w:rPr>
                <w:rFonts w:ascii="仿宋_GB2312" w:hAnsi="宋体"/>
                <w:sz w:val="24"/>
              </w:rPr>
            </w:pPr>
            <w:r>
              <w:rPr>
                <w:rFonts w:ascii="仿宋_GB2312" w:hAnsi="宋体" w:hint="eastAsia"/>
                <w:sz w:val="24"/>
              </w:rPr>
              <w:t>混凝土（勾缝）</w:t>
            </w:r>
          </w:p>
        </w:tc>
        <w:tc>
          <w:tcPr>
            <w:tcW w:w="2234" w:type="dxa"/>
            <w:gridSpan w:val="3"/>
            <w:vAlign w:val="center"/>
          </w:tcPr>
          <w:p w:rsidR="003438A6" w:rsidRDefault="00E52FBE">
            <w:pPr>
              <w:widowControl/>
              <w:spacing w:line="360" w:lineRule="exact"/>
              <w:jc w:val="center"/>
              <w:rPr>
                <w:rFonts w:ascii="仿宋_GB2312" w:hAnsi="宋体"/>
                <w:sz w:val="24"/>
              </w:rPr>
            </w:pPr>
            <w:r>
              <w:rPr>
                <w:rFonts w:ascii="仿宋_GB2312" w:hAnsi="宋体" w:hint="eastAsia"/>
                <w:sz w:val="24"/>
              </w:rPr>
              <w:t>180元/</w:t>
            </w:r>
            <w:r>
              <w:rPr>
                <w:rFonts w:ascii="仿宋_GB2312" w:hAnsi="宋体" w:hint="eastAsia"/>
                <w:color w:val="000000"/>
                <w:sz w:val="24"/>
              </w:rPr>
              <w:t xml:space="preserve"> m</w:t>
            </w:r>
            <w:r>
              <w:rPr>
                <w:rFonts w:ascii="宋体" w:hAnsi="宋体" w:cs="宋体" w:hint="eastAsia"/>
                <w:color w:val="000000"/>
                <w:sz w:val="24"/>
              </w:rPr>
              <w:t>³</w:t>
            </w:r>
            <w:r>
              <w:rPr>
                <w:rFonts w:ascii="仿宋_GB2312" w:hAnsi="宋体" w:hint="eastAsia"/>
                <w:sz w:val="24"/>
              </w:rPr>
              <w:t>³</w:t>
            </w:r>
          </w:p>
        </w:tc>
        <w:tc>
          <w:tcPr>
            <w:tcW w:w="2234" w:type="dxa"/>
            <w:vAlign w:val="center"/>
          </w:tcPr>
          <w:p w:rsidR="003438A6" w:rsidRDefault="003438A6">
            <w:pPr>
              <w:widowControl/>
              <w:spacing w:line="360" w:lineRule="exact"/>
              <w:jc w:val="center"/>
              <w:rPr>
                <w:rFonts w:ascii="仿宋_GB2312" w:hAnsi="宋体"/>
                <w:sz w:val="24"/>
              </w:rPr>
            </w:pPr>
          </w:p>
        </w:tc>
      </w:tr>
      <w:tr w:rsidR="003438A6">
        <w:trPr>
          <w:trHeight w:val="341"/>
        </w:trPr>
        <w:tc>
          <w:tcPr>
            <w:tcW w:w="2232" w:type="dxa"/>
            <w:vMerge/>
            <w:vAlign w:val="center"/>
          </w:tcPr>
          <w:p w:rsidR="003438A6" w:rsidRDefault="003438A6">
            <w:pPr>
              <w:widowControl/>
              <w:spacing w:line="360" w:lineRule="exact"/>
              <w:jc w:val="center"/>
              <w:rPr>
                <w:rFonts w:ascii="仿宋_GB2312" w:hAnsi="宋体"/>
                <w:sz w:val="24"/>
              </w:rPr>
            </w:pPr>
          </w:p>
        </w:tc>
        <w:tc>
          <w:tcPr>
            <w:tcW w:w="2232" w:type="dxa"/>
            <w:vAlign w:val="center"/>
          </w:tcPr>
          <w:p w:rsidR="003438A6" w:rsidRDefault="00E52FBE">
            <w:pPr>
              <w:widowControl/>
              <w:spacing w:line="360" w:lineRule="exact"/>
              <w:jc w:val="center"/>
              <w:rPr>
                <w:rFonts w:ascii="仿宋_GB2312" w:hAnsi="宋体"/>
                <w:sz w:val="24"/>
              </w:rPr>
            </w:pPr>
            <w:r>
              <w:rPr>
                <w:rFonts w:ascii="仿宋_GB2312" w:hAnsi="宋体" w:hint="eastAsia"/>
                <w:sz w:val="24"/>
              </w:rPr>
              <w:t>混凝土（未勾缝）</w:t>
            </w:r>
          </w:p>
        </w:tc>
        <w:tc>
          <w:tcPr>
            <w:tcW w:w="2234" w:type="dxa"/>
            <w:gridSpan w:val="3"/>
            <w:vAlign w:val="center"/>
          </w:tcPr>
          <w:p w:rsidR="003438A6" w:rsidRDefault="00E52FBE">
            <w:pPr>
              <w:widowControl/>
              <w:spacing w:line="360" w:lineRule="exact"/>
              <w:jc w:val="center"/>
              <w:rPr>
                <w:rFonts w:ascii="仿宋_GB2312" w:hAnsi="宋体"/>
                <w:sz w:val="24"/>
              </w:rPr>
            </w:pPr>
            <w:r>
              <w:rPr>
                <w:rFonts w:ascii="仿宋_GB2312" w:hAnsi="宋体" w:hint="eastAsia"/>
                <w:sz w:val="24"/>
              </w:rPr>
              <w:t>150元/</w:t>
            </w:r>
            <w:r>
              <w:rPr>
                <w:rFonts w:ascii="仿宋_GB2312" w:hAnsi="宋体" w:hint="eastAsia"/>
                <w:color w:val="000000"/>
                <w:sz w:val="24"/>
              </w:rPr>
              <w:t xml:space="preserve"> m</w:t>
            </w:r>
            <w:r>
              <w:rPr>
                <w:rFonts w:ascii="宋体" w:hAnsi="宋体" w:cs="宋体" w:hint="eastAsia"/>
                <w:color w:val="000000"/>
                <w:sz w:val="24"/>
              </w:rPr>
              <w:t>³</w:t>
            </w:r>
          </w:p>
        </w:tc>
        <w:tc>
          <w:tcPr>
            <w:tcW w:w="2234" w:type="dxa"/>
            <w:vAlign w:val="center"/>
          </w:tcPr>
          <w:p w:rsidR="003438A6" w:rsidRDefault="003438A6">
            <w:pPr>
              <w:widowControl/>
              <w:spacing w:line="360" w:lineRule="exact"/>
              <w:jc w:val="center"/>
              <w:rPr>
                <w:rFonts w:ascii="仿宋_GB2312" w:hAnsi="宋体"/>
                <w:sz w:val="24"/>
              </w:rPr>
            </w:pPr>
          </w:p>
        </w:tc>
      </w:tr>
      <w:tr w:rsidR="003438A6">
        <w:trPr>
          <w:trHeight w:val="341"/>
        </w:trPr>
        <w:tc>
          <w:tcPr>
            <w:tcW w:w="2232" w:type="dxa"/>
            <w:vMerge/>
            <w:vAlign w:val="center"/>
          </w:tcPr>
          <w:p w:rsidR="003438A6" w:rsidRDefault="003438A6">
            <w:pPr>
              <w:widowControl/>
              <w:spacing w:line="360" w:lineRule="exact"/>
              <w:jc w:val="center"/>
              <w:rPr>
                <w:rFonts w:ascii="仿宋_GB2312" w:hAnsi="宋体"/>
                <w:sz w:val="24"/>
              </w:rPr>
            </w:pPr>
          </w:p>
        </w:tc>
        <w:tc>
          <w:tcPr>
            <w:tcW w:w="2232" w:type="dxa"/>
            <w:vAlign w:val="center"/>
          </w:tcPr>
          <w:p w:rsidR="003438A6" w:rsidRDefault="00E52FBE">
            <w:pPr>
              <w:widowControl/>
              <w:spacing w:line="360" w:lineRule="exact"/>
              <w:jc w:val="center"/>
              <w:rPr>
                <w:rFonts w:ascii="仿宋_GB2312" w:hAnsi="宋体"/>
                <w:sz w:val="24"/>
              </w:rPr>
            </w:pPr>
            <w:r>
              <w:rPr>
                <w:rFonts w:ascii="仿宋_GB2312" w:hAnsi="宋体" w:hint="eastAsia"/>
                <w:sz w:val="24"/>
              </w:rPr>
              <w:t>砖砌</w:t>
            </w:r>
          </w:p>
        </w:tc>
        <w:tc>
          <w:tcPr>
            <w:tcW w:w="2234" w:type="dxa"/>
            <w:gridSpan w:val="3"/>
            <w:vAlign w:val="center"/>
          </w:tcPr>
          <w:p w:rsidR="003438A6" w:rsidRDefault="00E52FBE">
            <w:pPr>
              <w:widowControl/>
              <w:spacing w:line="360" w:lineRule="exact"/>
              <w:jc w:val="center"/>
              <w:rPr>
                <w:rFonts w:ascii="仿宋_GB2312" w:hAnsi="宋体"/>
                <w:sz w:val="24"/>
              </w:rPr>
            </w:pPr>
            <w:r>
              <w:rPr>
                <w:rFonts w:ascii="仿宋_GB2312" w:hAnsi="宋体" w:hint="eastAsia"/>
                <w:sz w:val="24"/>
              </w:rPr>
              <w:t>120元/</w:t>
            </w:r>
            <w:r>
              <w:rPr>
                <w:rFonts w:ascii="仿宋_GB2312" w:hAnsi="宋体" w:hint="eastAsia"/>
                <w:color w:val="000000"/>
                <w:sz w:val="24"/>
              </w:rPr>
              <w:t xml:space="preserve"> m</w:t>
            </w:r>
            <w:r>
              <w:rPr>
                <w:rFonts w:ascii="宋体" w:hAnsi="宋体" w:cs="宋体" w:hint="eastAsia"/>
                <w:color w:val="000000"/>
                <w:sz w:val="24"/>
              </w:rPr>
              <w:t>³</w:t>
            </w:r>
          </w:p>
        </w:tc>
        <w:tc>
          <w:tcPr>
            <w:tcW w:w="2234" w:type="dxa"/>
            <w:vAlign w:val="center"/>
          </w:tcPr>
          <w:p w:rsidR="003438A6" w:rsidRDefault="003438A6">
            <w:pPr>
              <w:widowControl/>
              <w:spacing w:line="360" w:lineRule="exact"/>
              <w:jc w:val="center"/>
              <w:rPr>
                <w:rFonts w:ascii="仿宋_GB2312" w:hAnsi="宋体"/>
                <w:sz w:val="24"/>
              </w:rPr>
            </w:pPr>
          </w:p>
        </w:tc>
      </w:tr>
      <w:tr w:rsidR="003438A6">
        <w:trPr>
          <w:trHeight w:val="341"/>
        </w:trPr>
        <w:tc>
          <w:tcPr>
            <w:tcW w:w="2232" w:type="dxa"/>
            <w:vMerge/>
            <w:vAlign w:val="center"/>
          </w:tcPr>
          <w:p w:rsidR="003438A6" w:rsidRDefault="003438A6">
            <w:pPr>
              <w:widowControl/>
              <w:spacing w:line="360" w:lineRule="exact"/>
              <w:jc w:val="center"/>
              <w:rPr>
                <w:rFonts w:ascii="仿宋_GB2312" w:hAnsi="宋体"/>
                <w:sz w:val="24"/>
              </w:rPr>
            </w:pPr>
          </w:p>
        </w:tc>
        <w:tc>
          <w:tcPr>
            <w:tcW w:w="2232" w:type="dxa"/>
            <w:vAlign w:val="center"/>
          </w:tcPr>
          <w:p w:rsidR="003438A6" w:rsidRDefault="00E52FBE">
            <w:pPr>
              <w:widowControl/>
              <w:spacing w:line="360" w:lineRule="exact"/>
              <w:jc w:val="center"/>
              <w:rPr>
                <w:rFonts w:ascii="仿宋_GB2312" w:hAnsi="宋体"/>
                <w:sz w:val="24"/>
              </w:rPr>
            </w:pPr>
            <w:r>
              <w:rPr>
                <w:rFonts w:ascii="仿宋_GB2312" w:hAnsi="宋体" w:hint="eastAsia"/>
                <w:sz w:val="24"/>
              </w:rPr>
              <w:t>干砌片石</w:t>
            </w:r>
          </w:p>
        </w:tc>
        <w:tc>
          <w:tcPr>
            <w:tcW w:w="2234" w:type="dxa"/>
            <w:gridSpan w:val="3"/>
            <w:vAlign w:val="center"/>
          </w:tcPr>
          <w:p w:rsidR="003438A6" w:rsidRDefault="00E52FBE">
            <w:pPr>
              <w:widowControl/>
              <w:spacing w:line="360" w:lineRule="exact"/>
              <w:jc w:val="center"/>
              <w:rPr>
                <w:rFonts w:ascii="仿宋_GB2312" w:hAnsi="宋体"/>
                <w:sz w:val="24"/>
              </w:rPr>
            </w:pPr>
            <w:r>
              <w:rPr>
                <w:rFonts w:ascii="仿宋_GB2312" w:hAnsi="宋体" w:hint="eastAsia"/>
                <w:sz w:val="24"/>
              </w:rPr>
              <w:t>120元/</w:t>
            </w:r>
            <w:r>
              <w:rPr>
                <w:rFonts w:ascii="仿宋_GB2312" w:hAnsi="宋体" w:hint="eastAsia"/>
                <w:color w:val="000000"/>
                <w:sz w:val="24"/>
              </w:rPr>
              <w:t xml:space="preserve"> m</w:t>
            </w:r>
            <w:r>
              <w:rPr>
                <w:rFonts w:ascii="宋体" w:hAnsi="宋体" w:cs="宋体" w:hint="eastAsia"/>
                <w:color w:val="000000"/>
                <w:sz w:val="24"/>
              </w:rPr>
              <w:t>³</w:t>
            </w:r>
          </w:p>
        </w:tc>
        <w:tc>
          <w:tcPr>
            <w:tcW w:w="2234" w:type="dxa"/>
            <w:vAlign w:val="center"/>
          </w:tcPr>
          <w:p w:rsidR="003438A6" w:rsidRDefault="003438A6">
            <w:pPr>
              <w:widowControl/>
              <w:spacing w:line="360" w:lineRule="exact"/>
              <w:jc w:val="center"/>
              <w:rPr>
                <w:rFonts w:ascii="仿宋_GB2312" w:hAnsi="宋体"/>
                <w:sz w:val="24"/>
              </w:rPr>
            </w:pPr>
          </w:p>
        </w:tc>
      </w:tr>
    </w:tbl>
    <w:p w:rsidR="003438A6" w:rsidRDefault="003438A6">
      <w:pPr>
        <w:spacing w:line="560" w:lineRule="exact"/>
        <w:jc w:val="left"/>
        <w:rPr>
          <w:rFonts w:ascii="仿宋_GB2312" w:hAnsi="黑体"/>
        </w:rPr>
      </w:pPr>
    </w:p>
    <w:p w:rsidR="003438A6" w:rsidRDefault="003438A6">
      <w:pPr>
        <w:spacing w:line="560" w:lineRule="exact"/>
        <w:jc w:val="left"/>
        <w:rPr>
          <w:rFonts w:ascii="仿宋_GB2312" w:hAnsi="宋体"/>
          <w:color w:val="000000"/>
          <w:kern w:val="0"/>
          <w:sz w:val="24"/>
        </w:rPr>
      </w:pPr>
    </w:p>
    <w:p w:rsidR="003438A6" w:rsidRDefault="003438A6">
      <w:pPr>
        <w:spacing w:line="560" w:lineRule="exact"/>
        <w:jc w:val="left"/>
        <w:rPr>
          <w:rFonts w:ascii="仿宋_GB2312" w:hAnsi="宋体"/>
          <w:color w:val="000000"/>
          <w:kern w:val="0"/>
          <w:sz w:val="24"/>
        </w:rPr>
      </w:pPr>
    </w:p>
    <w:p w:rsidR="003438A6" w:rsidRDefault="003438A6">
      <w:pPr>
        <w:spacing w:line="560" w:lineRule="exact"/>
        <w:jc w:val="left"/>
        <w:rPr>
          <w:rFonts w:ascii="仿宋_GB2312" w:hAnsi="宋体"/>
          <w:color w:val="000000"/>
          <w:kern w:val="0"/>
          <w:sz w:val="24"/>
        </w:rPr>
      </w:pPr>
    </w:p>
    <w:tbl>
      <w:tblPr>
        <w:tblpPr w:leftFromText="180" w:rightFromText="180" w:vertAnchor="text" w:horzAnchor="page" w:tblpX="1463" w:tblpY="36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5"/>
        <w:gridCol w:w="2355"/>
        <w:gridCol w:w="1845"/>
        <w:gridCol w:w="1695"/>
        <w:gridCol w:w="2198"/>
      </w:tblGrid>
      <w:tr w:rsidR="003438A6">
        <w:trPr>
          <w:trHeight w:val="554"/>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序号</w:t>
            </w:r>
          </w:p>
        </w:tc>
        <w:tc>
          <w:tcPr>
            <w:tcW w:w="235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名称</w:t>
            </w:r>
          </w:p>
        </w:tc>
        <w:tc>
          <w:tcPr>
            <w:tcW w:w="184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费用成本组成</w:t>
            </w: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补偿价格</w:t>
            </w:r>
          </w:p>
        </w:tc>
        <w:tc>
          <w:tcPr>
            <w:tcW w:w="2198"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备注</w:t>
            </w:r>
          </w:p>
        </w:tc>
      </w:tr>
      <w:tr w:rsidR="003438A6">
        <w:trPr>
          <w:trHeight w:val="454"/>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1</w:t>
            </w:r>
          </w:p>
        </w:tc>
        <w:tc>
          <w:tcPr>
            <w:tcW w:w="235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商品鸡及小鸡、鸭</w:t>
            </w:r>
          </w:p>
        </w:tc>
        <w:tc>
          <w:tcPr>
            <w:tcW w:w="1845" w:type="dxa"/>
            <w:vAlign w:val="center"/>
          </w:tcPr>
          <w:p w:rsidR="003438A6" w:rsidRDefault="003438A6">
            <w:pPr>
              <w:widowControl/>
              <w:spacing w:line="360" w:lineRule="exact"/>
              <w:rPr>
                <w:rFonts w:ascii="仿宋_GB2312" w:hAnsi="宋体"/>
                <w:color w:val="000000"/>
                <w:kern w:val="0"/>
                <w:sz w:val="24"/>
              </w:rPr>
            </w:pP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2元/只</w:t>
            </w:r>
          </w:p>
        </w:tc>
        <w:tc>
          <w:tcPr>
            <w:tcW w:w="2198" w:type="dxa"/>
            <w:vAlign w:val="center"/>
          </w:tcPr>
          <w:p w:rsidR="003438A6" w:rsidRDefault="003438A6">
            <w:pPr>
              <w:widowControl/>
              <w:spacing w:line="360" w:lineRule="exact"/>
              <w:jc w:val="center"/>
              <w:rPr>
                <w:rFonts w:ascii="仿宋_GB2312" w:hAnsi="宋体"/>
                <w:color w:val="000000"/>
                <w:kern w:val="0"/>
                <w:sz w:val="24"/>
              </w:rPr>
            </w:pPr>
          </w:p>
        </w:tc>
      </w:tr>
      <w:tr w:rsidR="003438A6">
        <w:trPr>
          <w:trHeight w:val="454"/>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2</w:t>
            </w:r>
          </w:p>
        </w:tc>
        <w:tc>
          <w:tcPr>
            <w:tcW w:w="235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商品鹅</w:t>
            </w:r>
          </w:p>
        </w:tc>
        <w:tc>
          <w:tcPr>
            <w:tcW w:w="1845" w:type="dxa"/>
            <w:vAlign w:val="center"/>
          </w:tcPr>
          <w:p w:rsidR="003438A6" w:rsidRDefault="003438A6">
            <w:pPr>
              <w:widowControl/>
              <w:spacing w:line="360" w:lineRule="exact"/>
              <w:rPr>
                <w:rFonts w:ascii="仿宋_GB2312" w:hAnsi="宋体"/>
                <w:color w:val="000000"/>
                <w:kern w:val="0"/>
                <w:sz w:val="24"/>
              </w:rPr>
            </w:pP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5元/只</w:t>
            </w:r>
          </w:p>
        </w:tc>
        <w:tc>
          <w:tcPr>
            <w:tcW w:w="2198" w:type="dxa"/>
            <w:vAlign w:val="center"/>
          </w:tcPr>
          <w:p w:rsidR="003438A6" w:rsidRDefault="003438A6">
            <w:pPr>
              <w:widowControl/>
              <w:spacing w:line="360" w:lineRule="exact"/>
              <w:jc w:val="center"/>
              <w:rPr>
                <w:rFonts w:ascii="仿宋_GB2312" w:hAnsi="宋体"/>
                <w:color w:val="000000"/>
                <w:kern w:val="0"/>
                <w:sz w:val="24"/>
              </w:rPr>
            </w:pPr>
          </w:p>
        </w:tc>
      </w:tr>
      <w:tr w:rsidR="003438A6">
        <w:trPr>
          <w:trHeight w:val="969"/>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3</w:t>
            </w:r>
          </w:p>
          <w:p w:rsidR="003438A6" w:rsidRDefault="003438A6">
            <w:pPr>
              <w:widowControl/>
              <w:spacing w:line="360" w:lineRule="exact"/>
              <w:jc w:val="center"/>
              <w:rPr>
                <w:rFonts w:ascii="仿宋_GB2312" w:hAnsi="宋体"/>
                <w:color w:val="000000"/>
                <w:kern w:val="0"/>
                <w:sz w:val="24"/>
              </w:rPr>
            </w:pPr>
          </w:p>
        </w:tc>
        <w:tc>
          <w:tcPr>
            <w:tcW w:w="235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种猪（母）</w:t>
            </w:r>
          </w:p>
        </w:tc>
        <w:tc>
          <w:tcPr>
            <w:tcW w:w="1845" w:type="dxa"/>
            <w:vAlign w:val="center"/>
          </w:tcPr>
          <w:p w:rsidR="003438A6" w:rsidRDefault="003438A6">
            <w:pPr>
              <w:widowControl/>
              <w:spacing w:line="360" w:lineRule="exact"/>
              <w:jc w:val="center"/>
              <w:rPr>
                <w:rFonts w:ascii="仿宋_GB2312" w:hAnsi="宋体"/>
                <w:color w:val="000000"/>
                <w:kern w:val="0"/>
                <w:sz w:val="24"/>
              </w:rPr>
            </w:pP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1000元/头</w:t>
            </w:r>
          </w:p>
        </w:tc>
        <w:tc>
          <w:tcPr>
            <w:tcW w:w="2198" w:type="dxa"/>
            <w:vAlign w:val="center"/>
          </w:tcPr>
          <w:p w:rsidR="003438A6" w:rsidRDefault="003438A6">
            <w:pPr>
              <w:widowControl/>
              <w:spacing w:line="360" w:lineRule="exact"/>
              <w:jc w:val="center"/>
              <w:rPr>
                <w:rFonts w:ascii="仿宋_GB2312" w:hAnsi="宋体"/>
                <w:color w:val="000000"/>
                <w:kern w:val="0"/>
                <w:sz w:val="24"/>
              </w:rPr>
            </w:pPr>
          </w:p>
        </w:tc>
      </w:tr>
      <w:tr w:rsidR="003438A6">
        <w:trPr>
          <w:trHeight w:val="454"/>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4</w:t>
            </w:r>
          </w:p>
        </w:tc>
        <w:tc>
          <w:tcPr>
            <w:tcW w:w="2355" w:type="dxa"/>
            <w:vMerge w:val="restart"/>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商品猪</w:t>
            </w:r>
          </w:p>
        </w:tc>
        <w:tc>
          <w:tcPr>
            <w:tcW w:w="184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幼猪</w:t>
            </w: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100元/头</w:t>
            </w:r>
          </w:p>
        </w:tc>
        <w:tc>
          <w:tcPr>
            <w:tcW w:w="2198" w:type="dxa"/>
            <w:vAlign w:val="center"/>
          </w:tcPr>
          <w:p w:rsidR="003438A6" w:rsidRDefault="003438A6">
            <w:pPr>
              <w:widowControl/>
              <w:spacing w:line="360" w:lineRule="exact"/>
              <w:jc w:val="center"/>
              <w:rPr>
                <w:rFonts w:ascii="仿宋_GB2312" w:hAnsi="宋体"/>
                <w:color w:val="000000"/>
                <w:kern w:val="0"/>
                <w:sz w:val="24"/>
              </w:rPr>
            </w:pPr>
          </w:p>
        </w:tc>
      </w:tr>
      <w:tr w:rsidR="003438A6">
        <w:trPr>
          <w:trHeight w:val="454"/>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5</w:t>
            </w:r>
          </w:p>
        </w:tc>
        <w:tc>
          <w:tcPr>
            <w:tcW w:w="2355" w:type="dxa"/>
            <w:vMerge/>
            <w:vAlign w:val="center"/>
          </w:tcPr>
          <w:p w:rsidR="003438A6" w:rsidRDefault="003438A6">
            <w:pPr>
              <w:widowControl/>
              <w:spacing w:line="360" w:lineRule="exact"/>
              <w:jc w:val="center"/>
              <w:rPr>
                <w:rFonts w:ascii="仿宋_GB2312" w:hAnsi="宋体"/>
                <w:color w:val="000000"/>
                <w:kern w:val="0"/>
                <w:sz w:val="24"/>
              </w:rPr>
            </w:pPr>
          </w:p>
        </w:tc>
        <w:tc>
          <w:tcPr>
            <w:tcW w:w="184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成品猪</w:t>
            </w: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180元/头</w:t>
            </w:r>
          </w:p>
        </w:tc>
        <w:tc>
          <w:tcPr>
            <w:tcW w:w="2198" w:type="dxa"/>
            <w:vAlign w:val="center"/>
          </w:tcPr>
          <w:p w:rsidR="003438A6" w:rsidRDefault="003438A6">
            <w:pPr>
              <w:widowControl/>
              <w:spacing w:line="360" w:lineRule="exact"/>
              <w:jc w:val="center"/>
              <w:rPr>
                <w:rFonts w:ascii="仿宋_GB2312" w:hAnsi="宋体"/>
                <w:color w:val="000000"/>
                <w:kern w:val="0"/>
                <w:sz w:val="24"/>
              </w:rPr>
            </w:pPr>
          </w:p>
        </w:tc>
      </w:tr>
      <w:tr w:rsidR="003438A6">
        <w:trPr>
          <w:trHeight w:val="454"/>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6</w:t>
            </w:r>
          </w:p>
        </w:tc>
        <w:tc>
          <w:tcPr>
            <w:tcW w:w="2355" w:type="dxa"/>
            <w:vMerge/>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出租种猪（公）</w:t>
            </w:r>
          </w:p>
        </w:tc>
        <w:tc>
          <w:tcPr>
            <w:tcW w:w="184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种猪（公）</w:t>
            </w: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350元/头</w:t>
            </w:r>
          </w:p>
        </w:tc>
        <w:tc>
          <w:tcPr>
            <w:tcW w:w="2198" w:type="dxa"/>
            <w:vAlign w:val="center"/>
          </w:tcPr>
          <w:p w:rsidR="003438A6" w:rsidRDefault="003438A6">
            <w:pPr>
              <w:widowControl/>
              <w:spacing w:line="360" w:lineRule="exact"/>
              <w:jc w:val="center"/>
              <w:rPr>
                <w:rFonts w:ascii="仿宋_GB2312" w:hAnsi="宋体"/>
                <w:color w:val="000000"/>
                <w:kern w:val="0"/>
                <w:sz w:val="24"/>
              </w:rPr>
            </w:pPr>
          </w:p>
        </w:tc>
      </w:tr>
      <w:tr w:rsidR="003438A6">
        <w:trPr>
          <w:trHeight w:val="454"/>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7</w:t>
            </w:r>
          </w:p>
        </w:tc>
        <w:tc>
          <w:tcPr>
            <w:tcW w:w="235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鱼苗</w:t>
            </w:r>
          </w:p>
        </w:tc>
        <w:tc>
          <w:tcPr>
            <w:tcW w:w="1845" w:type="dxa"/>
            <w:vAlign w:val="center"/>
          </w:tcPr>
          <w:p w:rsidR="003438A6" w:rsidRDefault="003438A6">
            <w:pPr>
              <w:widowControl/>
              <w:spacing w:line="360" w:lineRule="exact"/>
              <w:jc w:val="center"/>
              <w:rPr>
                <w:rFonts w:ascii="仿宋_GB2312" w:hAnsi="宋体"/>
                <w:color w:val="000000"/>
                <w:kern w:val="0"/>
                <w:sz w:val="24"/>
              </w:rPr>
            </w:pP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3600元/亩</w:t>
            </w:r>
          </w:p>
        </w:tc>
        <w:tc>
          <w:tcPr>
            <w:tcW w:w="2198" w:type="dxa"/>
            <w:vAlign w:val="center"/>
          </w:tcPr>
          <w:p w:rsidR="003438A6" w:rsidRDefault="003438A6">
            <w:pPr>
              <w:widowControl/>
              <w:spacing w:line="360" w:lineRule="exact"/>
              <w:jc w:val="center"/>
              <w:rPr>
                <w:rFonts w:ascii="仿宋_GB2312" w:hAnsi="宋体"/>
                <w:color w:val="000000"/>
                <w:kern w:val="0"/>
                <w:sz w:val="24"/>
              </w:rPr>
            </w:pPr>
          </w:p>
        </w:tc>
      </w:tr>
      <w:tr w:rsidR="003438A6">
        <w:trPr>
          <w:trHeight w:val="454"/>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8</w:t>
            </w:r>
          </w:p>
        </w:tc>
        <w:tc>
          <w:tcPr>
            <w:tcW w:w="235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菌包</w:t>
            </w:r>
          </w:p>
        </w:tc>
        <w:tc>
          <w:tcPr>
            <w:tcW w:w="184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个</w:t>
            </w: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1元/个</w:t>
            </w:r>
          </w:p>
        </w:tc>
        <w:tc>
          <w:tcPr>
            <w:tcW w:w="2198"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搬移费</w:t>
            </w:r>
          </w:p>
        </w:tc>
      </w:tr>
      <w:tr w:rsidR="003438A6">
        <w:trPr>
          <w:trHeight w:val="454"/>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9</w:t>
            </w:r>
          </w:p>
        </w:tc>
        <w:tc>
          <w:tcPr>
            <w:tcW w:w="2355" w:type="dxa"/>
            <w:vMerge w:val="restart"/>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鸽子</w:t>
            </w:r>
          </w:p>
        </w:tc>
        <w:tc>
          <w:tcPr>
            <w:tcW w:w="184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有证</w:t>
            </w: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50元/只</w:t>
            </w:r>
          </w:p>
        </w:tc>
        <w:tc>
          <w:tcPr>
            <w:tcW w:w="2198"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搬移费</w:t>
            </w:r>
          </w:p>
        </w:tc>
      </w:tr>
      <w:tr w:rsidR="003438A6">
        <w:trPr>
          <w:trHeight w:val="454"/>
        </w:trPr>
        <w:tc>
          <w:tcPr>
            <w:tcW w:w="101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10</w:t>
            </w:r>
          </w:p>
        </w:tc>
        <w:tc>
          <w:tcPr>
            <w:tcW w:w="2355" w:type="dxa"/>
            <w:vMerge/>
            <w:vAlign w:val="center"/>
          </w:tcPr>
          <w:p w:rsidR="003438A6" w:rsidRDefault="003438A6">
            <w:pPr>
              <w:widowControl/>
              <w:spacing w:line="360" w:lineRule="exact"/>
              <w:jc w:val="center"/>
              <w:rPr>
                <w:rFonts w:ascii="仿宋_GB2312" w:hAnsi="宋体"/>
                <w:color w:val="000000"/>
                <w:kern w:val="0"/>
                <w:sz w:val="24"/>
              </w:rPr>
            </w:pPr>
          </w:p>
        </w:tc>
        <w:tc>
          <w:tcPr>
            <w:tcW w:w="184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无证</w:t>
            </w:r>
          </w:p>
        </w:tc>
        <w:tc>
          <w:tcPr>
            <w:tcW w:w="1695" w:type="dxa"/>
            <w:vAlign w:val="center"/>
          </w:tcPr>
          <w:p w:rsidR="003438A6" w:rsidRDefault="00E52FBE">
            <w:pPr>
              <w:widowControl/>
              <w:spacing w:line="360" w:lineRule="exact"/>
              <w:jc w:val="center"/>
              <w:rPr>
                <w:rFonts w:ascii="仿宋_GB2312" w:hAnsi="宋体"/>
                <w:color w:val="000000"/>
                <w:kern w:val="0"/>
                <w:sz w:val="24"/>
              </w:rPr>
            </w:pPr>
            <w:r>
              <w:rPr>
                <w:rFonts w:ascii="仿宋_GB2312" w:hAnsi="宋体" w:hint="eastAsia"/>
                <w:color w:val="000000"/>
                <w:kern w:val="0"/>
                <w:sz w:val="24"/>
              </w:rPr>
              <w:t>20元/只</w:t>
            </w:r>
          </w:p>
        </w:tc>
        <w:tc>
          <w:tcPr>
            <w:tcW w:w="2198" w:type="dxa"/>
            <w:vAlign w:val="center"/>
          </w:tcPr>
          <w:p w:rsidR="003438A6" w:rsidRDefault="003438A6">
            <w:pPr>
              <w:widowControl/>
              <w:spacing w:line="360" w:lineRule="exact"/>
              <w:jc w:val="center"/>
              <w:rPr>
                <w:rFonts w:ascii="仿宋_GB2312" w:hAnsi="宋体"/>
                <w:color w:val="000000"/>
                <w:kern w:val="0"/>
                <w:sz w:val="24"/>
              </w:rPr>
            </w:pPr>
          </w:p>
        </w:tc>
      </w:tr>
      <w:tr w:rsidR="003438A6">
        <w:trPr>
          <w:trHeight w:val="454"/>
        </w:trPr>
        <w:tc>
          <w:tcPr>
            <w:tcW w:w="1015" w:type="dxa"/>
            <w:vAlign w:val="center"/>
          </w:tcPr>
          <w:p w:rsidR="003438A6" w:rsidRDefault="003438A6">
            <w:pPr>
              <w:widowControl/>
              <w:spacing w:line="360" w:lineRule="exact"/>
              <w:jc w:val="center"/>
              <w:rPr>
                <w:rFonts w:ascii="仿宋_GB2312" w:hAnsi="宋体"/>
                <w:color w:val="000000"/>
                <w:kern w:val="0"/>
                <w:sz w:val="24"/>
              </w:rPr>
            </w:pPr>
          </w:p>
        </w:tc>
        <w:tc>
          <w:tcPr>
            <w:tcW w:w="2355" w:type="dxa"/>
            <w:vAlign w:val="center"/>
          </w:tcPr>
          <w:p w:rsidR="003438A6" w:rsidRDefault="003438A6">
            <w:pPr>
              <w:widowControl/>
              <w:spacing w:line="360" w:lineRule="exact"/>
              <w:jc w:val="center"/>
              <w:rPr>
                <w:rFonts w:ascii="仿宋_GB2312" w:hAnsi="宋体"/>
                <w:color w:val="000000"/>
                <w:kern w:val="0"/>
                <w:sz w:val="24"/>
              </w:rPr>
            </w:pPr>
          </w:p>
        </w:tc>
        <w:tc>
          <w:tcPr>
            <w:tcW w:w="1845" w:type="dxa"/>
            <w:vAlign w:val="center"/>
          </w:tcPr>
          <w:p w:rsidR="003438A6" w:rsidRDefault="003438A6">
            <w:pPr>
              <w:widowControl/>
              <w:spacing w:line="360" w:lineRule="exact"/>
              <w:jc w:val="center"/>
              <w:rPr>
                <w:rFonts w:ascii="仿宋_GB2312" w:hAnsi="宋体"/>
                <w:color w:val="000000"/>
                <w:kern w:val="0"/>
                <w:sz w:val="24"/>
              </w:rPr>
            </w:pPr>
          </w:p>
        </w:tc>
        <w:tc>
          <w:tcPr>
            <w:tcW w:w="1695" w:type="dxa"/>
            <w:vAlign w:val="center"/>
          </w:tcPr>
          <w:p w:rsidR="003438A6" w:rsidRDefault="003438A6">
            <w:pPr>
              <w:widowControl/>
              <w:spacing w:line="360" w:lineRule="exact"/>
              <w:jc w:val="center"/>
              <w:rPr>
                <w:rFonts w:ascii="仿宋_GB2312" w:hAnsi="宋体"/>
                <w:color w:val="000000"/>
                <w:kern w:val="0"/>
                <w:sz w:val="24"/>
              </w:rPr>
            </w:pPr>
          </w:p>
        </w:tc>
        <w:tc>
          <w:tcPr>
            <w:tcW w:w="2198" w:type="dxa"/>
            <w:vAlign w:val="center"/>
          </w:tcPr>
          <w:p w:rsidR="003438A6" w:rsidRDefault="003438A6">
            <w:pPr>
              <w:widowControl/>
              <w:spacing w:line="360" w:lineRule="exact"/>
              <w:jc w:val="center"/>
              <w:rPr>
                <w:rFonts w:ascii="仿宋_GB2312" w:hAnsi="宋体"/>
                <w:color w:val="000000"/>
                <w:kern w:val="0"/>
                <w:sz w:val="24"/>
              </w:rPr>
            </w:pPr>
          </w:p>
        </w:tc>
      </w:tr>
    </w:tbl>
    <w:p w:rsidR="003438A6" w:rsidRDefault="003438A6">
      <w:pPr>
        <w:spacing w:line="560" w:lineRule="exact"/>
        <w:rPr>
          <w:rFonts w:ascii="仿宋_GB2312" w:hAnsi="仿宋_GB2312" w:cs="仿宋_GB2312"/>
          <w:spacing w:val="-2"/>
          <w:szCs w:val="32"/>
        </w:rPr>
      </w:pPr>
    </w:p>
    <w:p w:rsidR="003438A6" w:rsidRDefault="00E52FBE">
      <w:pPr>
        <w:spacing w:line="560" w:lineRule="exact"/>
        <w:rPr>
          <w:rFonts w:ascii="仿宋_GB2312" w:hAnsi="仿宋_GB2312" w:cs="仿宋_GB2312"/>
          <w:spacing w:val="-2"/>
          <w:szCs w:val="32"/>
        </w:rPr>
      </w:pPr>
      <w:r>
        <w:rPr>
          <w:rFonts w:ascii="仿宋_GB2312" w:hAnsi="仿宋_GB2312" w:cs="仿宋_GB2312" w:hint="eastAsia"/>
          <w:spacing w:val="-2"/>
          <w:szCs w:val="32"/>
        </w:rPr>
        <w:t>备注：1、未在本方案明确补偿标准的其它附属设施按评估给</w:t>
      </w:r>
    </w:p>
    <w:p w:rsidR="003438A6" w:rsidRDefault="00E52FBE">
      <w:pPr>
        <w:spacing w:line="560" w:lineRule="exact"/>
        <w:ind w:firstLineChars="400" w:firstLine="1264"/>
        <w:rPr>
          <w:rFonts w:ascii="仿宋_GB2312" w:hAnsi="仿宋_GB2312" w:cs="仿宋_GB2312"/>
          <w:spacing w:val="-2"/>
          <w:szCs w:val="32"/>
        </w:rPr>
      </w:pPr>
      <w:r>
        <w:rPr>
          <w:rFonts w:ascii="仿宋_GB2312" w:hAnsi="仿宋_GB2312" w:cs="仿宋_GB2312" w:hint="eastAsia"/>
          <w:spacing w:val="-2"/>
          <w:szCs w:val="32"/>
        </w:rPr>
        <w:t>予补偿；</w:t>
      </w:r>
    </w:p>
    <w:p w:rsidR="003438A6" w:rsidRDefault="00E52FBE">
      <w:pPr>
        <w:numPr>
          <w:ilvl w:val="0"/>
          <w:numId w:val="1"/>
        </w:numPr>
        <w:spacing w:line="560" w:lineRule="exact"/>
        <w:rPr>
          <w:rFonts w:ascii="仿宋_GB2312" w:hAnsi="仿宋_GB2312" w:cs="仿宋_GB2312"/>
          <w:spacing w:val="-2"/>
          <w:szCs w:val="32"/>
        </w:rPr>
      </w:pPr>
      <w:r>
        <w:rPr>
          <w:rFonts w:ascii="仿宋_GB2312" w:hAnsi="仿宋_GB2312" w:cs="仿宋_GB2312" w:hint="eastAsia"/>
          <w:spacing w:val="-2"/>
          <w:szCs w:val="32"/>
        </w:rPr>
        <w:t>基础设施建设：道路、水管、电缆等集体部分按评</w:t>
      </w:r>
    </w:p>
    <w:p w:rsidR="003438A6" w:rsidRDefault="00E52FBE">
      <w:pPr>
        <w:spacing w:line="560" w:lineRule="exact"/>
        <w:ind w:left="936" w:firstLineChars="100" w:firstLine="316"/>
        <w:rPr>
          <w:rFonts w:ascii="仿宋_GB2312" w:hAnsi="仿宋_GB2312" w:cs="仿宋_GB2312"/>
          <w:spacing w:val="-2"/>
          <w:szCs w:val="32"/>
        </w:rPr>
      </w:pPr>
      <w:r>
        <w:rPr>
          <w:rFonts w:ascii="仿宋_GB2312" w:hAnsi="仿宋_GB2312" w:cs="仿宋_GB2312" w:hint="eastAsia"/>
          <w:spacing w:val="-2"/>
          <w:szCs w:val="32"/>
        </w:rPr>
        <w:t>估给予补偿。</w:t>
      </w:r>
    </w:p>
    <w:p w:rsidR="003438A6" w:rsidRDefault="003438A6"/>
    <w:p w:rsidR="003438A6" w:rsidRDefault="003438A6">
      <w:pPr>
        <w:spacing w:line="560" w:lineRule="exact"/>
        <w:rPr>
          <w:rFonts w:eastAsia="黑体"/>
        </w:rPr>
      </w:pPr>
    </w:p>
    <w:p w:rsidR="003438A6" w:rsidRDefault="003438A6">
      <w:pPr>
        <w:spacing w:line="560" w:lineRule="exact"/>
        <w:rPr>
          <w:rFonts w:eastAsia="黑体"/>
        </w:rPr>
      </w:pPr>
    </w:p>
    <w:p w:rsidR="003438A6" w:rsidRDefault="003438A6">
      <w:pPr>
        <w:spacing w:line="560" w:lineRule="exact"/>
        <w:rPr>
          <w:rFonts w:eastAsia="黑体"/>
        </w:rPr>
      </w:pPr>
    </w:p>
    <w:p w:rsidR="003438A6" w:rsidRDefault="00E52FBE">
      <w:pPr>
        <w:spacing w:line="560" w:lineRule="exact"/>
        <w:rPr>
          <w:rFonts w:eastAsia="黑体"/>
        </w:rPr>
      </w:pPr>
      <w:r>
        <w:rPr>
          <w:rFonts w:eastAsia="黑体"/>
        </w:rPr>
        <w:t>附件</w:t>
      </w:r>
      <w:r>
        <w:rPr>
          <w:rFonts w:eastAsia="黑体"/>
        </w:rPr>
        <w:t>2-1</w:t>
      </w:r>
    </w:p>
    <w:p w:rsidR="003438A6" w:rsidRDefault="003438A6">
      <w:pPr>
        <w:spacing w:line="560" w:lineRule="exact"/>
        <w:rPr>
          <w:rFonts w:eastAsia="黑体"/>
        </w:rPr>
      </w:pPr>
    </w:p>
    <w:p w:rsidR="003438A6" w:rsidRDefault="00E52FBE">
      <w:pPr>
        <w:spacing w:line="560" w:lineRule="exact"/>
        <w:jc w:val="center"/>
        <w:rPr>
          <w:rFonts w:eastAsia="方正小标宋简体"/>
          <w:sz w:val="44"/>
          <w:szCs w:val="44"/>
          <w:lang w:val="zh-CN"/>
        </w:rPr>
      </w:pPr>
      <w:r>
        <w:rPr>
          <w:rFonts w:eastAsia="方正小标宋简体"/>
          <w:sz w:val="44"/>
          <w:szCs w:val="44"/>
        </w:rPr>
        <w:t>观山湖区</w:t>
      </w:r>
      <w:r>
        <w:rPr>
          <w:rFonts w:eastAsia="方正小标宋简体"/>
          <w:sz w:val="44"/>
          <w:szCs w:val="44"/>
          <w:lang w:val="zh-CN"/>
        </w:rPr>
        <w:t>国有土地上房屋征收补偿指导方案</w:t>
      </w:r>
    </w:p>
    <w:p w:rsidR="003438A6" w:rsidRDefault="003438A6">
      <w:pPr>
        <w:spacing w:line="560" w:lineRule="exact"/>
        <w:jc w:val="center"/>
      </w:pPr>
    </w:p>
    <w:p w:rsidR="003438A6" w:rsidRDefault="00E52FBE">
      <w:pPr>
        <w:spacing w:line="560" w:lineRule="exact"/>
        <w:ind w:firstLineChars="200" w:firstLine="640"/>
        <w:rPr>
          <w:lang w:val="zh-CN"/>
        </w:rPr>
      </w:pPr>
      <w:r>
        <w:t>经批准，在观山湖区实施的国有土地上房屋征收项目</w:t>
      </w:r>
      <w:r>
        <w:t>,</w:t>
      </w:r>
      <w:r>
        <w:t>依据国务院《国有土地上房屋征收与补偿条例》（国务院第</w:t>
      </w:r>
      <w:r>
        <w:t>590</w:t>
      </w:r>
      <w:r>
        <w:t>号令）规定，经研究，决定对建设项目规划红线范围内国有土地上房屋予以征收，特</w:t>
      </w:r>
      <w:r>
        <w:rPr>
          <w:lang w:val="zh-CN"/>
        </w:rPr>
        <w:t>制定本方案。</w:t>
      </w:r>
    </w:p>
    <w:p w:rsidR="003438A6" w:rsidRDefault="00E52FBE">
      <w:pPr>
        <w:spacing w:line="560" w:lineRule="exact"/>
        <w:ind w:firstLineChars="200" w:firstLine="640"/>
        <w:rPr>
          <w:lang w:val="zh-CN"/>
        </w:rPr>
      </w:pPr>
      <w:r>
        <w:rPr>
          <w:rFonts w:eastAsia="黑体"/>
          <w:lang w:val="zh-CN"/>
        </w:rPr>
        <w:t>一、征收范围：</w:t>
      </w:r>
      <w:r>
        <w:t>观山湖区</w:t>
      </w:r>
      <w:r>
        <w:rPr>
          <w:lang w:val="zh-CN"/>
        </w:rPr>
        <w:t>规划红线范围内国有土地上房屋。</w:t>
      </w:r>
    </w:p>
    <w:p w:rsidR="003438A6" w:rsidRDefault="00E52FBE">
      <w:pPr>
        <w:spacing w:line="560" w:lineRule="exact"/>
        <w:ind w:firstLineChars="200" w:firstLine="640"/>
        <w:rPr>
          <w:rFonts w:eastAsia="黑体"/>
          <w:lang w:val="zh-CN"/>
        </w:rPr>
      </w:pPr>
      <w:r>
        <w:rPr>
          <w:rFonts w:eastAsia="黑体"/>
          <w:lang w:val="zh-CN"/>
        </w:rPr>
        <w:t>二、凡属项目规划红线范围内涉及的被征收人房屋为住宅的可以选择货币补偿或房屋产权调换；非住宅采取货币补偿，实际作为住宅使用的可以选择货币补偿也可以选择住宅产权调换。</w:t>
      </w:r>
    </w:p>
    <w:p w:rsidR="003438A6" w:rsidRDefault="00E52FBE">
      <w:pPr>
        <w:spacing w:line="560" w:lineRule="exact"/>
        <w:ind w:firstLineChars="200" w:firstLine="640"/>
        <w:rPr>
          <w:rFonts w:eastAsia="黑体"/>
          <w:lang w:val="zh-CN"/>
        </w:rPr>
      </w:pPr>
      <w:r>
        <w:rPr>
          <w:rFonts w:eastAsia="黑体"/>
          <w:lang w:val="zh-CN"/>
        </w:rPr>
        <w:t>三、被征收房屋合法建筑面积、性质和用途的确认及所有权不明房屋的处理。</w:t>
      </w:r>
    </w:p>
    <w:p w:rsidR="003438A6" w:rsidRDefault="00E52FBE">
      <w:pPr>
        <w:spacing w:line="560" w:lineRule="exact"/>
        <w:ind w:firstLineChars="200" w:firstLine="640"/>
        <w:rPr>
          <w:lang w:val="zh-CN"/>
        </w:rPr>
      </w:pPr>
      <w:r>
        <w:rPr>
          <w:lang w:val="zh-CN"/>
        </w:rPr>
        <w:t>（一）被征收房屋的用途、性质、合法建筑面积以不动产权证为准，自管公房房屋用途以实际用途为准。被征收人对用途、性质、建筑面积有异议的应在征收公告规定的期限内，向不动产登记部门申请重新确定。</w:t>
      </w:r>
    </w:p>
    <w:p w:rsidR="003438A6" w:rsidRDefault="00E52FBE">
      <w:pPr>
        <w:spacing w:line="560" w:lineRule="exact"/>
        <w:ind w:firstLineChars="200" w:firstLine="640"/>
        <w:rPr>
          <w:lang w:val="zh-CN"/>
        </w:rPr>
      </w:pPr>
      <w:r>
        <w:rPr>
          <w:lang w:val="zh-CN"/>
        </w:rPr>
        <w:t>（二）被征收房屋所有权人不明确的，由房屋征收部门报请观山湖区人民政府，依照本方案作出《房屋征收补偿决定》，并在房屋征收范围内进行公告。</w:t>
      </w:r>
    </w:p>
    <w:p w:rsidR="003438A6" w:rsidRDefault="00E52FBE">
      <w:pPr>
        <w:spacing w:line="560" w:lineRule="exact"/>
        <w:ind w:firstLineChars="200" w:firstLine="640"/>
        <w:rPr>
          <w:rFonts w:eastAsia="黑体"/>
          <w:lang w:val="zh-CN"/>
        </w:rPr>
      </w:pPr>
      <w:r>
        <w:rPr>
          <w:rFonts w:eastAsia="黑体"/>
          <w:lang w:val="zh-CN"/>
        </w:rPr>
        <w:t>四、被征收房屋价值的确定</w:t>
      </w:r>
    </w:p>
    <w:p w:rsidR="003438A6" w:rsidRDefault="00E52FBE">
      <w:pPr>
        <w:spacing w:line="560" w:lineRule="exact"/>
        <w:ind w:firstLineChars="200" w:firstLine="640"/>
      </w:pPr>
      <w:r>
        <w:rPr>
          <w:bCs/>
        </w:rPr>
        <w:t>（一）</w:t>
      </w:r>
      <w:r>
        <w:t>根据《国有土地上房屋征收评估办法》（</w:t>
      </w:r>
      <w:r>
        <w:t>2011</w:t>
      </w:r>
      <w:r>
        <w:t>年</w:t>
      </w:r>
      <w:r>
        <w:t>6</w:t>
      </w:r>
      <w:r>
        <w:t>月</w:t>
      </w:r>
      <w:r>
        <w:t>3</w:t>
      </w:r>
      <w:r>
        <w:t>日建房〔</w:t>
      </w:r>
      <w:r>
        <w:t>2011</w:t>
      </w:r>
      <w:r>
        <w:t>〕</w:t>
      </w:r>
      <w:r>
        <w:t>77</w:t>
      </w:r>
      <w:r>
        <w:t>号）第四条：</w:t>
      </w:r>
      <w:r>
        <w:t>“</w:t>
      </w:r>
      <w:r>
        <w:t>房地产价格评估机构由被征收人在规定时间内协商选定，在规定时间内协商不成的，由房屋征收部门通过组织被征收人按少数服从多数的原则投票决定，或采取摇号、抽签等随机方式确定</w:t>
      </w:r>
      <w:r>
        <w:t>”</w:t>
      </w:r>
      <w:r>
        <w:t>。</w:t>
      </w:r>
    </w:p>
    <w:p w:rsidR="003438A6" w:rsidRDefault="00E52FBE">
      <w:pPr>
        <w:spacing w:line="560" w:lineRule="exact"/>
        <w:ind w:firstLineChars="200" w:firstLine="640"/>
        <w:rPr>
          <w:lang w:val="zh-CN"/>
        </w:rPr>
      </w:pPr>
      <w:r>
        <w:rPr>
          <w:bCs/>
        </w:rPr>
        <w:t>（二）</w:t>
      </w:r>
      <w:r>
        <w:rPr>
          <w:lang w:val="zh-CN"/>
        </w:rPr>
        <w:t>对评估确定的被征收房屋价值有异议的</w:t>
      </w:r>
      <w:r>
        <w:rPr>
          <w:lang w:val="zh-CN"/>
        </w:rPr>
        <w:t>,</w:t>
      </w:r>
      <w:r>
        <w:rPr>
          <w:lang w:val="zh-CN"/>
        </w:rPr>
        <w:t>可以向选定的评估机构申请复核评估，对复核结果有异议的，可以向贵阳市房地产评估专家委员会申请鉴定。</w:t>
      </w:r>
    </w:p>
    <w:p w:rsidR="003438A6" w:rsidRDefault="00E52FBE">
      <w:pPr>
        <w:spacing w:line="560" w:lineRule="exact"/>
        <w:ind w:firstLineChars="200" w:firstLine="640"/>
        <w:rPr>
          <w:rFonts w:eastAsia="黑体"/>
          <w:lang w:val="zh-CN"/>
        </w:rPr>
      </w:pPr>
      <w:r>
        <w:rPr>
          <w:rFonts w:eastAsia="黑体"/>
          <w:lang w:val="zh-CN"/>
        </w:rPr>
        <w:t>五、私有住宅房屋补偿</w:t>
      </w:r>
    </w:p>
    <w:p w:rsidR="003438A6" w:rsidRDefault="00E52FBE">
      <w:pPr>
        <w:spacing w:line="560" w:lineRule="exact"/>
        <w:ind w:firstLineChars="200" w:firstLine="640"/>
        <w:rPr>
          <w:lang w:val="zh-CN"/>
        </w:rPr>
      </w:pPr>
      <w:r>
        <w:rPr>
          <w:lang w:val="zh-CN"/>
        </w:rPr>
        <w:t>涉及征收范围内的私有住宅房屋，被征收人可以选择货币补偿，也可以选择房屋产权调换。</w:t>
      </w:r>
    </w:p>
    <w:p w:rsidR="003438A6" w:rsidRPr="006034C9" w:rsidRDefault="00E52FBE" w:rsidP="006034C9">
      <w:pPr>
        <w:spacing w:line="560" w:lineRule="exact"/>
        <w:ind w:firstLineChars="200" w:firstLine="640"/>
        <w:rPr>
          <w:rFonts w:eastAsia="楷体_GB2312"/>
          <w:bCs/>
          <w:lang w:val="zh-CN"/>
        </w:rPr>
      </w:pPr>
      <w:r w:rsidRPr="006034C9">
        <w:rPr>
          <w:rFonts w:eastAsia="楷体_GB2312"/>
          <w:bCs/>
          <w:lang w:val="zh-CN"/>
        </w:rPr>
        <w:t>（一）货币补偿</w:t>
      </w:r>
    </w:p>
    <w:p w:rsidR="003438A6" w:rsidRDefault="00E52FBE">
      <w:pPr>
        <w:spacing w:line="560" w:lineRule="exact"/>
        <w:ind w:firstLineChars="200" w:firstLine="640"/>
      </w:pPr>
      <w:r>
        <w:rPr>
          <w:lang w:val="zh-CN"/>
        </w:rPr>
        <w:t>被征收人选择货币补偿的，由征收人按被征收房屋评估单价乘以被征收房屋产权登记的合法建筑面积给予一次性货币补偿。</w:t>
      </w:r>
    </w:p>
    <w:p w:rsidR="003438A6" w:rsidRPr="006034C9" w:rsidRDefault="00E52FBE" w:rsidP="006034C9">
      <w:pPr>
        <w:spacing w:line="560" w:lineRule="exact"/>
        <w:ind w:firstLineChars="200" w:firstLine="640"/>
        <w:rPr>
          <w:rFonts w:eastAsia="楷体_GB2312"/>
          <w:bCs/>
          <w:lang w:val="zh-CN"/>
        </w:rPr>
      </w:pPr>
      <w:r w:rsidRPr="006034C9">
        <w:rPr>
          <w:rFonts w:eastAsia="楷体_GB2312"/>
          <w:bCs/>
          <w:lang w:val="zh-CN"/>
        </w:rPr>
        <w:t>（二）房屋产权调换</w:t>
      </w:r>
    </w:p>
    <w:p w:rsidR="003438A6" w:rsidRDefault="00E52FBE">
      <w:pPr>
        <w:spacing w:line="560" w:lineRule="exact"/>
        <w:ind w:firstLineChars="200" w:firstLine="640"/>
        <w:rPr>
          <w:lang w:val="zh-CN"/>
        </w:rPr>
      </w:pPr>
      <w:r>
        <w:rPr>
          <w:lang w:val="zh-CN"/>
        </w:rPr>
        <w:t>被征收人只能选择住宅房屋进行产权调换，产权调换房屋面积原则上按不小于被征收房屋套内建筑面积且最接近被征收房屋套内建筑面积的户型进行产权调换。被征收人与征收人按被征收房屋评估价与产权调换房屋评估价进行结算，按规定结清被征收房屋价值与产权调换房屋价值差价，被征收人即享有产权调换房屋产权。安置房维修基金由被征收人缴纳。</w:t>
      </w:r>
    </w:p>
    <w:p w:rsidR="003438A6" w:rsidRDefault="00E52FBE">
      <w:pPr>
        <w:spacing w:line="560" w:lineRule="exact"/>
        <w:ind w:firstLineChars="200" w:firstLine="640"/>
      </w:pPr>
      <w:r>
        <w:rPr>
          <w:lang w:val="zh-CN"/>
        </w:rPr>
        <w:t>被征收人选择房屋产权调换的，期房过渡期按照</w:t>
      </w:r>
      <w:r>
        <w:t>24</w:t>
      </w:r>
      <w:r>
        <w:t>个月</w:t>
      </w:r>
      <w:r>
        <w:rPr>
          <w:lang w:val="zh-CN"/>
        </w:rPr>
        <w:t>计算</w:t>
      </w:r>
      <w:r>
        <w:rPr>
          <w:lang w:val="zh-CN"/>
        </w:rPr>
        <w:t>,</w:t>
      </w:r>
      <w:r>
        <w:rPr>
          <w:lang w:val="zh-CN"/>
        </w:rPr>
        <w:t>现房过渡期按照</w:t>
      </w:r>
      <w:r>
        <w:t>3</w:t>
      </w:r>
      <w:r>
        <w:t>个月</w:t>
      </w:r>
      <w:r>
        <w:rPr>
          <w:lang w:val="zh-CN"/>
        </w:rPr>
        <w:t>计算，过渡方式为自行过渡。</w:t>
      </w:r>
      <w:r>
        <w:t xml:space="preserve">    </w:t>
      </w:r>
    </w:p>
    <w:p w:rsidR="003438A6" w:rsidRDefault="00E52FBE">
      <w:pPr>
        <w:spacing w:line="560" w:lineRule="exact"/>
        <w:ind w:firstLineChars="200" w:firstLine="640"/>
        <w:rPr>
          <w:lang w:val="zh-CN"/>
        </w:rPr>
      </w:pPr>
      <w:r>
        <w:t>产权调换房屋一览表</w:t>
      </w:r>
    </w:p>
    <w:tbl>
      <w:tblPr>
        <w:tblW w:w="9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5"/>
        <w:gridCol w:w="945"/>
        <w:gridCol w:w="1545"/>
        <w:gridCol w:w="2820"/>
        <w:gridCol w:w="1517"/>
        <w:gridCol w:w="1503"/>
      </w:tblGrid>
      <w:tr w:rsidR="003438A6">
        <w:trPr>
          <w:trHeight w:val="600"/>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rPr>
                <w:sz w:val="24"/>
              </w:rPr>
            </w:pPr>
            <w:r>
              <w:rPr>
                <w:sz w:val="24"/>
              </w:rPr>
              <w:t>地点</w:t>
            </w:r>
          </w:p>
        </w:tc>
        <w:tc>
          <w:tcPr>
            <w:tcW w:w="945"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rPr>
                <w:sz w:val="24"/>
                <w:lang w:val="zh-CN"/>
              </w:rPr>
            </w:pPr>
            <w:r>
              <w:rPr>
                <w:sz w:val="24"/>
                <w:lang w:val="zh-CN"/>
              </w:rPr>
              <w:t>名称</w:t>
            </w:r>
          </w:p>
        </w:tc>
        <w:tc>
          <w:tcPr>
            <w:tcW w:w="1545"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rPr>
                <w:sz w:val="24"/>
                <w:lang w:val="zh-CN"/>
              </w:rPr>
            </w:pPr>
            <w:r>
              <w:rPr>
                <w:sz w:val="24"/>
                <w:lang w:val="zh-CN"/>
              </w:rPr>
              <w:t>竣工情况</w:t>
            </w:r>
          </w:p>
        </w:tc>
        <w:tc>
          <w:tcPr>
            <w:tcW w:w="2820"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rPr>
                <w:sz w:val="24"/>
                <w:lang w:val="zh-CN"/>
              </w:rPr>
            </w:pPr>
            <w:r>
              <w:rPr>
                <w:sz w:val="24"/>
                <w:lang w:val="zh-CN"/>
              </w:rPr>
              <w:t>评估单价（元</w:t>
            </w:r>
            <w:r>
              <w:rPr>
                <w:sz w:val="24"/>
              </w:rPr>
              <w:t>/</w:t>
            </w:r>
            <w:r>
              <w:rPr>
                <w:sz w:val="24"/>
              </w:rPr>
              <w:t>平方米</w:t>
            </w:r>
            <w:r>
              <w:rPr>
                <w:sz w:val="24"/>
                <w:lang w:val="zh-CN"/>
              </w:rPr>
              <w:t>）</w:t>
            </w:r>
          </w:p>
        </w:tc>
        <w:tc>
          <w:tcPr>
            <w:tcW w:w="1517"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rPr>
                <w:sz w:val="24"/>
                <w:lang w:val="zh-CN"/>
              </w:rPr>
            </w:pPr>
            <w:r>
              <w:rPr>
                <w:sz w:val="24"/>
                <w:lang w:val="zh-CN"/>
              </w:rPr>
              <w:t>过渡期限</w:t>
            </w:r>
          </w:p>
        </w:tc>
        <w:tc>
          <w:tcPr>
            <w:tcW w:w="1503"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rPr>
                <w:sz w:val="24"/>
                <w:lang w:val="zh-CN"/>
              </w:rPr>
            </w:pPr>
            <w:r>
              <w:rPr>
                <w:sz w:val="24"/>
                <w:lang w:val="zh-CN"/>
              </w:rPr>
              <w:t>过渡方式</w:t>
            </w:r>
          </w:p>
        </w:tc>
      </w:tr>
      <w:tr w:rsidR="003438A6">
        <w:trPr>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ind w:firstLineChars="200" w:firstLine="480"/>
              <w:rPr>
                <w:sz w:val="24"/>
                <w:lang w:val="zh-CN"/>
              </w:rPr>
            </w:pPr>
            <w:r>
              <w:rPr>
                <w:sz w:val="24"/>
                <w:lang w:val="zh-CN"/>
              </w:rPr>
              <w:t xml:space="preserve"> </w:t>
            </w:r>
          </w:p>
        </w:tc>
        <w:tc>
          <w:tcPr>
            <w:tcW w:w="945" w:type="dxa"/>
            <w:tcBorders>
              <w:top w:val="single" w:sz="4" w:space="0" w:color="000000"/>
              <w:left w:val="single" w:sz="4" w:space="0" w:color="000000"/>
              <w:bottom w:val="single" w:sz="4" w:space="0" w:color="000000"/>
              <w:right w:val="single" w:sz="4" w:space="0" w:color="000000"/>
            </w:tcBorders>
            <w:vAlign w:val="center"/>
          </w:tcPr>
          <w:p w:rsidR="003438A6" w:rsidRDefault="003438A6">
            <w:pPr>
              <w:spacing w:line="560" w:lineRule="exact"/>
              <w:ind w:firstLineChars="200" w:firstLine="480"/>
              <w:rPr>
                <w:sz w:val="24"/>
                <w:lang w:val="zh-CN"/>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3438A6" w:rsidRDefault="003438A6">
            <w:pPr>
              <w:spacing w:line="560" w:lineRule="exact"/>
              <w:ind w:firstLineChars="200" w:firstLine="480"/>
              <w:rPr>
                <w:sz w:val="24"/>
                <w:lang w:val="zh-CN"/>
              </w:rPr>
            </w:pPr>
          </w:p>
        </w:tc>
        <w:tc>
          <w:tcPr>
            <w:tcW w:w="2820"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ind w:firstLineChars="200" w:firstLine="480"/>
              <w:rPr>
                <w:sz w:val="24"/>
              </w:rPr>
            </w:pPr>
            <w:r>
              <w:rPr>
                <w:sz w:val="24"/>
                <w:lang w:val="zh-CN"/>
              </w:rPr>
              <w:t>见安置房评估报告</w:t>
            </w:r>
          </w:p>
        </w:tc>
        <w:tc>
          <w:tcPr>
            <w:tcW w:w="1517"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rPr>
                <w:sz w:val="24"/>
                <w:lang w:val="zh-CN"/>
              </w:rPr>
            </w:pPr>
            <w:r>
              <w:rPr>
                <w:sz w:val="24"/>
                <w:lang w:val="zh-CN"/>
              </w:rPr>
              <w:t>3</w:t>
            </w:r>
            <w:r>
              <w:rPr>
                <w:sz w:val="24"/>
                <w:lang w:val="zh-CN"/>
              </w:rPr>
              <w:t>个月</w:t>
            </w:r>
          </w:p>
        </w:tc>
        <w:tc>
          <w:tcPr>
            <w:tcW w:w="1503"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rPr>
                <w:sz w:val="24"/>
                <w:lang w:val="zh-CN"/>
              </w:rPr>
            </w:pPr>
            <w:r>
              <w:rPr>
                <w:sz w:val="24"/>
                <w:lang w:val="zh-CN"/>
              </w:rPr>
              <w:t>自行过渡</w:t>
            </w:r>
          </w:p>
        </w:tc>
      </w:tr>
      <w:tr w:rsidR="003438A6">
        <w:trPr>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3438A6" w:rsidRDefault="003438A6">
            <w:pPr>
              <w:spacing w:line="560" w:lineRule="exact"/>
              <w:ind w:firstLineChars="200" w:firstLine="480"/>
              <w:rPr>
                <w:sz w:val="24"/>
                <w:lang w:val="zh-CN"/>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3438A6" w:rsidRDefault="003438A6">
            <w:pPr>
              <w:spacing w:line="560" w:lineRule="exact"/>
              <w:ind w:firstLineChars="200" w:firstLine="480"/>
              <w:rPr>
                <w:sz w:val="24"/>
                <w:lang w:val="zh-CN"/>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3438A6" w:rsidRDefault="003438A6">
            <w:pPr>
              <w:spacing w:line="560" w:lineRule="exact"/>
              <w:ind w:firstLineChars="200" w:firstLine="480"/>
              <w:rPr>
                <w:sz w:val="24"/>
                <w:lang w:val="zh-CN"/>
              </w:rPr>
            </w:pPr>
          </w:p>
        </w:tc>
        <w:tc>
          <w:tcPr>
            <w:tcW w:w="2820"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ind w:firstLineChars="200" w:firstLine="480"/>
              <w:rPr>
                <w:sz w:val="24"/>
              </w:rPr>
            </w:pPr>
            <w:r>
              <w:rPr>
                <w:sz w:val="24"/>
                <w:lang w:val="zh-CN"/>
              </w:rPr>
              <w:t>见安置房评估报告</w:t>
            </w:r>
          </w:p>
        </w:tc>
        <w:tc>
          <w:tcPr>
            <w:tcW w:w="1517"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rPr>
                <w:sz w:val="24"/>
                <w:lang w:val="zh-CN"/>
              </w:rPr>
            </w:pPr>
            <w:r>
              <w:rPr>
                <w:sz w:val="24"/>
                <w:lang w:val="zh-CN"/>
              </w:rPr>
              <w:t>3</w:t>
            </w:r>
            <w:r>
              <w:rPr>
                <w:sz w:val="24"/>
                <w:lang w:val="zh-CN"/>
              </w:rPr>
              <w:t>个月</w:t>
            </w:r>
          </w:p>
        </w:tc>
        <w:tc>
          <w:tcPr>
            <w:tcW w:w="1503" w:type="dxa"/>
            <w:tcBorders>
              <w:top w:val="single" w:sz="4" w:space="0" w:color="000000"/>
              <w:left w:val="single" w:sz="4" w:space="0" w:color="000000"/>
              <w:bottom w:val="single" w:sz="4" w:space="0" w:color="000000"/>
              <w:right w:val="single" w:sz="4" w:space="0" w:color="000000"/>
            </w:tcBorders>
            <w:vAlign w:val="center"/>
          </w:tcPr>
          <w:p w:rsidR="003438A6" w:rsidRDefault="00E52FBE">
            <w:pPr>
              <w:spacing w:line="560" w:lineRule="exact"/>
              <w:rPr>
                <w:sz w:val="24"/>
                <w:lang w:val="zh-CN"/>
              </w:rPr>
            </w:pPr>
            <w:r>
              <w:rPr>
                <w:sz w:val="24"/>
                <w:lang w:val="zh-CN"/>
              </w:rPr>
              <w:t>自行过渡</w:t>
            </w:r>
          </w:p>
        </w:tc>
      </w:tr>
    </w:tbl>
    <w:p w:rsidR="003438A6" w:rsidRDefault="00E52FBE">
      <w:pPr>
        <w:spacing w:line="560" w:lineRule="exact"/>
        <w:ind w:firstLineChars="200" w:firstLine="640"/>
        <w:rPr>
          <w:lang w:val="zh-CN"/>
        </w:rPr>
      </w:pPr>
      <w:r>
        <w:rPr>
          <w:lang w:val="zh-CN"/>
        </w:rPr>
        <w:t>上述产权调换房屋不分楼层及朝向，均按上述价格执行，被征收人按照先签先选原则进行选择。</w:t>
      </w:r>
    </w:p>
    <w:p w:rsidR="003438A6" w:rsidRPr="006034C9" w:rsidRDefault="00E52FBE" w:rsidP="006034C9">
      <w:pPr>
        <w:spacing w:line="560" w:lineRule="exact"/>
        <w:ind w:firstLineChars="200" w:firstLine="640"/>
        <w:rPr>
          <w:rFonts w:eastAsia="楷体_GB2312"/>
          <w:bCs/>
          <w:lang w:val="zh-CN"/>
        </w:rPr>
      </w:pPr>
      <w:r w:rsidRPr="006034C9">
        <w:rPr>
          <w:rFonts w:eastAsia="楷体_GB2312"/>
          <w:lang w:val="zh-CN"/>
        </w:rPr>
        <w:t>（三）</w:t>
      </w:r>
      <w:r w:rsidRPr="006034C9">
        <w:rPr>
          <w:rFonts w:eastAsia="楷体_GB2312"/>
          <w:bCs/>
          <w:lang w:val="zh-CN"/>
        </w:rPr>
        <w:t>产权登记用途为住宅，实际改变用途为经营的房屋，参照黔府办发〔</w:t>
      </w:r>
      <w:r w:rsidRPr="006034C9">
        <w:rPr>
          <w:rFonts w:eastAsia="楷体_GB2312"/>
          <w:bCs/>
          <w:lang w:val="zh-CN"/>
        </w:rPr>
        <w:t>2011</w:t>
      </w:r>
      <w:r w:rsidRPr="006034C9">
        <w:rPr>
          <w:rFonts w:eastAsia="楷体_GB2312"/>
          <w:bCs/>
          <w:lang w:val="zh-CN"/>
        </w:rPr>
        <w:t>〕</w:t>
      </w:r>
      <w:r w:rsidRPr="006034C9">
        <w:rPr>
          <w:rFonts w:eastAsia="楷体_GB2312"/>
          <w:bCs/>
          <w:lang w:val="zh-CN"/>
        </w:rPr>
        <w:t>116</w:t>
      </w:r>
      <w:r w:rsidRPr="006034C9">
        <w:rPr>
          <w:rFonts w:eastAsia="楷体_GB2312"/>
          <w:bCs/>
          <w:lang w:val="zh-CN"/>
        </w:rPr>
        <w:t>号文件相关规定执行。</w:t>
      </w:r>
    </w:p>
    <w:p w:rsidR="003438A6" w:rsidRDefault="00E52FBE">
      <w:pPr>
        <w:spacing w:line="560" w:lineRule="exact"/>
        <w:ind w:firstLineChars="200" w:firstLine="640"/>
        <w:rPr>
          <w:rFonts w:eastAsia="黑体"/>
          <w:lang w:val="zh-CN"/>
        </w:rPr>
      </w:pPr>
      <w:r>
        <w:rPr>
          <w:rFonts w:eastAsia="黑体"/>
          <w:lang w:val="zh-CN"/>
        </w:rPr>
        <w:t>六、自管公房的征收补偿</w:t>
      </w:r>
    </w:p>
    <w:p w:rsidR="003438A6" w:rsidRDefault="00E52FBE">
      <w:pPr>
        <w:spacing w:line="560" w:lineRule="exact"/>
        <w:ind w:firstLineChars="200" w:firstLine="640"/>
        <w:rPr>
          <w:lang w:val="zh-CN"/>
        </w:rPr>
      </w:pPr>
      <w:r>
        <w:rPr>
          <w:lang w:val="zh-CN"/>
        </w:rPr>
        <w:t>在征收范围内属自管公房（住宅）的被征收人可以选择货币补偿或住宅产权调换，补偿按照本方案第五条的相关规定执行，遇下列情况按以下方式处理：</w:t>
      </w:r>
    </w:p>
    <w:p w:rsidR="003438A6" w:rsidRDefault="00E52FBE">
      <w:pPr>
        <w:spacing w:line="560" w:lineRule="exact"/>
        <w:ind w:firstLineChars="200" w:firstLine="640"/>
        <w:rPr>
          <w:lang w:val="zh-CN"/>
        </w:rPr>
      </w:pPr>
      <w:r>
        <w:rPr>
          <w:bCs/>
          <w:lang w:val="zh-CN"/>
        </w:rPr>
        <w:t>（一）</w:t>
      </w:r>
      <w:r>
        <w:rPr>
          <w:lang w:val="zh-CN"/>
        </w:rPr>
        <w:t>征收范围内属自管公房（厂房）实际分配给职工作为住宅用途居住使用的，按住宅用途评估房屋价值并按住宅房屋进行补偿，给予住宅房屋的各项补助及奖励。</w:t>
      </w:r>
    </w:p>
    <w:p w:rsidR="003438A6" w:rsidRDefault="00E52FBE">
      <w:pPr>
        <w:spacing w:line="560" w:lineRule="exact"/>
        <w:ind w:firstLineChars="200" w:firstLine="640"/>
        <w:rPr>
          <w:lang w:val="zh-CN"/>
        </w:rPr>
      </w:pPr>
      <w:r>
        <w:rPr>
          <w:bCs/>
          <w:lang w:val="zh-CN"/>
        </w:rPr>
        <w:t>（二）</w:t>
      </w:r>
      <w:r>
        <w:rPr>
          <w:lang w:val="zh-CN"/>
        </w:rPr>
        <w:t>征收自管公房的面积以产权单位出具的证明为依据，按规定换算为应安建筑面积后进行征收补偿。</w:t>
      </w:r>
    </w:p>
    <w:p w:rsidR="003438A6" w:rsidRDefault="00E52FBE">
      <w:pPr>
        <w:spacing w:line="560" w:lineRule="exact"/>
        <w:ind w:firstLineChars="200" w:firstLine="640"/>
        <w:rPr>
          <w:lang w:val="zh-CN"/>
        </w:rPr>
      </w:pPr>
      <w:r>
        <w:rPr>
          <w:bCs/>
          <w:lang w:val="zh-CN"/>
        </w:rPr>
        <w:t>（三）</w:t>
      </w:r>
      <w:r>
        <w:rPr>
          <w:lang w:val="zh-CN"/>
        </w:rPr>
        <w:t>被征收人与承租人不能解除租赁关系的，由征收人与被征收人实行产权调换后，由承租人与被征收人重新签订租赁合同继续承租。</w:t>
      </w:r>
    </w:p>
    <w:p w:rsidR="003438A6" w:rsidRDefault="00E52FBE">
      <w:pPr>
        <w:spacing w:line="560" w:lineRule="exact"/>
        <w:ind w:firstLineChars="200" w:firstLine="640"/>
        <w:rPr>
          <w:lang w:val="zh-CN"/>
        </w:rPr>
      </w:pPr>
      <w:r>
        <w:rPr>
          <w:bCs/>
          <w:lang w:val="zh-CN"/>
        </w:rPr>
        <w:t>（四）</w:t>
      </w:r>
      <w:r>
        <w:rPr>
          <w:lang w:val="zh-CN"/>
        </w:rPr>
        <w:t>被征收人与承租人解除租赁关系并能腾交被征收房屋的，由征收人对被征收人给予补偿，被征收人和承租人自行协商处理。</w:t>
      </w:r>
    </w:p>
    <w:p w:rsidR="003438A6" w:rsidRDefault="00E52FBE">
      <w:pPr>
        <w:spacing w:line="560" w:lineRule="exact"/>
        <w:ind w:firstLineChars="200" w:firstLine="640"/>
        <w:rPr>
          <w:rFonts w:eastAsia="黑体"/>
          <w:lang w:val="zh-CN"/>
        </w:rPr>
      </w:pPr>
      <w:r>
        <w:rPr>
          <w:rFonts w:eastAsia="黑体"/>
          <w:lang w:val="zh-CN"/>
        </w:rPr>
        <w:t>七、居住在完全无证自建房住户的安置补偿与补助</w:t>
      </w:r>
    </w:p>
    <w:p w:rsidR="003438A6" w:rsidRDefault="00E52FBE">
      <w:pPr>
        <w:spacing w:line="560" w:lineRule="exact"/>
        <w:ind w:firstLineChars="200" w:firstLine="640"/>
      </w:pPr>
      <w:r>
        <w:t>按照筑府办发（</w:t>
      </w:r>
      <w:r>
        <w:t>2014</w:t>
      </w:r>
      <w:r>
        <w:t>）</w:t>
      </w:r>
      <w:r>
        <w:t>57</w:t>
      </w:r>
      <w:r>
        <w:t>号文相关规定进行补偿与补助。</w:t>
      </w:r>
    </w:p>
    <w:p w:rsidR="003438A6" w:rsidRDefault="00E52FBE">
      <w:pPr>
        <w:spacing w:line="560" w:lineRule="exact"/>
        <w:ind w:firstLineChars="200" w:firstLine="640"/>
        <w:rPr>
          <w:rFonts w:eastAsia="黑体"/>
        </w:rPr>
      </w:pPr>
      <w:r>
        <w:rPr>
          <w:rFonts w:eastAsia="黑体"/>
        </w:rPr>
        <w:t>八、征收红线范围内符合住房保障条件的，根据贵阳市住房保障的相关规定予以住房保障，可以不参加轮候。</w:t>
      </w:r>
    </w:p>
    <w:p w:rsidR="003438A6" w:rsidRDefault="00E52FBE">
      <w:pPr>
        <w:spacing w:line="560" w:lineRule="exact"/>
        <w:ind w:firstLineChars="200" w:firstLine="640"/>
        <w:rPr>
          <w:rFonts w:eastAsia="黑体"/>
          <w:lang w:val="zh-CN"/>
        </w:rPr>
      </w:pPr>
      <w:r>
        <w:rPr>
          <w:rFonts w:eastAsia="黑体"/>
          <w:lang w:val="zh-CN"/>
        </w:rPr>
        <w:t>九、搬迁、临时安置费按下列标准计发</w:t>
      </w:r>
    </w:p>
    <w:p w:rsidR="003438A6" w:rsidRPr="006034C9" w:rsidRDefault="00E52FBE" w:rsidP="006034C9">
      <w:pPr>
        <w:spacing w:line="560" w:lineRule="exact"/>
        <w:ind w:firstLineChars="200" w:firstLine="640"/>
        <w:rPr>
          <w:rFonts w:eastAsia="楷体"/>
          <w:bCs/>
          <w:lang w:val="zh-CN"/>
        </w:rPr>
      </w:pPr>
      <w:r w:rsidRPr="006034C9">
        <w:rPr>
          <w:rFonts w:eastAsia="楷体"/>
          <w:bCs/>
          <w:lang w:val="zh-CN"/>
        </w:rPr>
        <w:t>（一）搬迁费</w:t>
      </w:r>
    </w:p>
    <w:p w:rsidR="003438A6" w:rsidRDefault="00E52FBE">
      <w:pPr>
        <w:spacing w:line="560" w:lineRule="exact"/>
        <w:ind w:firstLineChars="200" w:firstLine="640"/>
      </w:pPr>
      <w:r>
        <w:rPr>
          <w:lang w:val="zh-CN"/>
        </w:rPr>
        <w:t>搬迁费按被征收人原房合法建筑面积计算，住宅按照每次每平方米</w:t>
      </w:r>
      <w:r>
        <w:t>5</w:t>
      </w:r>
      <w:r>
        <w:t>元计发，非住宅按照每次每平方米</w:t>
      </w:r>
      <w:r>
        <w:t>12</w:t>
      </w:r>
      <w:r>
        <w:t>元计发。选择货币补偿的给予一次搬迁费；选择产权调换的给予两次搬迁费。住宅原房合法建筑面积不足</w:t>
      </w:r>
      <w:r>
        <w:t>45</w:t>
      </w:r>
      <w:r>
        <w:t>平方米，按</w:t>
      </w:r>
      <w:r>
        <w:t>45</w:t>
      </w:r>
      <w:r>
        <w:t>平方米标准计发。</w:t>
      </w:r>
    </w:p>
    <w:p w:rsidR="003438A6" w:rsidRPr="006034C9" w:rsidRDefault="00E52FBE" w:rsidP="006034C9">
      <w:pPr>
        <w:spacing w:line="560" w:lineRule="exact"/>
        <w:ind w:firstLineChars="200" w:firstLine="640"/>
        <w:rPr>
          <w:rFonts w:eastAsia="楷体"/>
          <w:bCs/>
          <w:lang w:val="zh-CN"/>
        </w:rPr>
      </w:pPr>
      <w:r w:rsidRPr="006034C9">
        <w:rPr>
          <w:rFonts w:eastAsia="楷体"/>
          <w:bCs/>
          <w:lang w:val="zh-CN"/>
        </w:rPr>
        <w:t>（二）产权调换的临时安置费</w:t>
      </w:r>
    </w:p>
    <w:p w:rsidR="003438A6" w:rsidRDefault="00E52FBE">
      <w:pPr>
        <w:spacing w:line="560" w:lineRule="exact"/>
        <w:ind w:firstLineChars="200" w:firstLine="640"/>
      </w:pPr>
      <w:r>
        <w:t>被征收人选择产权调换的，由被征收人自行过渡，按被征收房屋合法建筑面积计算，住宅用途的按照每月每平方米</w:t>
      </w:r>
      <w:r>
        <w:t>5</w:t>
      </w:r>
      <w:r>
        <w:t>元计发。产权调换房超期安置的，从逾期之日，每超期</w:t>
      </w:r>
      <w:r>
        <w:t>1</w:t>
      </w:r>
      <w:r>
        <w:t>个月，超期临时安置费按临时安置费标准逐月递增</w:t>
      </w:r>
      <w:r>
        <w:t>10%</w:t>
      </w:r>
      <w:r>
        <w:t>。递增后的超期临时安置费最多不超过临时安置费标准的</w:t>
      </w:r>
      <w:r>
        <w:t>5</w:t>
      </w:r>
      <w:r>
        <w:t>倍。</w:t>
      </w:r>
    </w:p>
    <w:p w:rsidR="003438A6" w:rsidRDefault="00E52FBE">
      <w:pPr>
        <w:spacing w:line="560" w:lineRule="exact"/>
        <w:ind w:firstLineChars="200" w:firstLine="640"/>
      </w:pPr>
      <w:r>
        <w:t>原房建筑面积不足</w:t>
      </w:r>
      <w:r>
        <w:t>45</w:t>
      </w:r>
      <w:r>
        <w:t>平方米，按</w:t>
      </w:r>
      <w:r>
        <w:t>45</w:t>
      </w:r>
      <w:r>
        <w:t>平方米标准计发。</w:t>
      </w:r>
    </w:p>
    <w:p w:rsidR="003438A6" w:rsidRPr="006034C9" w:rsidRDefault="00E52FBE" w:rsidP="006034C9">
      <w:pPr>
        <w:spacing w:line="560" w:lineRule="exact"/>
        <w:ind w:firstLineChars="200" w:firstLine="640"/>
        <w:rPr>
          <w:rFonts w:eastAsia="楷体"/>
          <w:bCs/>
        </w:rPr>
      </w:pPr>
      <w:r w:rsidRPr="006034C9">
        <w:rPr>
          <w:rFonts w:eastAsia="楷体"/>
          <w:bCs/>
        </w:rPr>
        <w:t>（三）货币补偿的临时安置费</w:t>
      </w:r>
    </w:p>
    <w:p w:rsidR="003438A6" w:rsidRDefault="00E52FBE">
      <w:pPr>
        <w:spacing w:line="560" w:lineRule="exact"/>
        <w:ind w:firstLineChars="200" w:firstLine="640"/>
      </w:pPr>
      <w:r>
        <w:t>按被征收房屋合法建筑面积计算，一次性计发三个月，住宅每月每平方米</w:t>
      </w:r>
      <w:r>
        <w:t>5</w:t>
      </w:r>
      <w:r>
        <w:t>元，非住宅每月每平方米</w:t>
      </w:r>
      <w:r>
        <w:t>12</w:t>
      </w:r>
      <w:r>
        <w:t>元。住宅原房建筑面积不足</w:t>
      </w:r>
      <w:r>
        <w:t>45</w:t>
      </w:r>
      <w:r>
        <w:t>平方米，按</w:t>
      </w:r>
      <w:r>
        <w:t>45</w:t>
      </w:r>
      <w:r>
        <w:t>平方米计发。</w:t>
      </w:r>
    </w:p>
    <w:p w:rsidR="003438A6" w:rsidRDefault="00E52FBE">
      <w:pPr>
        <w:spacing w:line="560" w:lineRule="exact"/>
        <w:ind w:firstLineChars="200" w:firstLine="640"/>
        <w:rPr>
          <w:rFonts w:eastAsia="黑体"/>
        </w:rPr>
      </w:pPr>
      <w:r>
        <w:rPr>
          <w:rFonts w:eastAsia="黑体"/>
        </w:rPr>
        <w:t>十、装修及室内、外附属设施补偿</w:t>
      </w:r>
    </w:p>
    <w:p w:rsidR="003438A6" w:rsidRPr="006034C9" w:rsidRDefault="00E52FBE" w:rsidP="006034C9">
      <w:pPr>
        <w:spacing w:line="560" w:lineRule="exact"/>
        <w:ind w:firstLineChars="200" w:firstLine="640"/>
        <w:rPr>
          <w:rFonts w:eastAsia="楷体"/>
          <w:bCs/>
        </w:rPr>
      </w:pPr>
      <w:r w:rsidRPr="006034C9">
        <w:rPr>
          <w:rFonts w:eastAsia="楷体"/>
          <w:bCs/>
        </w:rPr>
        <w:t>（一）室内设施、装饰装修的补偿，被征收人可选择下列方式计算：</w:t>
      </w:r>
    </w:p>
    <w:p w:rsidR="003438A6" w:rsidRDefault="00E52FBE">
      <w:pPr>
        <w:spacing w:line="560" w:lineRule="exact"/>
        <w:ind w:firstLineChars="200" w:firstLine="640"/>
      </w:pPr>
      <w:r>
        <w:t>按被征收房屋合法建筑面积计算，一次性给予室内设施、装饰装修包干补偿费</w:t>
      </w:r>
      <w:r>
        <w:t>200</w:t>
      </w:r>
      <w:r>
        <w:t>元</w:t>
      </w:r>
      <w:r>
        <w:t>/</w:t>
      </w:r>
      <w:r>
        <w:t>平方米。</w:t>
      </w:r>
    </w:p>
    <w:p w:rsidR="003438A6" w:rsidRPr="006034C9" w:rsidRDefault="00E52FBE" w:rsidP="006034C9">
      <w:pPr>
        <w:spacing w:line="560" w:lineRule="exact"/>
        <w:ind w:firstLineChars="200" w:firstLine="640"/>
      </w:pPr>
      <w:r w:rsidRPr="006034C9">
        <w:rPr>
          <w:rFonts w:eastAsia="楷体"/>
          <w:bCs/>
        </w:rPr>
        <w:t>（二）室外附属设施由征收部门一次性补偿给被征收人。</w:t>
      </w:r>
    </w:p>
    <w:p w:rsidR="003438A6" w:rsidRDefault="00E52FBE">
      <w:pPr>
        <w:spacing w:line="560" w:lineRule="exact"/>
        <w:ind w:firstLineChars="200" w:firstLine="640"/>
      </w:pPr>
      <w:r>
        <w:t>对装修及设施补偿单价、装修及设施项目缺项、大型设施和设备搬迁等问题有异议的，征收人与被征收人双方协商补偿或双方共同委托有资质的评估单位对其评估后确定补偿价值。</w:t>
      </w:r>
    </w:p>
    <w:p w:rsidR="003438A6" w:rsidRDefault="00E52FBE">
      <w:pPr>
        <w:spacing w:line="560" w:lineRule="exact"/>
        <w:ind w:firstLineChars="200" w:firstLine="640"/>
      </w:pPr>
      <w:r>
        <w:t>本条款补偿费用由征收人一次性发放给被征收人。涉及水、电、煤气等设施使用费用，由被征收使用人在领取补偿费用前自行缴清。</w:t>
      </w:r>
    </w:p>
    <w:p w:rsidR="003438A6" w:rsidRDefault="00E52FBE">
      <w:pPr>
        <w:autoSpaceDE w:val="0"/>
        <w:autoSpaceDN w:val="0"/>
        <w:spacing w:line="560" w:lineRule="exact"/>
        <w:ind w:firstLine="602"/>
        <w:rPr>
          <w:rFonts w:eastAsia="黑体"/>
        </w:rPr>
      </w:pPr>
      <w:r>
        <w:rPr>
          <w:rFonts w:eastAsia="黑体"/>
        </w:rPr>
        <w:t>十一、签约补助及奖励</w:t>
      </w:r>
    </w:p>
    <w:p w:rsidR="003438A6" w:rsidRPr="006034C9" w:rsidRDefault="00E52FBE">
      <w:pPr>
        <w:autoSpaceDE w:val="0"/>
        <w:autoSpaceDN w:val="0"/>
        <w:spacing w:line="560" w:lineRule="exact"/>
        <w:ind w:firstLine="602"/>
        <w:rPr>
          <w:rFonts w:eastAsia="黑体"/>
        </w:rPr>
      </w:pPr>
      <w:r w:rsidRPr="006034C9">
        <w:rPr>
          <w:rFonts w:eastAsia="楷体"/>
          <w:bCs/>
        </w:rPr>
        <w:t>（一）被征收人在本项目征收决定公告规定的签约期限内签约搬家并交房的，征收人给予被征收人以下方式补助：</w:t>
      </w:r>
    </w:p>
    <w:p w:rsidR="003438A6" w:rsidRDefault="00E52FBE">
      <w:pPr>
        <w:autoSpaceDE w:val="0"/>
        <w:autoSpaceDN w:val="0"/>
        <w:spacing w:line="560" w:lineRule="exact"/>
        <w:ind w:firstLine="602"/>
      </w:pPr>
      <w:r>
        <w:t>1.</w:t>
      </w:r>
      <w:r w:rsidR="006034C9">
        <w:rPr>
          <w:rFonts w:hint="eastAsia"/>
        </w:rPr>
        <w:t xml:space="preserve"> </w:t>
      </w:r>
      <w:r>
        <w:t>被征收人选择住宅房屋产权调换的，按下列方式进行补助：</w:t>
      </w:r>
    </w:p>
    <w:p w:rsidR="003438A6" w:rsidRDefault="00E52FBE">
      <w:pPr>
        <w:autoSpaceDE w:val="0"/>
        <w:autoSpaceDN w:val="0"/>
        <w:spacing w:line="560" w:lineRule="exact"/>
        <w:ind w:firstLine="602"/>
      </w:pPr>
      <w:r>
        <w:t>（</w:t>
      </w:r>
      <w:r>
        <w:t>1</w:t>
      </w:r>
      <w:r>
        <w:t>）为保障产权调换房屋套内建筑面积不低于被征收房屋套内建筑面积，按被征收房屋套内建筑面积</w:t>
      </w:r>
      <w:r>
        <w:t>×</w:t>
      </w:r>
      <w:r>
        <w:t>（</w:t>
      </w:r>
      <w:r>
        <w:t>1+</w:t>
      </w:r>
      <w:r>
        <w:t>产权调换房屋公摊系数）计算出产权调换房屋应安建筑面积。</w:t>
      </w:r>
    </w:p>
    <w:p w:rsidR="003438A6" w:rsidRDefault="00E52FBE">
      <w:pPr>
        <w:autoSpaceDE w:val="0"/>
        <w:autoSpaceDN w:val="0"/>
        <w:spacing w:line="560" w:lineRule="exact"/>
        <w:ind w:firstLine="602"/>
      </w:pPr>
      <w:r>
        <w:t>（</w:t>
      </w:r>
      <w:r>
        <w:t>2</w:t>
      </w:r>
      <w:r>
        <w:t>）被征收房屋评估价低于产权调换房屋评估价的，应安建筑面积不补差价；被征收房屋评估价高于产权调换房屋评估价的，被征收房屋应安建筑面积按被征收房屋评估价与产权调换房屋评估价相互结算，被征收人享有产权调换房屋产权。</w:t>
      </w:r>
    </w:p>
    <w:p w:rsidR="003438A6" w:rsidRDefault="00E52FBE">
      <w:pPr>
        <w:autoSpaceDE w:val="0"/>
        <w:autoSpaceDN w:val="0"/>
        <w:spacing w:line="560" w:lineRule="exact"/>
        <w:ind w:firstLine="602"/>
      </w:pPr>
      <w:r>
        <w:t>（</w:t>
      </w:r>
      <w:r>
        <w:t>3</w:t>
      </w:r>
      <w:r>
        <w:t>）选择</w:t>
      </w:r>
      <w:r>
        <w:t>xxx1</w:t>
      </w:r>
      <w:r>
        <w:t>安置房进行产权调换的，房屋建筑面积超过被征收人应安建筑面积在</w:t>
      </w:r>
      <w:r>
        <w:t>0</w:t>
      </w:r>
      <w:r>
        <w:t>平方米至</w:t>
      </w:r>
      <w:r>
        <w:t>10</w:t>
      </w:r>
      <w:r>
        <w:t>平方米以内，被征收人按每平方米</w:t>
      </w:r>
      <w:r>
        <w:t>1000</w:t>
      </w:r>
      <w:r>
        <w:t>元补款后享有该部分房屋产权；超过应安置建筑面积在</w:t>
      </w:r>
      <w:r>
        <w:t>10</w:t>
      </w:r>
      <w:r>
        <w:t>平方米至</w:t>
      </w:r>
      <w:r>
        <w:t>20</w:t>
      </w:r>
      <w:r>
        <w:t>平方米以内，被征收人按产权调换房屋评估价的</w:t>
      </w:r>
      <w:r>
        <w:t>50%</w:t>
      </w:r>
      <w:r>
        <w:t>补款后享有该部分产权；超过应安建筑面积</w:t>
      </w:r>
      <w:r>
        <w:t>20</w:t>
      </w:r>
      <w:r>
        <w:t>平方米以上的，按产权调换房屋评估价进行结算后享有该部分产权。</w:t>
      </w:r>
    </w:p>
    <w:p w:rsidR="003438A6" w:rsidRDefault="00E52FBE">
      <w:pPr>
        <w:autoSpaceDE w:val="0"/>
        <w:autoSpaceDN w:val="0"/>
        <w:spacing w:line="560" w:lineRule="exact"/>
        <w:ind w:firstLine="602"/>
      </w:pPr>
      <w:r>
        <w:t>选择</w:t>
      </w:r>
      <w:r>
        <w:t>xxx2</w:t>
      </w:r>
      <w:r>
        <w:t>安置房进行产权调换的，房屋建筑面积超过被征收人应安建筑面积在</w:t>
      </w:r>
      <w:r>
        <w:t>0</w:t>
      </w:r>
      <w:r>
        <w:t>平方米至</w:t>
      </w:r>
      <w:r>
        <w:t>10</w:t>
      </w:r>
      <w:r>
        <w:t>平方米以内，被征收人按每平方米</w:t>
      </w:r>
      <w:r>
        <w:t>500</w:t>
      </w:r>
      <w:r>
        <w:t>元补款后享有该部分房屋产权；超过应安置建筑面积在</w:t>
      </w:r>
      <w:r>
        <w:t>10</w:t>
      </w:r>
      <w:r>
        <w:t>平方米至</w:t>
      </w:r>
      <w:r>
        <w:t>20</w:t>
      </w:r>
      <w:r>
        <w:t>平方米以内，被征收人按每平方米</w:t>
      </w:r>
      <w:r>
        <w:t>1000</w:t>
      </w:r>
      <w:r>
        <w:t>元补款后享有该部分产权；超过应安建筑面积</w:t>
      </w:r>
      <w:r>
        <w:t>20</w:t>
      </w:r>
      <w:r>
        <w:t>平方米以上的，按产权调换房屋评估价进行结算后享有该部分产权。</w:t>
      </w:r>
    </w:p>
    <w:p w:rsidR="003438A6" w:rsidRDefault="00E52FBE">
      <w:pPr>
        <w:autoSpaceDE w:val="0"/>
        <w:autoSpaceDN w:val="0"/>
        <w:spacing w:line="560" w:lineRule="exact"/>
        <w:ind w:firstLine="602"/>
      </w:pPr>
      <w:r>
        <w:t>（</w:t>
      </w:r>
      <w:r>
        <w:t>4</w:t>
      </w:r>
      <w:r>
        <w:t>）被征收房屋套内建筑面积低于</w:t>
      </w:r>
      <w:r>
        <w:t>45</w:t>
      </w:r>
      <w:r>
        <w:t>平方米的部分，由征收人给予补足，被征收人享有该部分产权，计算应安面积以套内</w:t>
      </w:r>
      <w:r>
        <w:t>45</w:t>
      </w:r>
      <w:r>
        <w:t>平方米为准，超过应安建筑面积的部分根据本方案第一条第（一）款第</w:t>
      </w:r>
      <w:r>
        <w:t>3</w:t>
      </w:r>
      <w:r>
        <w:t>项进行分段补差。</w:t>
      </w:r>
    </w:p>
    <w:p w:rsidR="003438A6" w:rsidRDefault="00E52FBE">
      <w:pPr>
        <w:autoSpaceDE w:val="0"/>
        <w:autoSpaceDN w:val="0"/>
        <w:spacing w:line="560" w:lineRule="exact"/>
        <w:ind w:firstLine="602"/>
      </w:pPr>
      <w:r>
        <w:t>2.</w:t>
      </w:r>
      <w:r w:rsidR="006034C9">
        <w:rPr>
          <w:rFonts w:hint="eastAsia"/>
        </w:rPr>
        <w:t xml:space="preserve"> </w:t>
      </w:r>
      <w:r>
        <w:t>被征收人选择货币补偿的按下列方式进行补助：</w:t>
      </w:r>
    </w:p>
    <w:p w:rsidR="003438A6" w:rsidRDefault="00E52FBE">
      <w:pPr>
        <w:autoSpaceDE w:val="0"/>
        <w:autoSpaceDN w:val="0"/>
        <w:spacing w:line="560" w:lineRule="exact"/>
        <w:ind w:firstLine="602"/>
      </w:pPr>
      <w:r>
        <w:t>（</w:t>
      </w:r>
      <w:r>
        <w:t>1</w:t>
      </w:r>
      <w:r>
        <w:t>）征收人按</w:t>
      </w:r>
      <w:r>
        <w:rPr>
          <w:lang w:val="zh-CN"/>
        </w:rPr>
        <w:t>被征收房屋</w:t>
      </w:r>
      <w:r>
        <w:t>合法建筑面积乘以评估单价的基础上上浮</w:t>
      </w:r>
      <w:r>
        <w:t>30%</w:t>
      </w:r>
      <w:r>
        <w:t>给予被征收人一次性货币补助。</w:t>
      </w:r>
    </w:p>
    <w:p w:rsidR="003438A6" w:rsidRDefault="00E52FBE">
      <w:pPr>
        <w:autoSpaceDE w:val="0"/>
        <w:autoSpaceDN w:val="0"/>
        <w:spacing w:line="560" w:lineRule="exact"/>
        <w:ind w:firstLine="602"/>
        <w:rPr>
          <w:color w:val="000000"/>
        </w:rPr>
      </w:pPr>
      <w:r>
        <w:rPr>
          <w:color w:val="000000"/>
        </w:rPr>
        <w:t>（</w:t>
      </w:r>
      <w:r>
        <w:rPr>
          <w:color w:val="000000"/>
        </w:rPr>
        <w:t>2</w:t>
      </w:r>
      <w:r>
        <w:rPr>
          <w:color w:val="000000"/>
        </w:rPr>
        <w:t>）被征收房屋实际用途为住宅的，房屋建筑面积小于</w:t>
      </w:r>
      <w:r>
        <w:rPr>
          <w:color w:val="000000"/>
        </w:rPr>
        <w:t>45</w:t>
      </w:r>
      <w:r>
        <w:rPr>
          <w:color w:val="000000"/>
        </w:rPr>
        <w:t>平方米，不足</w:t>
      </w:r>
      <w:r>
        <w:rPr>
          <w:color w:val="000000"/>
        </w:rPr>
        <w:t>45</w:t>
      </w:r>
      <w:r>
        <w:rPr>
          <w:color w:val="000000"/>
        </w:rPr>
        <w:t>平方米的部分，按照被征收房屋评估单价一次性给予货币补助。</w:t>
      </w:r>
    </w:p>
    <w:p w:rsidR="003438A6" w:rsidRDefault="00E52FBE">
      <w:pPr>
        <w:autoSpaceDE w:val="0"/>
        <w:autoSpaceDN w:val="0"/>
        <w:spacing w:line="560" w:lineRule="exact"/>
        <w:ind w:firstLine="602"/>
        <w:rPr>
          <w:color w:val="000000"/>
        </w:rPr>
      </w:pPr>
      <w:r>
        <w:rPr>
          <w:color w:val="000000"/>
        </w:rPr>
        <w:t>3.</w:t>
      </w:r>
      <w:r w:rsidR="006034C9">
        <w:rPr>
          <w:rFonts w:hint="eastAsia"/>
          <w:color w:val="000000"/>
        </w:rPr>
        <w:t xml:space="preserve"> </w:t>
      </w:r>
      <w:r>
        <w:rPr>
          <w:color w:val="000000"/>
        </w:rPr>
        <w:t>租房补助：</w:t>
      </w:r>
    </w:p>
    <w:p w:rsidR="003438A6" w:rsidRDefault="00E52FBE">
      <w:pPr>
        <w:autoSpaceDE w:val="0"/>
        <w:autoSpaceDN w:val="0"/>
        <w:spacing w:line="560" w:lineRule="exact"/>
        <w:ind w:firstLine="602"/>
      </w:pPr>
      <w:r>
        <w:t>被征收房屋</w:t>
      </w:r>
      <w:r>
        <w:rPr>
          <w:color w:val="000000"/>
        </w:rPr>
        <w:t>用途为</w:t>
      </w:r>
      <w:r>
        <w:t>住宅的，实际已用于出租的，每月给予</w:t>
      </w:r>
      <w:r>
        <w:t>1500</w:t>
      </w:r>
      <w:r>
        <w:t>元的租房补助。</w:t>
      </w:r>
    </w:p>
    <w:p w:rsidR="003438A6" w:rsidRDefault="00E52FBE">
      <w:pPr>
        <w:autoSpaceDE w:val="0"/>
        <w:autoSpaceDN w:val="0"/>
        <w:spacing w:line="560" w:lineRule="exact"/>
        <w:ind w:left="602"/>
      </w:pPr>
      <w:r>
        <w:t>（</w:t>
      </w:r>
      <w:r>
        <w:t>1</w:t>
      </w:r>
      <w:r>
        <w:t>）选择货币补偿的，计发三个月的租房补助；</w:t>
      </w:r>
    </w:p>
    <w:p w:rsidR="003438A6" w:rsidRDefault="00E52FBE">
      <w:pPr>
        <w:autoSpaceDE w:val="0"/>
        <w:autoSpaceDN w:val="0"/>
        <w:spacing w:line="560" w:lineRule="exact"/>
        <w:ind w:firstLine="602"/>
      </w:pPr>
      <w:r>
        <w:t>（</w:t>
      </w:r>
      <w:r>
        <w:t>2</w:t>
      </w:r>
      <w:r>
        <w:t>）选择产权调换的，现房计发三个月的租房补助，期房计发</w:t>
      </w:r>
      <w:r>
        <w:t>24</w:t>
      </w:r>
      <w:r>
        <w:t>个月的租房补助。</w:t>
      </w:r>
    </w:p>
    <w:p w:rsidR="003438A6" w:rsidRPr="006034C9" w:rsidRDefault="00E52FBE">
      <w:pPr>
        <w:autoSpaceDE w:val="0"/>
        <w:autoSpaceDN w:val="0"/>
        <w:spacing w:line="560" w:lineRule="exact"/>
        <w:ind w:firstLine="602"/>
        <w:rPr>
          <w:rFonts w:eastAsia="楷体_GB2312"/>
          <w:bCs/>
        </w:rPr>
      </w:pPr>
      <w:r w:rsidRPr="006034C9">
        <w:rPr>
          <w:rFonts w:eastAsia="楷体_GB2312"/>
          <w:bCs/>
        </w:rPr>
        <w:t>（二）被征收人无证自建房在规定期限内签约搬家并交房的，征收人</w:t>
      </w:r>
      <w:r w:rsidRPr="006034C9">
        <w:rPr>
          <w:rFonts w:eastAsia="楷体_GB2312"/>
          <w:bCs/>
          <w:lang w:val="zh-CN"/>
        </w:rPr>
        <w:t>根据《贵阳市国有土地上房屋征收补助和奖励办法》（筑府办发〔</w:t>
      </w:r>
      <w:r w:rsidRPr="006034C9">
        <w:rPr>
          <w:rFonts w:eastAsia="楷体_GB2312"/>
          <w:bCs/>
          <w:lang w:val="zh-CN"/>
        </w:rPr>
        <w:t>2014</w:t>
      </w:r>
      <w:r w:rsidRPr="006034C9">
        <w:rPr>
          <w:rFonts w:eastAsia="楷体_GB2312"/>
          <w:bCs/>
          <w:lang w:val="zh-CN"/>
        </w:rPr>
        <w:t>〕</w:t>
      </w:r>
      <w:r w:rsidRPr="006034C9">
        <w:rPr>
          <w:rFonts w:eastAsia="楷体_GB2312"/>
          <w:bCs/>
          <w:lang w:val="zh-CN"/>
        </w:rPr>
        <w:t>57</w:t>
      </w:r>
      <w:r w:rsidRPr="006034C9">
        <w:rPr>
          <w:rFonts w:eastAsia="楷体_GB2312"/>
          <w:bCs/>
          <w:lang w:val="zh-CN"/>
        </w:rPr>
        <w:t>号文）的规定</w:t>
      </w:r>
      <w:r w:rsidRPr="006034C9">
        <w:rPr>
          <w:rFonts w:eastAsia="楷体_GB2312"/>
          <w:bCs/>
        </w:rPr>
        <w:t>给予被征收人无证自建房一次性工料补助。</w:t>
      </w:r>
    </w:p>
    <w:p w:rsidR="003438A6" w:rsidRPr="006034C9" w:rsidRDefault="00E52FBE">
      <w:pPr>
        <w:autoSpaceDE w:val="0"/>
        <w:autoSpaceDN w:val="0"/>
        <w:spacing w:line="560" w:lineRule="exact"/>
        <w:ind w:firstLine="602"/>
        <w:rPr>
          <w:rFonts w:eastAsia="楷体_GB2312"/>
          <w:bCs/>
        </w:rPr>
      </w:pPr>
      <w:r w:rsidRPr="006034C9">
        <w:rPr>
          <w:rFonts w:eastAsia="楷体_GB2312"/>
          <w:bCs/>
        </w:rPr>
        <w:t>（三）</w:t>
      </w:r>
      <w:r w:rsidRPr="006034C9">
        <w:rPr>
          <w:rFonts w:eastAsia="楷体_GB2312"/>
          <w:bCs/>
          <w:lang w:val="zh-CN"/>
        </w:rPr>
        <w:t>被征收人超过本项目征收公告规定的签约期限未签约，或未按约定搬家交房的，一律不给予以上任何</w:t>
      </w:r>
      <w:r w:rsidRPr="006034C9">
        <w:rPr>
          <w:rFonts w:eastAsia="楷体_GB2312"/>
          <w:bCs/>
        </w:rPr>
        <w:t>补助。</w:t>
      </w:r>
    </w:p>
    <w:p w:rsidR="003438A6" w:rsidRPr="006034C9" w:rsidRDefault="00E52FBE">
      <w:pPr>
        <w:autoSpaceDE w:val="0"/>
        <w:autoSpaceDN w:val="0"/>
        <w:spacing w:line="560" w:lineRule="exact"/>
        <w:ind w:firstLine="602"/>
        <w:rPr>
          <w:rFonts w:eastAsia="楷体_GB2312"/>
          <w:bCs/>
          <w:lang w:val="zh-CN"/>
        </w:rPr>
      </w:pPr>
      <w:r w:rsidRPr="006034C9">
        <w:rPr>
          <w:rFonts w:eastAsia="楷体_GB2312"/>
          <w:bCs/>
          <w:lang w:val="zh-CN"/>
        </w:rPr>
        <w:t>（四）被征收人在本项目征收决定公告规定的签约期限内签约搬家并交房的，征收人对被征收人给予以下奖励：</w:t>
      </w:r>
    </w:p>
    <w:p w:rsidR="003438A6" w:rsidRDefault="00E52FBE">
      <w:pPr>
        <w:autoSpaceDE w:val="0"/>
        <w:autoSpaceDN w:val="0"/>
        <w:spacing w:line="540" w:lineRule="exact"/>
        <w:rPr>
          <w:lang w:val="zh-CN"/>
        </w:rPr>
      </w:pPr>
      <w:r>
        <w:t xml:space="preserve">    1.</w:t>
      </w:r>
      <w:r w:rsidR="006034C9">
        <w:rPr>
          <w:rFonts w:hint="eastAsia"/>
        </w:rPr>
        <w:t xml:space="preserve"> </w:t>
      </w:r>
      <w:r>
        <w:rPr>
          <w:bCs/>
          <w:lang w:val="zh-CN"/>
        </w:rPr>
        <w:t>签约奖励：</w:t>
      </w:r>
      <w:r>
        <w:rPr>
          <w:lang w:val="zh-CN"/>
        </w:rPr>
        <w:t>20000</w:t>
      </w:r>
      <w:r>
        <w:rPr>
          <w:lang w:val="zh-CN"/>
        </w:rPr>
        <w:t>元。</w:t>
      </w:r>
    </w:p>
    <w:p w:rsidR="003438A6" w:rsidRDefault="00E52FBE">
      <w:pPr>
        <w:autoSpaceDE w:val="0"/>
        <w:autoSpaceDN w:val="0"/>
        <w:spacing w:line="540" w:lineRule="exact"/>
        <w:rPr>
          <w:lang w:val="zh-CN"/>
        </w:rPr>
      </w:pPr>
      <w:r>
        <w:t xml:space="preserve">    2.</w:t>
      </w:r>
      <w:r w:rsidR="006034C9">
        <w:rPr>
          <w:rFonts w:hint="eastAsia"/>
        </w:rPr>
        <w:t xml:space="preserve"> </w:t>
      </w:r>
      <w:r>
        <w:rPr>
          <w:bCs/>
          <w:lang w:val="zh-CN"/>
        </w:rPr>
        <w:t>搬家交房奖励：</w:t>
      </w:r>
      <w:r>
        <w:rPr>
          <w:lang w:val="zh-CN"/>
        </w:rPr>
        <w:t>30000</w:t>
      </w:r>
      <w:r>
        <w:rPr>
          <w:lang w:val="zh-CN"/>
        </w:rPr>
        <w:t>元。</w:t>
      </w:r>
    </w:p>
    <w:p w:rsidR="003438A6" w:rsidRDefault="00E52FBE">
      <w:pPr>
        <w:autoSpaceDE w:val="0"/>
        <w:autoSpaceDN w:val="0"/>
        <w:spacing w:line="540" w:lineRule="exact"/>
        <w:rPr>
          <w:lang w:val="zh-CN"/>
        </w:rPr>
      </w:pPr>
      <w:r>
        <w:t xml:space="preserve">    3.</w:t>
      </w:r>
      <w:r w:rsidR="006034C9">
        <w:rPr>
          <w:rFonts w:hint="eastAsia"/>
        </w:rPr>
        <w:t xml:space="preserve"> </w:t>
      </w:r>
      <w:r>
        <w:rPr>
          <w:bCs/>
          <w:lang w:val="zh-CN"/>
        </w:rPr>
        <w:t>搬迁奖励费：</w:t>
      </w:r>
      <w:r>
        <w:rPr>
          <w:lang w:val="zh-CN"/>
        </w:rPr>
        <w:t>按被征收房屋合法建筑面积奖励每次每平方米</w:t>
      </w:r>
      <w:r>
        <w:rPr>
          <w:lang w:val="zh-CN"/>
        </w:rPr>
        <w:t>5</w:t>
      </w:r>
      <w:r>
        <w:rPr>
          <w:lang w:val="zh-CN"/>
        </w:rPr>
        <w:t>元。住宅原房合法建筑面积不足</w:t>
      </w:r>
      <w:r>
        <w:rPr>
          <w:lang w:val="zh-CN"/>
        </w:rPr>
        <w:t>45</w:t>
      </w:r>
      <w:r>
        <w:rPr>
          <w:lang w:val="zh-CN"/>
        </w:rPr>
        <w:t>平方米，按</w:t>
      </w:r>
      <w:r>
        <w:rPr>
          <w:lang w:val="zh-CN"/>
        </w:rPr>
        <w:t>45</w:t>
      </w:r>
      <w:r>
        <w:rPr>
          <w:lang w:val="zh-CN"/>
        </w:rPr>
        <w:t>平方米计发。</w:t>
      </w:r>
    </w:p>
    <w:p w:rsidR="003438A6" w:rsidRDefault="00E52FBE">
      <w:pPr>
        <w:autoSpaceDE w:val="0"/>
        <w:autoSpaceDN w:val="0"/>
        <w:spacing w:line="540" w:lineRule="exact"/>
        <w:rPr>
          <w:lang w:val="zh-CN"/>
        </w:rPr>
      </w:pPr>
      <w:r>
        <w:t xml:space="preserve">    4.</w:t>
      </w:r>
      <w:r w:rsidR="006034C9">
        <w:rPr>
          <w:rFonts w:hint="eastAsia"/>
        </w:rPr>
        <w:t xml:space="preserve"> </w:t>
      </w:r>
      <w:r>
        <w:rPr>
          <w:lang w:val="zh-CN"/>
        </w:rPr>
        <w:t>房屋产权调换临时安置奖励费，按补偿方案第五条第二项产权调换房屋对应的过渡期限按被征收房屋合法建筑面积进行奖励，按每月每平方米</w:t>
      </w:r>
      <w:r>
        <w:rPr>
          <w:lang w:val="zh-CN"/>
        </w:rPr>
        <w:t>5</w:t>
      </w:r>
      <w:r>
        <w:rPr>
          <w:lang w:val="zh-CN"/>
        </w:rPr>
        <w:t>元，被征收房屋合法建筑面积不足</w:t>
      </w:r>
      <w:r>
        <w:rPr>
          <w:lang w:val="zh-CN"/>
        </w:rPr>
        <w:t>45</w:t>
      </w:r>
      <w:r>
        <w:rPr>
          <w:lang w:val="zh-CN"/>
        </w:rPr>
        <w:t>平方米，按</w:t>
      </w:r>
      <w:r>
        <w:rPr>
          <w:lang w:val="zh-CN"/>
        </w:rPr>
        <w:t>45</w:t>
      </w:r>
      <w:r>
        <w:rPr>
          <w:lang w:val="zh-CN"/>
        </w:rPr>
        <w:t>平方米计发。</w:t>
      </w:r>
    </w:p>
    <w:p w:rsidR="003438A6" w:rsidRDefault="00E52FBE">
      <w:pPr>
        <w:autoSpaceDE w:val="0"/>
        <w:autoSpaceDN w:val="0"/>
        <w:spacing w:line="540" w:lineRule="exact"/>
        <w:rPr>
          <w:lang w:val="zh-CN"/>
        </w:rPr>
      </w:pPr>
      <w:r>
        <w:t xml:space="preserve">  </w:t>
      </w:r>
      <w:r>
        <w:rPr>
          <w:bCs/>
        </w:rPr>
        <w:t xml:space="preserve">  5.</w:t>
      </w:r>
      <w:r w:rsidR="006034C9">
        <w:rPr>
          <w:rFonts w:hint="eastAsia"/>
          <w:bCs/>
        </w:rPr>
        <w:t xml:space="preserve"> </w:t>
      </w:r>
      <w:r>
        <w:rPr>
          <w:lang w:val="zh-CN"/>
        </w:rPr>
        <w:t>货币补偿临时安置奖励费按被征收房屋合法建筑面积奖励每月每平方米</w:t>
      </w:r>
      <w:r>
        <w:rPr>
          <w:lang w:val="zh-CN"/>
        </w:rPr>
        <w:t>5</w:t>
      </w:r>
      <w:r>
        <w:rPr>
          <w:lang w:val="zh-CN"/>
        </w:rPr>
        <w:t>元，共奖励三个月。被征收房屋合法建筑面积不足</w:t>
      </w:r>
      <w:r>
        <w:rPr>
          <w:lang w:val="zh-CN"/>
        </w:rPr>
        <w:t>45</w:t>
      </w:r>
      <w:r>
        <w:rPr>
          <w:lang w:val="zh-CN"/>
        </w:rPr>
        <w:t>平方米，按</w:t>
      </w:r>
      <w:r>
        <w:rPr>
          <w:lang w:val="zh-CN"/>
        </w:rPr>
        <w:t>45</w:t>
      </w:r>
      <w:r>
        <w:rPr>
          <w:lang w:val="zh-CN"/>
        </w:rPr>
        <w:t>平方米计发。</w:t>
      </w:r>
    </w:p>
    <w:p w:rsidR="003438A6" w:rsidRDefault="00E52FBE">
      <w:pPr>
        <w:autoSpaceDE w:val="0"/>
        <w:autoSpaceDN w:val="0"/>
        <w:spacing w:line="540" w:lineRule="exact"/>
        <w:ind w:firstLineChars="200" w:firstLine="640"/>
        <w:rPr>
          <w:rFonts w:eastAsia="楷体"/>
        </w:rPr>
      </w:pPr>
      <w:r>
        <w:t>6.</w:t>
      </w:r>
      <w:r w:rsidR="006034C9">
        <w:rPr>
          <w:rFonts w:hint="eastAsia"/>
        </w:rPr>
        <w:t xml:space="preserve"> </w:t>
      </w:r>
      <w:r>
        <w:rPr>
          <w:lang w:val="zh-CN"/>
        </w:rPr>
        <w:t>被征收人无证自建房在规定期限内签约搬家并交房的，征收人根据《贵阳市国有土地上房屋征收补助和奖励办法》（筑府办发〔</w:t>
      </w:r>
      <w:r>
        <w:rPr>
          <w:lang w:val="zh-CN"/>
        </w:rPr>
        <w:t>2014</w:t>
      </w:r>
      <w:r>
        <w:rPr>
          <w:lang w:val="zh-CN"/>
        </w:rPr>
        <w:t>〕</w:t>
      </w:r>
      <w:r>
        <w:rPr>
          <w:lang w:val="zh-CN"/>
        </w:rPr>
        <w:t>57</w:t>
      </w:r>
      <w:r>
        <w:rPr>
          <w:lang w:val="zh-CN"/>
        </w:rPr>
        <w:t>号文）的规定给予被征收人奖励</w:t>
      </w:r>
      <w:r>
        <w:rPr>
          <w:rFonts w:eastAsia="楷体"/>
          <w:bCs/>
          <w:lang w:val="zh-CN"/>
        </w:rPr>
        <w:t>。</w:t>
      </w:r>
    </w:p>
    <w:p w:rsidR="003438A6" w:rsidRPr="006034C9" w:rsidRDefault="00E52FBE">
      <w:pPr>
        <w:autoSpaceDE w:val="0"/>
        <w:autoSpaceDN w:val="0"/>
        <w:spacing w:line="540" w:lineRule="exact"/>
        <w:ind w:firstLine="600"/>
        <w:rPr>
          <w:rFonts w:eastAsia="黑体"/>
          <w:lang w:val="zh-CN"/>
        </w:rPr>
      </w:pPr>
      <w:r w:rsidRPr="006034C9">
        <w:rPr>
          <w:rFonts w:eastAsia="楷体_GB2312"/>
          <w:bCs/>
          <w:lang w:val="zh-CN"/>
        </w:rPr>
        <w:t>（五）被征收人超过本项目征收公告规定的签约期限未签约，或未按约定搬家交房的，一律不给予以上任何奖励。</w:t>
      </w:r>
    </w:p>
    <w:p w:rsidR="003438A6" w:rsidRDefault="00E52FBE">
      <w:pPr>
        <w:spacing w:line="560" w:lineRule="exact"/>
        <w:ind w:firstLineChars="200" w:firstLine="640"/>
        <w:rPr>
          <w:rFonts w:eastAsia="黑体"/>
        </w:rPr>
      </w:pPr>
      <w:r>
        <w:rPr>
          <w:rFonts w:eastAsia="黑体"/>
        </w:rPr>
        <w:t>十二、</w:t>
      </w:r>
      <w:r>
        <w:rPr>
          <w:rFonts w:eastAsia="黑体"/>
          <w:lang w:val="zh-CN"/>
        </w:rPr>
        <w:t>超过房屋征收公告规定的征收签约期限未签约或者被征收房屋所有权人不明确的，由房屋征收部门报请观山湖区人民政府，依照《国有土地上房屋征收与补偿条例》的相关规定，按照本征收补偿方案的相关规定作出补偿决定，在房屋征收范围内予以公告。被征收人在法定期限内不申请行政复议或者不提起行政诉讼，在补偿决定规定</w:t>
      </w:r>
      <w:r w:rsidR="006034C9">
        <w:rPr>
          <w:rFonts w:eastAsia="黑体"/>
          <w:lang w:val="zh-CN"/>
        </w:rPr>
        <w:t>的期限内又不搬迁的，由观山湖区人民政府依法申请人民法院强制执行</w:t>
      </w:r>
    </w:p>
    <w:p w:rsidR="003438A6" w:rsidRDefault="00E52FBE">
      <w:pPr>
        <w:spacing w:line="560" w:lineRule="exact"/>
        <w:ind w:firstLineChars="200" w:firstLine="640"/>
        <w:rPr>
          <w:rFonts w:eastAsia="黑体"/>
        </w:rPr>
      </w:pPr>
      <w:r>
        <w:rPr>
          <w:rFonts w:eastAsia="黑体"/>
        </w:rPr>
        <w:t>十三、本方案只适用观山湖区国有土地上房屋征收，</w:t>
      </w:r>
      <w:r>
        <w:rPr>
          <w:rFonts w:eastAsia="黑体"/>
          <w:lang w:val="zh-CN"/>
        </w:rPr>
        <w:t>由贵阳市</w:t>
      </w:r>
      <w:r>
        <w:rPr>
          <w:rFonts w:eastAsia="黑体" w:hint="eastAsia"/>
          <w:lang w:val="zh-CN"/>
        </w:rPr>
        <w:t>观山湖区国土资源分局、</w:t>
      </w:r>
      <w:r>
        <w:rPr>
          <w:rFonts w:eastAsia="黑体"/>
          <w:lang w:val="zh-CN"/>
        </w:rPr>
        <w:t>观山湖区</w:t>
      </w:r>
      <w:r>
        <w:rPr>
          <w:rFonts w:eastAsia="黑体" w:hint="eastAsia"/>
          <w:lang w:val="zh-CN"/>
        </w:rPr>
        <w:t>征收安置中心</w:t>
      </w:r>
      <w:r w:rsidR="006034C9">
        <w:rPr>
          <w:rFonts w:eastAsia="黑体"/>
          <w:lang w:val="zh-CN"/>
        </w:rPr>
        <w:t>负责解释</w:t>
      </w:r>
    </w:p>
    <w:p w:rsidR="003438A6" w:rsidRDefault="00E52FBE">
      <w:pPr>
        <w:spacing w:line="560" w:lineRule="exact"/>
        <w:ind w:firstLineChars="200" w:firstLine="640"/>
        <w:rPr>
          <w:rFonts w:eastAsia="黑体"/>
        </w:rPr>
      </w:pPr>
      <w:r>
        <w:rPr>
          <w:rFonts w:eastAsia="黑体"/>
        </w:rPr>
        <w:t>十四、本方案未尽事宜，按国务院《国有土地上房屋征收与补偿条例》等相关法规及市或区相关会议纪要执行。</w:t>
      </w:r>
    </w:p>
    <w:p w:rsidR="003438A6" w:rsidRDefault="003438A6">
      <w:pPr>
        <w:spacing w:line="560" w:lineRule="exact"/>
        <w:rPr>
          <w:rFonts w:eastAsia="黑体"/>
        </w:rPr>
      </w:pPr>
    </w:p>
    <w:p w:rsidR="003438A6" w:rsidRDefault="00E52FBE">
      <w:pPr>
        <w:spacing w:line="560" w:lineRule="exact"/>
        <w:rPr>
          <w:rFonts w:ascii="黑体" w:eastAsia="黑体" w:hAnsi="黑体"/>
        </w:rPr>
      </w:pPr>
      <w:r w:rsidRPr="006034C9">
        <w:rPr>
          <w:rFonts w:ascii="黑体" w:eastAsia="黑体" w:hAnsi="黑体"/>
        </w:rPr>
        <w:t>附件2-2</w:t>
      </w:r>
    </w:p>
    <w:p w:rsidR="006034C9" w:rsidRPr="006034C9" w:rsidRDefault="006034C9">
      <w:pPr>
        <w:spacing w:line="560" w:lineRule="exact"/>
        <w:rPr>
          <w:rFonts w:ascii="黑体" w:eastAsia="黑体" w:hAnsi="黑体"/>
        </w:rPr>
      </w:pPr>
    </w:p>
    <w:p w:rsidR="003438A6" w:rsidRDefault="00E52FBE">
      <w:pPr>
        <w:autoSpaceDN w:val="0"/>
        <w:spacing w:line="560" w:lineRule="exact"/>
        <w:jc w:val="center"/>
        <w:rPr>
          <w:rFonts w:eastAsia="方正小标宋简体"/>
          <w:color w:val="000000"/>
          <w:sz w:val="44"/>
          <w:szCs w:val="44"/>
        </w:rPr>
      </w:pPr>
      <w:r>
        <w:rPr>
          <w:rFonts w:eastAsia="方正小标宋简体"/>
          <w:color w:val="000000"/>
          <w:sz w:val="44"/>
          <w:szCs w:val="44"/>
        </w:rPr>
        <w:t>观山湖区土地征收补偿指导方案</w:t>
      </w:r>
    </w:p>
    <w:p w:rsidR="003438A6" w:rsidRDefault="003438A6">
      <w:pPr>
        <w:autoSpaceDN w:val="0"/>
        <w:spacing w:line="560" w:lineRule="exact"/>
        <w:jc w:val="center"/>
        <w:rPr>
          <w:rFonts w:eastAsia="方正小标宋简体"/>
          <w:color w:val="000000"/>
          <w:sz w:val="44"/>
          <w:szCs w:val="44"/>
        </w:rPr>
      </w:pPr>
    </w:p>
    <w:p w:rsidR="003438A6" w:rsidRDefault="00E52FBE">
      <w:pPr>
        <w:autoSpaceDN w:val="0"/>
        <w:spacing w:line="560" w:lineRule="exact"/>
        <w:ind w:firstLineChars="200" w:firstLine="640"/>
      </w:pPr>
      <w:r>
        <w:t>为进一步规范观山湖区土地征收补偿安置程序，保障被征收单位和个人的合法权益，保障各项建设顺利进行，根据《中华人民共和国土地管理法》、《中华人民共和国土地管理法实施条例》、《贵州省土地管理条例》等相关法律法规，结合观山湖区实际，特制定本方案。</w:t>
      </w:r>
    </w:p>
    <w:p w:rsidR="003438A6" w:rsidRDefault="00E52FBE">
      <w:pPr>
        <w:autoSpaceDN w:val="0"/>
        <w:spacing w:line="560" w:lineRule="exact"/>
        <w:ind w:firstLineChars="200" w:firstLine="640"/>
      </w:pPr>
      <w:r>
        <w:rPr>
          <w:rFonts w:eastAsia="黑体"/>
        </w:rPr>
        <w:t>一、征收土地的位置、地类和面积</w:t>
      </w:r>
      <w:r>
        <w:t>（根据项目实际情况表述）。</w:t>
      </w:r>
    </w:p>
    <w:p w:rsidR="003438A6" w:rsidRDefault="00E52FBE">
      <w:pPr>
        <w:spacing w:line="560" w:lineRule="exact"/>
        <w:ind w:firstLineChars="200" w:firstLine="640"/>
        <w:rPr>
          <w:rFonts w:eastAsia="黑体"/>
        </w:rPr>
      </w:pPr>
      <w:r>
        <w:rPr>
          <w:rFonts w:eastAsia="黑体"/>
        </w:rPr>
        <w:t>二、适用范围</w:t>
      </w:r>
    </w:p>
    <w:p w:rsidR="003438A6" w:rsidRDefault="00E52FBE">
      <w:pPr>
        <w:spacing w:line="560" w:lineRule="exact"/>
        <w:ind w:firstLineChars="200" w:firstLine="640"/>
        <w:rPr>
          <w:rFonts w:eastAsia="仿宋"/>
        </w:rPr>
      </w:pPr>
      <w:r>
        <w:rPr>
          <w:rFonts w:eastAsia="仿宋"/>
        </w:rPr>
        <w:t>本方案适用于观山湖区辖区范围内。</w:t>
      </w:r>
    </w:p>
    <w:p w:rsidR="003438A6" w:rsidRDefault="00E52FBE">
      <w:pPr>
        <w:autoSpaceDN w:val="0"/>
        <w:spacing w:line="560" w:lineRule="exact"/>
        <w:ind w:firstLineChars="200" w:firstLine="640"/>
        <w:rPr>
          <w:rFonts w:eastAsia="黑体"/>
        </w:rPr>
      </w:pPr>
      <w:r>
        <w:rPr>
          <w:rFonts w:eastAsia="黑体"/>
        </w:rPr>
        <w:t>三、征收土地补偿标准及安置方式</w:t>
      </w:r>
    </w:p>
    <w:p w:rsidR="003438A6" w:rsidRDefault="00E52FBE">
      <w:pPr>
        <w:autoSpaceDN w:val="0"/>
        <w:spacing w:line="560" w:lineRule="exact"/>
        <w:ind w:firstLineChars="200" w:firstLine="640"/>
        <w:rPr>
          <w:color w:val="000000"/>
        </w:rPr>
      </w:pPr>
      <w:r>
        <w:rPr>
          <w:color w:val="000000"/>
        </w:rPr>
        <w:t>（一）征地补偿标准按照《贵阳市人民政府关于征地区片综合地价征地统一年产值和征地区片综合地价补偿更新标准的通知》（筑府发〔</w:t>
      </w:r>
      <w:r>
        <w:rPr>
          <w:color w:val="000000"/>
        </w:rPr>
        <w:t>2016</w:t>
      </w:r>
      <w:r>
        <w:rPr>
          <w:color w:val="000000"/>
        </w:rPr>
        <w:t>〕</w:t>
      </w:r>
      <w:r>
        <w:rPr>
          <w:color w:val="000000"/>
        </w:rPr>
        <w:t>28</w:t>
      </w:r>
      <w:r>
        <w:rPr>
          <w:color w:val="000000"/>
        </w:rPr>
        <w:t>号）的规定执行，所涉及的被安置农业人员以货币补偿的形式安置。</w:t>
      </w:r>
    </w:p>
    <w:tbl>
      <w:tblPr>
        <w:tblpPr w:leftFromText="180" w:rightFromText="180" w:vertAnchor="text" w:horzAnchor="margin" w:tblpXSpec="center" w:tblpY="215"/>
        <w:tblW w:w="8613" w:type="dxa"/>
        <w:tblBorders>
          <w:top w:val="single" w:sz="4" w:space="0" w:color="000000"/>
          <w:left w:val="single" w:sz="4" w:space="0" w:color="000000"/>
          <w:bottom w:val="single" w:sz="4" w:space="0" w:color="000000"/>
          <w:right w:val="single" w:sz="4" w:space="0" w:color="000000"/>
        </w:tblBorders>
        <w:tblLayout w:type="fixed"/>
        <w:tblLook w:val="04A0"/>
      </w:tblPr>
      <w:tblGrid>
        <w:gridCol w:w="317"/>
        <w:gridCol w:w="567"/>
        <w:gridCol w:w="1250"/>
        <w:gridCol w:w="1302"/>
        <w:gridCol w:w="858"/>
        <w:gridCol w:w="1260"/>
        <w:gridCol w:w="892"/>
        <w:gridCol w:w="1033"/>
        <w:gridCol w:w="567"/>
        <w:gridCol w:w="567"/>
      </w:tblGrid>
      <w:tr w:rsidR="003438A6">
        <w:trPr>
          <w:trHeight w:val="612"/>
        </w:trPr>
        <w:tc>
          <w:tcPr>
            <w:tcW w:w="317" w:type="dxa"/>
            <w:tcBorders>
              <w:top w:val="single" w:sz="4" w:space="0" w:color="000000"/>
              <w:left w:val="single" w:sz="4" w:space="0" w:color="000000"/>
              <w:bottom w:val="single" w:sz="4" w:space="0" w:color="000000"/>
              <w:right w:val="single" w:sz="4" w:space="0" w:color="000000"/>
            </w:tcBorders>
            <w:vAlign w:val="center"/>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序号</w:t>
            </w:r>
          </w:p>
        </w:tc>
        <w:tc>
          <w:tcPr>
            <w:tcW w:w="567" w:type="dxa"/>
            <w:tcBorders>
              <w:top w:val="single" w:sz="4" w:space="0" w:color="000000"/>
              <w:left w:val="single" w:sz="4" w:space="0" w:color="000000"/>
              <w:bottom w:val="single" w:sz="4" w:space="0" w:color="000000"/>
              <w:right w:val="single" w:sz="4" w:space="0" w:color="000000"/>
            </w:tcBorders>
            <w:vAlign w:val="center"/>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土地类别</w:t>
            </w:r>
          </w:p>
        </w:tc>
        <w:tc>
          <w:tcPr>
            <w:tcW w:w="1250" w:type="dxa"/>
            <w:tcBorders>
              <w:top w:val="single" w:sz="4" w:space="0" w:color="000000"/>
              <w:left w:val="single" w:sz="4" w:space="0" w:color="000000"/>
              <w:bottom w:val="single" w:sz="4" w:space="0" w:color="000000"/>
              <w:right w:val="single" w:sz="4" w:space="0" w:color="000000"/>
            </w:tcBorders>
            <w:vAlign w:val="center"/>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土地补偿单价</w:t>
            </w:r>
          </w:p>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（含安置补助费）</w:t>
            </w:r>
          </w:p>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（元</w:t>
            </w:r>
            <w:r>
              <w:rPr>
                <w:rFonts w:eastAsia="黑体"/>
                <w:color w:val="000000"/>
                <w:sz w:val="15"/>
                <w:szCs w:val="15"/>
              </w:rPr>
              <w:t>/</w:t>
            </w:r>
            <w:r>
              <w:rPr>
                <w:rFonts w:eastAsia="黑体"/>
                <w:color w:val="000000"/>
                <w:sz w:val="15"/>
                <w:szCs w:val="15"/>
              </w:rPr>
              <w:t>亩）</w:t>
            </w:r>
          </w:p>
        </w:tc>
        <w:tc>
          <w:tcPr>
            <w:tcW w:w="1302" w:type="dxa"/>
            <w:tcBorders>
              <w:top w:val="single" w:sz="4" w:space="0" w:color="000000"/>
              <w:left w:val="single" w:sz="4" w:space="0" w:color="000000"/>
              <w:bottom w:val="single" w:sz="4" w:space="0" w:color="000000"/>
              <w:right w:val="single" w:sz="4" w:space="0" w:color="000000"/>
            </w:tcBorders>
            <w:vAlign w:val="center"/>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青苗补偿费（元</w:t>
            </w:r>
            <w:r>
              <w:rPr>
                <w:rFonts w:eastAsia="黑体"/>
                <w:color w:val="000000"/>
                <w:sz w:val="15"/>
                <w:szCs w:val="15"/>
              </w:rPr>
              <w:t>/</w:t>
            </w:r>
            <w:r>
              <w:rPr>
                <w:rFonts w:eastAsia="黑体"/>
                <w:color w:val="000000"/>
                <w:sz w:val="15"/>
                <w:szCs w:val="15"/>
              </w:rPr>
              <w:t>亩）</w:t>
            </w:r>
          </w:p>
        </w:tc>
        <w:tc>
          <w:tcPr>
            <w:tcW w:w="858" w:type="dxa"/>
            <w:tcBorders>
              <w:top w:val="single" w:sz="4" w:space="0" w:color="000000"/>
              <w:left w:val="single" w:sz="4" w:space="0" w:color="000000"/>
              <w:bottom w:val="single" w:sz="4" w:space="0" w:color="000000"/>
              <w:right w:val="single" w:sz="4" w:space="0" w:color="000000"/>
            </w:tcBorders>
            <w:vAlign w:val="center"/>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小计（元</w:t>
            </w:r>
            <w:r>
              <w:rPr>
                <w:rFonts w:eastAsia="黑体"/>
                <w:color w:val="000000"/>
                <w:sz w:val="15"/>
                <w:szCs w:val="15"/>
              </w:rPr>
              <w:t>/</w:t>
            </w:r>
            <w:r>
              <w:rPr>
                <w:rFonts w:eastAsia="黑体"/>
                <w:color w:val="000000"/>
                <w:sz w:val="15"/>
                <w:szCs w:val="15"/>
              </w:rPr>
              <w:t>亩）</w:t>
            </w:r>
          </w:p>
        </w:tc>
        <w:tc>
          <w:tcPr>
            <w:tcW w:w="1260" w:type="dxa"/>
            <w:tcBorders>
              <w:top w:val="single" w:sz="4" w:space="0" w:color="000000"/>
              <w:left w:val="single" w:sz="4" w:space="0" w:color="000000"/>
              <w:bottom w:val="single" w:sz="4" w:space="0" w:color="000000"/>
              <w:right w:val="single" w:sz="4" w:space="0" w:color="000000"/>
            </w:tcBorders>
            <w:vAlign w:val="center"/>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集体提留部分（元</w:t>
            </w:r>
            <w:r>
              <w:rPr>
                <w:rFonts w:eastAsia="黑体"/>
                <w:color w:val="000000"/>
                <w:sz w:val="15"/>
                <w:szCs w:val="15"/>
              </w:rPr>
              <w:t>/</w:t>
            </w:r>
            <w:r>
              <w:rPr>
                <w:rFonts w:eastAsia="黑体"/>
                <w:color w:val="000000"/>
                <w:sz w:val="15"/>
                <w:szCs w:val="15"/>
              </w:rPr>
              <w:t>亩）</w:t>
            </w:r>
          </w:p>
        </w:tc>
        <w:tc>
          <w:tcPr>
            <w:tcW w:w="892" w:type="dxa"/>
            <w:tcBorders>
              <w:top w:val="single" w:sz="4" w:space="0" w:color="000000"/>
              <w:left w:val="single" w:sz="4" w:space="0" w:color="000000"/>
              <w:bottom w:val="single" w:sz="4" w:space="0" w:color="000000"/>
              <w:right w:val="single" w:sz="4" w:space="0" w:color="000000"/>
            </w:tcBorders>
            <w:vAlign w:val="center"/>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总计（元</w:t>
            </w:r>
            <w:r>
              <w:rPr>
                <w:rFonts w:eastAsia="黑体"/>
                <w:color w:val="000000"/>
                <w:sz w:val="15"/>
                <w:szCs w:val="15"/>
              </w:rPr>
              <w:t>/</w:t>
            </w:r>
            <w:r>
              <w:rPr>
                <w:rFonts w:eastAsia="黑体"/>
                <w:color w:val="000000"/>
                <w:sz w:val="15"/>
                <w:szCs w:val="15"/>
              </w:rPr>
              <w:t>亩）</w:t>
            </w:r>
          </w:p>
        </w:tc>
        <w:tc>
          <w:tcPr>
            <w:tcW w:w="1033" w:type="dxa"/>
            <w:tcBorders>
              <w:top w:val="single" w:sz="4" w:space="0" w:color="000000"/>
              <w:left w:val="single" w:sz="4" w:space="0" w:color="000000"/>
              <w:bottom w:val="single" w:sz="4" w:space="0" w:color="000000"/>
              <w:right w:val="single" w:sz="4" w:space="0" w:color="000000"/>
            </w:tcBorders>
            <w:vAlign w:val="center"/>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支付对象</w:t>
            </w:r>
          </w:p>
        </w:tc>
        <w:tc>
          <w:tcPr>
            <w:tcW w:w="567" w:type="dxa"/>
            <w:tcBorders>
              <w:top w:val="single" w:sz="4" w:space="0" w:color="000000"/>
              <w:left w:val="single" w:sz="4" w:space="0" w:color="000000"/>
              <w:bottom w:val="single" w:sz="4" w:space="0" w:color="000000"/>
              <w:right w:val="single" w:sz="4" w:space="0" w:color="000000"/>
            </w:tcBorders>
            <w:vAlign w:val="center"/>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支付方式</w:t>
            </w:r>
          </w:p>
        </w:tc>
        <w:tc>
          <w:tcPr>
            <w:tcW w:w="567" w:type="dxa"/>
            <w:tcBorders>
              <w:top w:val="single" w:sz="4" w:space="0" w:color="000000"/>
              <w:left w:val="single" w:sz="4" w:space="0" w:color="000000"/>
              <w:bottom w:val="single" w:sz="4" w:space="0" w:color="000000"/>
              <w:right w:val="single" w:sz="4" w:space="0" w:color="000000"/>
            </w:tcBorders>
            <w:vAlign w:val="center"/>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备注</w:t>
            </w:r>
          </w:p>
        </w:tc>
      </w:tr>
      <w:tr w:rsidR="003438A6">
        <w:trPr>
          <w:trHeight w:val="724"/>
        </w:trPr>
        <w:tc>
          <w:tcPr>
            <w:tcW w:w="317" w:type="dxa"/>
            <w:tcBorders>
              <w:top w:val="single" w:sz="4" w:space="0" w:color="000000"/>
              <w:left w:val="single" w:sz="4" w:space="0" w:color="000000"/>
              <w:bottom w:val="single" w:sz="4" w:space="0" w:color="000000"/>
              <w:right w:val="single" w:sz="4" w:space="0" w:color="000000"/>
            </w:tcBorders>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1</w:t>
            </w:r>
          </w:p>
        </w:tc>
        <w:tc>
          <w:tcPr>
            <w:tcW w:w="567" w:type="dxa"/>
            <w:tcBorders>
              <w:top w:val="single" w:sz="4" w:space="0" w:color="000000"/>
              <w:left w:val="single" w:sz="4" w:space="0" w:color="000000"/>
              <w:bottom w:val="single" w:sz="4" w:space="0" w:color="000000"/>
              <w:right w:val="single" w:sz="4" w:space="0" w:color="000000"/>
            </w:tcBorders>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稻农地区</w:t>
            </w:r>
          </w:p>
        </w:tc>
        <w:tc>
          <w:tcPr>
            <w:tcW w:w="1250" w:type="dxa"/>
            <w:tcBorders>
              <w:top w:val="single" w:sz="4" w:space="0" w:color="000000"/>
              <w:left w:val="single" w:sz="4" w:space="0" w:color="000000"/>
              <w:bottom w:val="single" w:sz="4" w:space="0" w:color="000000"/>
              <w:right w:val="single" w:sz="4" w:space="0" w:color="000000"/>
            </w:tcBorders>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74520</w:t>
            </w:r>
          </w:p>
        </w:tc>
        <w:tc>
          <w:tcPr>
            <w:tcW w:w="1302" w:type="dxa"/>
            <w:tcBorders>
              <w:top w:val="single" w:sz="4" w:space="0" w:color="000000"/>
              <w:left w:val="single" w:sz="4" w:space="0" w:color="000000"/>
              <w:bottom w:val="single" w:sz="4" w:space="0" w:color="000000"/>
              <w:right w:val="single" w:sz="4" w:space="0" w:color="000000"/>
            </w:tcBorders>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1500</w:t>
            </w:r>
          </w:p>
        </w:tc>
        <w:tc>
          <w:tcPr>
            <w:tcW w:w="858" w:type="dxa"/>
            <w:tcBorders>
              <w:top w:val="single" w:sz="4" w:space="0" w:color="000000"/>
              <w:left w:val="single" w:sz="4" w:space="0" w:color="000000"/>
              <w:bottom w:val="single" w:sz="4" w:space="0" w:color="000000"/>
              <w:right w:val="single" w:sz="4" w:space="0" w:color="000000"/>
            </w:tcBorders>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76020</w:t>
            </w:r>
          </w:p>
        </w:tc>
        <w:tc>
          <w:tcPr>
            <w:tcW w:w="1260" w:type="dxa"/>
            <w:tcBorders>
              <w:top w:val="single" w:sz="4" w:space="0" w:color="000000"/>
              <w:left w:val="single" w:sz="4" w:space="0" w:color="000000"/>
              <w:bottom w:val="single" w:sz="4" w:space="0" w:color="000000"/>
              <w:right w:val="single" w:sz="4" w:space="0" w:color="000000"/>
            </w:tcBorders>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6480</w:t>
            </w:r>
          </w:p>
        </w:tc>
        <w:tc>
          <w:tcPr>
            <w:tcW w:w="892" w:type="dxa"/>
            <w:tcBorders>
              <w:top w:val="single" w:sz="4" w:space="0" w:color="000000"/>
              <w:left w:val="single" w:sz="4" w:space="0" w:color="000000"/>
              <w:bottom w:val="single" w:sz="4" w:space="0" w:color="000000"/>
              <w:right w:val="single" w:sz="4" w:space="0" w:color="000000"/>
            </w:tcBorders>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82500</w:t>
            </w:r>
          </w:p>
        </w:tc>
        <w:tc>
          <w:tcPr>
            <w:tcW w:w="1033" w:type="dxa"/>
            <w:tcBorders>
              <w:top w:val="single" w:sz="4" w:space="0" w:color="000000"/>
              <w:left w:val="single" w:sz="4" w:space="0" w:color="000000"/>
              <w:bottom w:val="single" w:sz="4" w:space="0" w:color="000000"/>
              <w:right w:val="single" w:sz="4" w:space="0" w:color="000000"/>
            </w:tcBorders>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农村集体经济组织</w:t>
            </w:r>
          </w:p>
        </w:tc>
        <w:tc>
          <w:tcPr>
            <w:tcW w:w="567" w:type="dxa"/>
            <w:tcBorders>
              <w:top w:val="single" w:sz="4" w:space="0" w:color="000000"/>
              <w:left w:val="single" w:sz="4" w:space="0" w:color="000000"/>
              <w:bottom w:val="single" w:sz="4" w:space="0" w:color="000000"/>
              <w:right w:val="single" w:sz="4" w:space="0" w:color="000000"/>
            </w:tcBorders>
          </w:tcPr>
          <w:p w:rsidR="003438A6" w:rsidRDefault="00E52FBE" w:rsidP="006034C9">
            <w:pPr>
              <w:autoSpaceDN w:val="0"/>
              <w:spacing w:line="360" w:lineRule="exact"/>
              <w:jc w:val="center"/>
              <w:rPr>
                <w:rFonts w:eastAsia="黑体"/>
                <w:color w:val="000000"/>
                <w:sz w:val="15"/>
                <w:szCs w:val="15"/>
              </w:rPr>
            </w:pPr>
            <w:r>
              <w:rPr>
                <w:rFonts w:eastAsia="黑体"/>
                <w:color w:val="000000"/>
                <w:sz w:val="15"/>
                <w:szCs w:val="15"/>
              </w:rPr>
              <w:t>货币</w:t>
            </w:r>
          </w:p>
        </w:tc>
        <w:tc>
          <w:tcPr>
            <w:tcW w:w="567" w:type="dxa"/>
            <w:tcBorders>
              <w:top w:val="single" w:sz="4" w:space="0" w:color="000000"/>
              <w:left w:val="single" w:sz="4" w:space="0" w:color="000000"/>
              <w:bottom w:val="single" w:sz="4" w:space="0" w:color="000000"/>
              <w:right w:val="single" w:sz="4" w:space="0" w:color="000000"/>
            </w:tcBorders>
          </w:tcPr>
          <w:p w:rsidR="003438A6" w:rsidRDefault="003438A6" w:rsidP="006034C9">
            <w:pPr>
              <w:autoSpaceDN w:val="0"/>
              <w:spacing w:line="360" w:lineRule="exact"/>
              <w:jc w:val="center"/>
              <w:rPr>
                <w:rFonts w:eastAsia="黑体"/>
                <w:color w:val="000000"/>
                <w:sz w:val="15"/>
                <w:szCs w:val="15"/>
              </w:rPr>
            </w:pPr>
          </w:p>
        </w:tc>
      </w:tr>
    </w:tbl>
    <w:p w:rsidR="003438A6" w:rsidRDefault="00E52FBE">
      <w:pPr>
        <w:autoSpaceDN w:val="0"/>
        <w:spacing w:line="560" w:lineRule="exact"/>
        <w:ind w:firstLineChars="200" w:firstLine="640"/>
        <w:rPr>
          <w:color w:val="000000"/>
        </w:rPr>
      </w:pPr>
      <w:r>
        <w:rPr>
          <w:color w:val="000000"/>
        </w:rPr>
        <w:t>另新寨村、金华村为蔬菜基地，土地补偿单价为：</w:t>
      </w:r>
      <w:r>
        <w:rPr>
          <w:color w:val="000000"/>
        </w:rPr>
        <w:t>116200</w:t>
      </w:r>
      <w:r>
        <w:rPr>
          <w:color w:val="000000"/>
        </w:rPr>
        <w:t>元</w:t>
      </w:r>
      <w:r>
        <w:rPr>
          <w:color w:val="000000"/>
        </w:rPr>
        <w:t>/</w:t>
      </w:r>
      <w:r>
        <w:rPr>
          <w:color w:val="000000"/>
        </w:rPr>
        <w:t>亩。</w:t>
      </w:r>
    </w:p>
    <w:p w:rsidR="003438A6" w:rsidRDefault="00E52FBE">
      <w:pPr>
        <w:autoSpaceDN w:val="0"/>
        <w:spacing w:line="560" w:lineRule="exact"/>
        <w:ind w:firstLineChars="200" w:firstLine="640"/>
      </w:pPr>
      <w:r>
        <w:t>（二）一般性地上附着物按</w:t>
      </w:r>
      <w:r>
        <w:t>18000</w:t>
      </w:r>
      <w:r>
        <w:t>元</w:t>
      </w:r>
      <w:r>
        <w:t>/</w:t>
      </w:r>
      <w:r>
        <w:t>亩进行包干补偿（包含零星苗木、堡坎、沟渠等，村集体设施除外），归土地承包人所有。</w:t>
      </w:r>
    </w:p>
    <w:p w:rsidR="003438A6" w:rsidRDefault="00E52FBE">
      <w:pPr>
        <w:autoSpaceDN w:val="0"/>
        <w:spacing w:line="560" w:lineRule="exact"/>
        <w:ind w:firstLineChars="200" w:firstLine="640"/>
      </w:pPr>
      <w:r>
        <w:t>（三）青苗补偿费按</w:t>
      </w:r>
      <w:r>
        <w:t>1500</w:t>
      </w:r>
      <w:r>
        <w:t>元</w:t>
      </w:r>
      <w:r>
        <w:t>/</w:t>
      </w:r>
      <w:r>
        <w:t>亩的标准进行补偿，金华镇金华村（专业蔬菜村）、金岭社区新寨村（专业蔬菜村）的青苗补偿费按</w:t>
      </w:r>
      <w:r>
        <w:t>4500</w:t>
      </w:r>
      <w:r>
        <w:t>元</w:t>
      </w:r>
      <w:r>
        <w:t>/</w:t>
      </w:r>
      <w:r>
        <w:t>亩的标准进行补偿。</w:t>
      </w:r>
    </w:p>
    <w:p w:rsidR="003438A6" w:rsidRDefault="00E52FBE">
      <w:pPr>
        <w:autoSpaceDN w:val="0"/>
        <w:spacing w:line="560" w:lineRule="exact"/>
        <w:ind w:firstLineChars="200" w:firstLine="640"/>
        <w:rPr>
          <w:color w:val="000000"/>
        </w:rPr>
      </w:pPr>
      <w:r>
        <w:rPr>
          <w:color w:val="000000"/>
        </w:rPr>
        <w:t>（四）根据《筑观指专纪字〔</w:t>
      </w:r>
      <w:r>
        <w:rPr>
          <w:color w:val="000000"/>
        </w:rPr>
        <w:t>2013</w:t>
      </w:r>
      <w:r>
        <w:rPr>
          <w:color w:val="000000"/>
        </w:rPr>
        <w:t>〕</w:t>
      </w:r>
      <w:r>
        <w:rPr>
          <w:color w:val="000000"/>
        </w:rPr>
        <w:t>117</w:t>
      </w:r>
      <w:r>
        <w:rPr>
          <w:color w:val="000000"/>
        </w:rPr>
        <w:t>号》的规定，对观山湖区范围内其它性质集体土地的补偿统一按以上标准进行补偿。</w:t>
      </w:r>
    </w:p>
    <w:p w:rsidR="003438A6" w:rsidRDefault="00E52FBE">
      <w:pPr>
        <w:autoSpaceDN w:val="0"/>
        <w:spacing w:line="560" w:lineRule="exact"/>
        <w:ind w:firstLineChars="200" w:firstLine="640"/>
        <w:rPr>
          <w:rFonts w:eastAsia="黑体"/>
          <w:color w:val="000000"/>
        </w:rPr>
      </w:pPr>
      <w:r>
        <w:rPr>
          <w:rFonts w:eastAsia="黑体"/>
          <w:color w:val="000000"/>
        </w:rPr>
        <w:t>四、征地实施途径</w:t>
      </w:r>
    </w:p>
    <w:p w:rsidR="003438A6" w:rsidRDefault="00E52FBE">
      <w:pPr>
        <w:autoSpaceDN w:val="0"/>
        <w:spacing w:line="560" w:lineRule="exact"/>
        <w:ind w:firstLineChars="200" w:firstLine="640"/>
        <w:rPr>
          <w:color w:val="000000"/>
        </w:rPr>
      </w:pPr>
      <w:r>
        <w:rPr>
          <w:color w:val="000000"/>
        </w:rPr>
        <w:t>（一）被征地农村集体经济组织、农村村民或者其他权利人应当在公告之日起</w:t>
      </w:r>
      <w:r>
        <w:rPr>
          <w:color w:val="000000"/>
        </w:rPr>
        <w:t>7</w:t>
      </w:r>
      <w:r>
        <w:rPr>
          <w:color w:val="000000"/>
        </w:rPr>
        <w:t>个工作日内，持土地权属证明或其他有关证明材料到贵阳市观山湖区征收安置中心办理征地补偿登记手续。</w:t>
      </w:r>
    </w:p>
    <w:p w:rsidR="003438A6" w:rsidRDefault="00E52FBE">
      <w:pPr>
        <w:autoSpaceDN w:val="0"/>
        <w:spacing w:line="560" w:lineRule="exact"/>
        <w:ind w:firstLineChars="200" w:firstLine="640"/>
        <w:rPr>
          <w:color w:val="000000"/>
        </w:rPr>
      </w:pPr>
      <w:r>
        <w:rPr>
          <w:color w:val="000000"/>
        </w:rPr>
        <w:t>（二）被征收土地的实际面积，由农村集体经济组织村委会人员及组长、村民（使用权人）、相关单位人员及贵阳市观山湖区征收安置中心委派的测量单位共同到现场，以仪器实地测量并经公示无异议的数据为准。</w:t>
      </w:r>
    </w:p>
    <w:p w:rsidR="003438A6" w:rsidRDefault="00E52FBE">
      <w:pPr>
        <w:autoSpaceDN w:val="0"/>
        <w:spacing w:line="560" w:lineRule="exact"/>
        <w:ind w:firstLineChars="200" w:firstLine="640"/>
        <w:rPr>
          <w:rFonts w:eastAsia="黑体"/>
          <w:color w:val="000000"/>
        </w:rPr>
      </w:pPr>
      <w:r>
        <w:rPr>
          <w:rFonts w:eastAsia="黑体"/>
          <w:color w:val="000000"/>
        </w:rPr>
        <w:t>五、其他有关事项</w:t>
      </w:r>
    </w:p>
    <w:p w:rsidR="003438A6" w:rsidRDefault="00E52FBE">
      <w:pPr>
        <w:autoSpaceDN w:val="0"/>
        <w:spacing w:line="560" w:lineRule="exact"/>
        <w:ind w:firstLineChars="200" w:firstLine="640"/>
        <w:rPr>
          <w:color w:val="000000"/>
        </w:rPr>
      </w:pPr>
      <w:r>
        <w:rPr>
          <w:rFonts w:eastAsia="楷体"/>
          <w:bCs/>
          <w:color w:val="000000"/>
        </w:rPr>
        <w:t>（</w:t>
      </w:r>
      <w:r>
        <w:rPr>
          <w:color w:val="000000"/>
        </w:rPr>
        <w:t>一）公告发布后，在拟征收的土地上抢种的农作物、树木、花卉、药材等或者抢建的设施，不予补偿；</w:t>
      </w:r>
    </w:p>
    <w:p w:rsidR="003438A6" w:rsidRDefault="00E52FBE">
      <w:pPr>
        <w:autoSpaceDN w:val="0"/>
        <w:spacing w:line="560" w:lineRule="exact"/>
        <w:ind w:firstLineChars="200" w:firstLine="640"/>
        <w:rPr>
          <w:color w:val="000000"/>
        </w:rPr>
      </w:pPr>
      <w:r>
        <w:rPr>
          <w:color w:val="000000"/>
        </w:rPr>
        <w:t>（二）任何单位和个人不得在被征地范围内抢种农作物、树木、花卉、药材等农业经济作物；不得抢建建筑物或其他建筑设施。对采取非法手段骗取征地补偿的行为，由相关部门依法进行处理。涉嫌犯罪的移交司法机关依法追究刑事责任；</w:t>
      </w:r>
    </w:p>
    <w:p w:rsidR="003438A6" w:rsidRDefault="00E52FBE">
      <w:pPr>
        <w:autoSpaceDN w:val="0"/>
        <w:spacing w:line="560" w:lineRule="exact"/>
        <w:ind w:firstLineChars="200" w:firstLine="640"/>
        <w:rPr>
          <w:color w:val="000000"/>
        </w:rPr>
      </w:pPr>
      <w:r>
        <w:rPr>
          <w:color w:val="000000"/>
        </w:rPr>
        <w:t>（三）根据《中华人民共和国土地管理法实施条例》第二十五条的规定，当事人对本征地补偿安置标准有争议，不影响征收土地方案的组织实施。</w:t>
      </w:r>
    </w:p>
    <w:p w:rsidR="003438A6" w:rsidRDefault="00E52FBE">
      <w:pPr>
        <w:spacing w:line="560" w:lineRule="exact"/>
        <w:ind w:firstLineChars="200" w:firstLine="640"/>
        <w:jc w:val="left"/>
        <w:rPr>
          <w:rFonts w:eastAsia="黑体"/>
        </w:rPr>
      </w:pPr>
      <w:r>
        <w:rPr>
          <w:rFonts w:eastAsia="黑体"/>
        </w:rPr>
        <w:t>六、本指导意见</w:t>
      </w:r>
      <w:r>
        <w:rPr>
          <w:rFonts w:eastAsia="黑体"/>
          <w:lang w:val="zh-CN"/>
        </w:rPr>
        <w:t>由贵阳市</w:t>
      </w:r>
      <w:r>
        <w:rPr>
          <w:rFonts w:eastAsia="黑体" w:hint="eastAsia"/>
          <w:lang w:val="zh-CN"/>
        </w:rPr>
        <w:t>观山湖区国土资源分局、</w:t>
      </w:r>
      <w:r>
        <w:rPr>
          <w:rFonts w:eastAsia="黑体"/>
          <w:lang w:val="zh-CN"/>
        </w:rPr>
        <w:t>观山湖区</w:t>
      </w:r>
      <w:r>
        <w:rPr>
          <w:rFonts w:eastAsia="黑体" w:hint="eastAsia"/>
          <w:lang w:val="zh-CN"/>
        </w:rPr>
        <w:t>征收安置中心</w:t>
      </w:r>
      <w:r>
        <w:rPr>
          <w:rFonts w:eastAsia="黑体"/>
          <w:lang w:val="zh-CN"/>
        </w:rPr>
        <w:t>负责解释。</w:t>
      </w: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6034C9" w:rsidRDefault="006034C9">
      <w:pPr>
        <w:spacing w:line="560" w:lineRule="exact"/>
        <w:jc w:val="left"/>
        <w:rPr>
          <w:rFonts w:eastAsia="黑体"/>
        </w:rPr>
      </w:pPr>
    </w:p>
    <w:p w:rsidR="003438A6" w:rsidRPr="006034C9" w:rsidRDefault="00E52FBE">
      <w:pPr>
        <w:spacing w:line="560" w:lineRule="exact"/>
        <w:jc w:val="left"/>
        <w:rPr>
          <w:rFonts w:ascii="黑体" w:eastAsia="黑体" w:hAnsi="黑体"/>
        </w:rPr>
      </w:pPr>
      <w:r w:rsidRPr="006034C9">
        <w:rPr>
          <w:rFonts w:ascii="黑体" w:eastAsia="黑体" w:hAnsi="黑体"/>
        </w:rPr>
        <w:t>附件2-3</w:t>
      </w:r>
    </w:p>
    <w:p w:rsidR="003438A6" w:rsidRDefault="003438A6">
      <w:pPr>
        <w:spacing w:line="560" w:lineRule="exact"/>
        <w:jc w:val="center"/>
        <w:rPr>
          <w:b/>
          <w:sz w:val="44"/>
          <w:szCs w:val="44"/>
        </w:rPr>
      </w:pPr>
    </w:p>
    <w:p w:rsidR="003438A6" w:rsidRDefault="00E52FBE">
      <w:pPr>
        <w:spacing w:line="560" w:lineRule="exact"/>
        <w:jc w:val="center"/>
        <w:rPr>
          <w:rFonts w:eastAsia="方正小标宋简体"/>
          <w:sz w:val="44"/>
          <w:szCs w:val="44"/>
        </w:rPr>
      </w:pPr>
      <w:r>
        <w:rPr>
          <w:rFonts w:eastAsia="方正小标宋简体"/>
          <w:sz w:val="44"/>
          <w:szCs w:val="44"/>
        </w:rPr>
        <w:t>观山湖区农房确权管理办法</w:t>
      </w:r>
    </w:p>
    <w:p w:rsidR="003438A6" w:rsidRDefault="003438A6">
      <w:pPr>
        <w:spacing w:line="560" w:lineRule="exact"/>
        <w:jc w:val="center"/>
        <w:rPr>
          <w:rFonts w:eastAsia="方正小标宋简体"/>
          <w:sz w:val="44"/>
          <w:szCs w:val="44"/>
        </w:rPr>
      </w:pPr>
    </w:p>
    <w:p w:rsidR="003438A6" w:rsidRDefault="00E52FBE">
      <w:pPr>
        <w:spacing w:line="560" w:lineRule="exact"/>
        <w:jc w:val="center"/>
        <w:rPr>
          <w:rFonts w:eastAsia="黑体"/>
          <w:color w:val="000000"/>
        </w:rPr>
      </w:pPr>
      <w:r>
        <w:rPr>
          <w:rFonts w:eastAsia="黑体"/>
          <w:color w:val="000000"/>
        </w:rPr>
        <w:t>前</w:t>
      </w:r>
      <w:r>
        <w:rPr>
          <w:rFonts w:eastAsia="黑体"/>
          <w:color w:val="000000"/>
        </w:rPr>
        <w:t xml:space="preserve">   </w:t>
      </w:r>
      <w:r>
        <w:rPr>
          <w:rFonts w:eastAsia="黑体"/>
          <w:color w:val="000000"/>
        </w:rPr>
        <w:t>言</w:t>
      </w:r>
    </w:p>
    <w:p w:rsidR="003438A6" w:rsidRDefault="00E52FBE">
      <w:pPr>
        <w:spacing w:line="560" w:lineRule="exact"/>
        <w:rPr>
          <w:color w:val="000000"/>
        </w:rPr>
      </w:pPr>
      <w:r>
        <w:rPr>
          <w:color w:val="000000"/>
        </w:rPr>
        <w:t xml:space="preserve">    </w:t>
      </w:r>
      <w:r>
        <w:rPr>
          <w:color w:val="000000"/>
        </w:rPr>
        <w:t>为依法做好观山湖区村民农房确权工作，维护村民合法权益，规范农房确权秩序，维护社会稳定，根据有关法律、法规的规定，结合观山湖区实际，制定本办法。</w:t>
      </w:r>
    </w:p>
    <w:p w:rsidR="003438A6" w:rsidRDefault="003438A6">
      <w:pPr>
        <w:spacing w:line="560" w:lineRule="exact"/>
        <w:jc w:val="center"/>
        <w:rPr>
          <w:rFonts w:eastAsia="黑体"/>
          <w:color w:val="000000"/>
        </w:rPr>
      </w:pPr>
    </w:p>
    <w:p w:rsidR="003438A6" w:rsidRDefault="00E52FBE">
      <w:pPr>
        <w:numPr>
          <w:ilvl w:val="0"/>
          <w:numId w:val="2"/>
        </w:numPr>
        <w:spacing w:line="560" w:lineRule="exact"/>
        <w:jc w:val="center"/>
        <w:rPr>
          <w:rFonts w:eastAsia="黑体"/>
          <w:color w:val="000000"/>
        </w:rPr>
      </w:pPr>
      <w:r>
        <w:rPr>
          <w:rFonts w:eastAsia="黑体"/>
          <w:color w:val="000000"/>
        </w:rPr>
        <w:t>总则</w:t>
      </w:r>
    </w:p>
    <w:p w:rsidR="003438A6" w:rsidRDefault="003438A6">
      <w:pPr>
        <w:spacing w:line="560" w:lineRule="exact"/>
        <w:rPr>
          <w:rFonts w:eastAsia="黑体"/>
          <w:color w:val="000000"/>
        </w:rPr>
      </w:pPr>
    </w:p>
    <w:p w:rsidR="003438A6" w:rsidRDefault="00E52FBE">
      <w:pPr>
        <w:spacing w:line="560" w:lineRule="exact"/>
        <w:ind w:firstLine="660"/>
        <w:rPr>
          <w:color w:val="FF0000"/>
          <w:sz w:val="30"/>
          <w:szCs w:val="30"/>
          <w:u w:color="000000"/>
          <w:lang w:val="zh-TW" w:eastAsia="zh-TW"/>
        </w:rPr>
      </w:pPr>
      <w:r w:rsidRPr="006034C9">
        <w:rPr>
          <w:rFonts w:ascii="黑体" w:eastAsia="黑体" w:hAnsi="黑体"/>
          <w:color w:val="000000"/>
        </w:rPr>
        <w:t>第一条</w:t>
      </w:r>
      <w:r>
        <w:rPr>
          <w:color w:val="000000"/>
        </w:rPr>
        <w:t xml:space="preserve"> </w:t>
      </w:r>
      <w:r>
        <w:rPr>
          <w:color w:val="000000"/>
        </w:rPr>
        <w:t>本办法所称农房，是指户籍在观山湖区辖区内年满</w:t>
      </w:r>
      <w:r>
        <w:rPr>
          <w:color w:val="000000"/>
        </w:rPr>
        <w:t>18</w:t>
      </w:r>
      <w:r>
        <w:rPr>
          <w:color w:val="000000"/>
        </w:rPr>
        <w:t>周岁的村民或原户籍一直是农业户的家庭户，以及经政府相关部门认定为合法的移民</w:t>
      </w:r>
      <w:r>
        <w:rPr>
          <w:rFonts w:eastAsia="仿宋"/>
          <w:u w:color="000000"/>
          <w:lang w:val="zh-TW"/>
        </w:rPr>
        <w:t>，</w:t>
      </w:r>
      <w:r>
        <w:t>在本村集体土地上修建</w:t>
      </w:r>
      <w:r>
        <w:rPr>
          <w:color w:val="000000"/>
        </w:rPr>
        <w:t>的房屋。</w:t>
      </w:r>
    </w:p>
    <w:p w:rsidR="003438A6" w:rsidRDefault="003438A6">
      <w:pPr>
        <w:spacing w:line="560" w:lineRule="exact"/>
        <w:jc w:val="center"/>
        <w:rPr>
          <w:rFonts w:eastAsia="黑体"/>
          <w:color w:val="000000"/>
        </w:rPr>
      </w:pPr>
    </w:p>
    <w:p w:rsidR="003438A6" w:rsidRDefault="00E52FBE">
      <w:pPr>
        <w:spacing w:line="560" w:lineRule="exact"/>
        <w:jc w:val="center"/>
        <w:rPr>
          <w:rFonts w:eastAsia="黑体"/>
          <w:color w:val="000000"/>
        </w:rPr>
      </w:pPr>
      <w:r>
        <w:rPr>
          <w:rFonts w:eastAsia="黑体"/>
          <w:color w:val="000000"/>
        </w:rPr>
        <w:t>第二章</w:t>
      </w:r>
      <w:r>
        <w:rPr>
          <w:rFonts w:eastAsia="黑体"/>
          <w:color w:val="000000"/>
        </w:rPr>
        <w:t xml:space="preserve"> </w:t>
      </w:r>
      <w:r>
        <w:rPr>
          <w:rFonts w:eastAsia="黑体"/>
          <w:color w:val="000000"/>
        </w:rPr>
        <w:t>农房确权申报对象和条件</w:t>
      </w:r>
    </w:p>
    <w:p w:rsidR="003438A6" w:rsidRDefault="00E52FBE">
      <w:pPr>
        <w:spacing w:line="560" w:lineRule="exact"/>
        <w:ind w:firstLineChars="200" w:firstLine="640"/>
        <w:jc w:val="left"/>
        <w:rPr>
          <w:color w:val="000000"/>
        </w:rPr>
      </w:pPr>
      <w:r w:rsidRPr="006034C9">
        <w:rPr>
          <w:rFonts w:ascii="黑体" w:eastAsia="黑体" w:hAnsi="黑体"/>
          <w:color w:val="000000"/>
        </w:rPr>
        <w:t>第二条</w:t>
      </w:r>
      <w:r>
        <w:rPr>
          <w:color w:val="000000"/>
        </w:rPr>
        <w:t xml:space="preserve"> </w:t>
      </w:r>
      <w:r>
        <w:rPr>
          <w:color w:val="000000"/>
        </w:rPr>
        <w:t>在第一轮土地承包后户籍外迁的村民，迁出之前在本村集体土地上修建的房屋可申报确权，申请人需提供迁出地公安机关出具的户籍底卡及镇（社区）、村委会出具的</w:t>
      </w:r>
      <w:r>
        <w:rPr>
          <w:lang w:val="zh-TW"/>
        </w:rPr>
        <w:t>房屋修建及迁出</w:t>
      </w:r>
      <w:r>
        <w:rPr>
          <w:color w:val="000000"/>
        </w:rPr>
        <w:t>相关情况证明。</w:t>
      </w:r>
    </w:p>
    <w:p w:rsidR="003438A6" w:rsidRDefault="00E52FBE">
      <w:pPr>
        <w:spacing w:line="560" w:lineRule="exact"/>
        <w:ind w:firstLineChars="200" w:firstLine="640"/>
        <w:jc w:val="left"/>
        <w:rPr>
          <w:color w:val="000000"/>
        </w:rPr>
      </w:pPr>
      <w:r w:rsidRPr="006034C9">
        <w:rPr>
          <w:rFonts w:ascii="黑体" w:eastAsia="黑体" w:hAnsi="黑体"/>
          <w:color w:val="000000"/>
        </w:rPr>
        <w:t>第三条</w:t>
      </w:r>
      <w:r>
        <w:rPr>
          <w:color w:val="000000"/>
        </w:rPr>
        <w:t xml:space="preserve"> </w:t>
      </w:r>
      <w:r>
        <w:rPr>
          <w:color w:val="000000"/>
        </w:rPr>
        <w:t>在观山湖区水利水电工程移民局的在册移民，修建用于居住的房屋，可根据筑府发</w:t>
      </w:r>
      <w:r w:rsidR="006034C9" w:rsidRPr="006034C9">
        <w:rPr>
          <w:rFonts w:hint="eastAsia"/>
          <w:color w:val="000000"/>
        </w:rPr>
        <w:t>〔</w:t>
      </w:r>
      <w:r>
        <w:rPr>
          <w:color w:val="000000"/>
        </w:rPr>
        <w:t>2009</w:t>
      </w:r>
      <w:r w:rsidR="006034C9" w:rsidRPr="006034C9">
        <w:rPr>
          <w:rFonts w:hint="eastAsia"/>
          <w:color w:val="000000"/>
        </w:rPr>
        <w:t>〕</w:t>
      </w:r>
      <w:r>
        <w:rPr>
          <w:color w:val="000000"/>
        </w:rPr>
        <w:t>61</w:t>
      </w:r>
      <w:r>
        <w:rPr>
          <w:color w:val="000000"/>
        </w:rPr>
        <w:t>号、贵阳市人民政府《关于研究解决洪家渡水电站移民安置有关问题会议备忘录》、筑金管通字</w:t>
      </w:r>
      <w:r w:rsidR="006034C9">
        <w:rPr>
          <w:color w:val="000000"/>
        </w:rPr>
        <w:t>〔</w:t>
      </w:r>
      <w:r>
        <w:rPr>
          <w:color w:val="000000"/>
        </w:rPr>
        <w:t>2012</w:t>
      </w:r>
      <w:r w:rsidR="006034C9" w:rsidRPr="006034C9">
        <w:rPr>
          <w:rFonts w:hint="eastAsia"/>
          <w:color w:val="000000"/>
        </w:rPr>
        <w:t>〕</w:t>
      </w:r>
      <w:r>
        <w:rPr>
          <w:color w:val="000000"/>
        </w:rPr>
        <w:t>78</w:t>
      </w:r>
      <w:r>
        <w:rPr>
          <w:color w:val="000000"/>
        </w:rPr>
        <w:t>号及观委专议</w:t>
      </w:r>
      <w:r w:rsidR="006034C9">
        <w:rPr>
          <w:color w:val="000000"/>
        </w:rPr>
        <w:t>〔</w:t>
      </w:r>
      <w:r>
        <w:rPr>
          <w:color w:val="000000"/>
        </w:rPr>
        <w:t>2013</w:t>
      </w:r>
      <w:r w:rsidR="006034C9" w:rsidRPr="006034C9">
        <w:rPr>
          <w:rFonts w:hint="eastAsia"/>
          <w:color w:val="000000"/>
        </w:rPr>
        <w:t>〕</w:t>
      </w:r>
      <w:r>
        <w:rPr>
          <w:color w:val="000000"/>
        </w:rPr>
        <w:t>16</w:t>
      </w:r>
      <w:r>
        <w:rPr>
          <w:color w:val="000000"/>
        </w:rPr>
        <w:t>号文件规定按现状确权。</w:t>
      </w:r>
    </w:p>
    <w:p w:rsidR="003438A6" w:rsidRDefault="00E52FBE">
      <w:pPr>
        <w:spacing w:line="560" w:lineRule="exact"/>
        <w:ind w:firstLineChars="200" w:firstLine="640"/>
        <w:jc w:val="left"/>
        <w:rPr>
          <w:color w:val="000000"/>
        </w:rPr>
      </w:pPr>
      <w:r w:rsidRPr="006034C9">
        <w:rPr>
          <w:rFonts w:ascii="黑体" w:eastAsia="黑体" w:hAnsi="黑体"/>
          <w:color w:val="000000"/>
        </w:rPr>
        <w:t>第四条</w:t>
      </w:r>
      <w:r>
        <w:rPr>
          <w:color w:val="000000"/>
        </w:rPr>
        <w:t xml:space="preserve"> </w:t>
      </w:r>
      <w:r>
        <w:rPr>
          <w:color w:val="000000"/>
        </w:rPr>
        <w:t>在</w:t>
      </w:r>
      <w:r>
        <w:rPr>
          <w:color w:val="000000"/>
        </w:rPr>
        <w:t>2010</w:t>
      </w:r>
      <w:r>
        <w:rPr>
          <w:color w:val="000000"/>
        </w:rPr>
        <w:t>年</w:t>
      </w:r>
      <w:r>
        <w:rPr>
          <w:color w:val="000000"/>
        </w:rPr>
        <w:t>8</w:t>
      </w:r>
      <w:r>
        <w:rPr>
          <w:color w:val="000000"/>
        </w:rPr>
        <w:t>月</w:t>
      </w:r>
      <w:r>
        <w:rPr>
          <w:color w:val="000000"/>
        </w:rPr>
        <w:t>20</w:t>
      </w:r>
      <w:r>
        <w:rPr>
          <w:color w:val="000000"/>
        </w:rPr>
        <w:t>日前（筑金管通字〔</w:t>
      </w:r>
      <w:r>
        <w:rPr>
          <w:color w:val="000000"/>
        </w:rPr>
        <w:t>2010</w:t>
      </w:r>
      <w:r>
        <w:rPr>
          <w:color w:val="000000"/>
        </w:rPr>
        <w:t>〕</w:t>
      </w:r>
      <w:r>
        <w:rPr>
          <w:color w:val="000000"/>
        </w:rPr>
        <w:t>85</w:t>
      </w:r>
      <w:r>
        <w:rPr>
          <w:color w:val="000000"/>
        </w:rPr>
        <w:t>号发布前）户籍迁入观山湖区内的村民或原户籍是农业户的在本村集体土地上修建的房屋，可申报确权。</w:t>
      </w:r>
    </w:p>
    <w:p w:rsidR="003438A6" w:rsidRDefault="00E52FBE">
      <w:pPr>
        <w:spacing w:line="560" w:lineRule="exact"/>
        <w:ind w:firstLineChars="200" w:firstLine="640"/>
        <w:rPr>
          <w:color w:val="000000"/>
        </w:rPr>
      </w:pPr>
      <w:r w:rsidRPr="006034C9">
        <w:rPr>
          <w:rFonts w:ascii="黑体" w:eastAsia="黑体" w:hAnsi="黑体"/>
          <w:color w:val="000000"/>
        </w:rPr>
        <w:t>第五条</w:t>
      </w:r>
      <w:r>
        <w:rPr>
          <w:color w:val="000000"/>
        </w:rPr>
        <w:t xml:space="preserve"> </w:t>
      </w:r>
      <w:r>
        <w:rPr>
          <w:color w:val="000000"/>
        </w:rPr>
        <w:t>不符合法律、法规修建的房屋或以其他形式非法转让取得的房屋不予确权。</w:t>
      </w:r>
    </w:p>
    <w:p w:rsidR="003438A6" w:rsidRDefault="00E52FBE">
      <w:pPr>
        <w:spacing w:line="560" w:lineRule="exact"/>
        <w:ind w:firstLineChars="200" w:firstLine="640"/>
        <w:rPr>
          <w:color w:val="000000"/>
        </w:rPr>
      </w:pPr>
      <w:r w:rsidRPr="006034C9">
        <w:rPr>
          <w:rFonts w:ascii="黑体" w:eastAsia="黑体" w:hAnsi="黑体"/>
          <w:color w:val="000000"/>
        </w:rPr>
        <w:t>第六条</w:t>
      </w:r>
      <w:r>
        <w:rPr>
          <w:color w:val="000000"/>
        </w:rPr>
        <w:t xml:space="preserve"> </w:t>
      </w:r>
      <w:r>
        <w:rPr>
          <w:color w:val="000000"/>
        </w:rPr>
        <w:t>对于申报确权存在的特殊情况，由镇（社区）审核把关后，报区重点项目征拆指挥部研究决定，区住房和城乡建设局按会议要求进行确权。</w:t>
      </w:r>
    </w:p>
    <w:p w:rsidR="003438A6" w:rsidRDefault="003438A6">
      <w:pPr>
        <w:spacing w:line="560" w:lineRule="exact"/>
        <w:jc w:val="center"/>
        <w:rPr>
          <w:rFonts w:eastAsia="黑体"/>
          <w:color w:val="000000"/>
        </w:rPr>
      </w:pPr>
    </w:p>
    <w:p w:rsidR="003438A6" w:rsidRDefault="00E52FBE">
      <w:pPr>
        <w:spacing w:line="560" w:lineRule="exact"/>
        <w:jc w:val="center"/>
        <w:rPr>
          <w:rFonts w:eastAsia="黑体"/>
          <w:color w:val="000000"/>
        </w:rPr>
      </w:pPr>
      <w:r>
        <w:rPr>
          <w:rFonts w:eastAsia="黑体"/>
          <w:color w:val="000000"/>
        </w:rPr>
        <w:t>第三章</w:t>
      </w:r>
      <w:r>
        <w:rPr>
          <w:rFonts w:eastAsia="黑体"/>
          <w:color w:val="000000"/>
        </w:rPr>
        <w:t xml:space="preserve"> </w:t>
      </w:r>
      <w:r>
        <w:rPr>
          <w:rFonts w:eastAsia="黑体"/>
          <w:color w:val="000000"/>
        </w:rPr>
        <w:t>农房产权确认标准</w:t>
      </w:r>
    </w:p>
    <w:p w:rsidR="003438A6" w:rsidRDefault="00E52FBE">
      <w:pPr>
        <w:spacing w:line="560" w:lineRule="exact"/>
        <w:ind w:firstLineChars="200" w:firstLine="640"/>
        <w:jc w:val="left"/>
        <w:rPr>
          <w:color w:val="000000"/>
        </w:rPr>
      </w:pPr>
      <w:r w:rsidRPr="006034C9">
        <w:rPr>
          <w:rFonts w:ascii="黑体" w:eastAsia="黑体" w:hAnsi="黑体"/>
          <w:color w:val="000000"/>
        </w:rPr>
        <w:t>第七条</w:t>
      </w:r>
      <w:r>
        <w:rPr>
          <w:color w:val="000000"/>
        </w:rPr>
        <w:t xml:space="preserve"> </w:t>
      </w:r>
      <w:r>
        <w:rPr>
          <w:color w:val="000000"/>
        </w:rPr>
        <w:t>凡符合农房确权申报条件且从未参与确权的申请人只能享受一次建筑面积</w:t>
      </w:r>
      <w:r>
        <w:rPr>
          <w:color w:val="000000"/>
        </w:rPr>
        <w:t>240</w:t>
      </w:r>
      <w:r>
        <w:rPr>
          <w:color w:val="000000"/>
        </w:rPr>
        <w:t>㎡的房屋确权。</w:t>
      </w:r>
    </w:p>
    <w:p w:rsidR="003438A6" w:rsidRDefault="00E52FBE">
      <w:pPr>
        <w:spacing w:line="560" w:lineRule="exact"/>
        <w:ind w:firstLineChars="200" w:firstLine="640"/>
        <w:jc w:val="left"/>
        <w:rPr>
          <w:color w:val="000000"/>
        </w:rPr>
      </w:pPr>
      <w:r w:rsidRPr="006034C9">
        <w:rPr>
          <w:rFonts w:ascii="黑体" w:eastAsia="黑体" w:hAnsi="黑体"/>
          <w:color w:val="000000"/>
        </w:rPr>
        <w:t>第八条</w:t>
      </w:r>
      <w:r>
        <w:rPr>
          <w:color w:val="000000"/>
        </w:rPr>
        <w:t xml:space="preserve"> </w:t>
      </w:r>
      <w:r>
        <w:rPr>
          <w:color w:val="000000"/>
        </w:rPr>
        <w:t>每户申请人原房屋宅基地面积不得超过</w:t>
      </w:r>
      <w:r>
        <w:rPr>
          <w:color w:val="000000"/>
        </w:rPr>
        <w:t>130</w:t>
      </w:r>
      <w:r>
        <w:rPr>
          <w:color w:val="000000"/>
        </w:rPr>
        <w:t>㎡，房屋建筑面积不得超过</w:t>
      </w:r>
      <w:r>
        <w:rPr>
          <w:color w:val="000000"/>
        </w:rPr>
        <w:t>240</w:t>
      </w:r>
      <w:r>
        <w:rPr>
          <w:color w:val="000000"/>
        </w:rPr>
        <w:t>㎡，超出部分不予确权；建筑面积不足</w:t>
      </w:r>
      <w:r>
        <w:rPr>
          <w:color w:val="000000"/>
        </w:rPr>
        <w:t>240</w:t>
      </w:r>
      <w:r>
        <w:rPr>
          <w:color w:val="000000"/>
        </w:rPr>
        <w:t>㎡，差额部分可在下次申报时补足。</w:t>
      </w:r>
    </w:p>
    <w:p w:rsidR="003438A6" w:rsidRDefault="00E52FBE">
      <w:pPr>
        <w:spacing w:line="560" w:lineRule="exact"/>
        <w:ind w:firstLineChars="200" w:firstLine="640"/>
        <w:rPr>
          <w:color w:val="000000"/>
        </w:rPr>
      </w:pPr>
      <w:r w:rsidRPr="006034C9">
        <w:rPr>
          <w:rFonts w:ascii="黑体" w:eastAsia="黑体" w:hAnsi="黑体"/>
          <w:color w:val="000000"/>
        </w:rPr>
        <w:t>第九条</w:t>
      </w:r>
      <w:r>
        <w:rPr>
          <w:color w:val="000000"/>
        </w:rPr>
        <w:t xml:space="preserve"> </w:t>
      </w:r>
      <w:r>
        <w:rPr>
          <w:color w:val="000000"/>
        </w:rPr>
        <w:t>涉及多户共有房屋的确权，房屋共有人应是本村直系亲属或同一户口薄上的户籍成员，在出具多户共同建房证明和直系亲属关系证明后可给予确权。</w:t>
      </w:r>
    </w:p>
    <w:p w:rsidR="003438A6" w:rsidRDefault="00E52FBE">
      <w:pPr>
        <w:spacing w:line="560" w:lineRule="exact"/>
        <w:ind w:firstLineChars="200" w:firstLine="640"/>
        <w:jc w:val="left"/>
        <w:rPr>
          <w:color w:val="000000"/>
        </w:rPr>
      </w:pPr>
      <w:r w:rsidRPr="006034C9">
        <w:rPr>
          <w:rFonts w:ascii="黑体" w:eastAsia="黑体" w:hAnsi="黑体"/>
          <w:color w:val="000000"/>
        </w:rPr>
        <w:t>第十条</w:t>
      </w:r>
      <w:r>
        <w:rPr>
          <w:color w:val="000000"/>
        </w:rPr>
        <w:t xml:space="preserve"> 2006</w:t>
      </w:r>
      <w:r>
        <w:rPr>
          <w:color w:val="000000"/>
        </w:rPr>
        <w:t>年</w:t>
      </w:r>
      <w:r>
        <w:rPr>
          <w:color w:val="000000"/>
        </w:rPr>
        <w:t>12</w:t>
      </w:r>
      <w:r>
        <w:rPr>
          <w:color w:val="000000"/>
        </w:rPr>
        <w:t>月</w:t>
      </w:r>
      <w:r>
        <w:rPr>
          <w:color w:val="000000"/>
        </w:rPr>
        <w:t>18</w:t>
      </w:r>
      <w:r>
        <w:rPr>
          <w:color w:val="000000"/>
        </w:rPr>
        <w:t>日（含</w:t>
      </w:r>
      <w:r>
        <w:rPr>
          <w:color w:val="000000"/>
        </w:rPr>
        <w:t>2006</w:t>
      </w:r>
      <w:r>
        <w:rPr>
          <w:color w:val="000000"/>
        </w:rPr>
        <w:t>年</w:t>
      </w:r>
      <w:r>
        <w:rPr>
          <w:color w:val="000000"/>
        </w:rPr>
        <w:t>12</w:t>
      </w:r>
      <w:r>
        <w:rPr>
          <w:color w:val="000000"/>
        </w:rPr>
        <w:t>月</w:t>
      </w:r>
      <w:r>
        <w:rPr>
          <w:color w:val="000000"/>
        </w:rPr>
        <w:t>18</w:t>
      </w:r>
      <w:r>
        <w:rPr>
          <w:color w:val="000000"/>
        </w:rPr>
        <w:t>日）之前离婚的夫妻双方可各自按每户建筑面积不超过</w:t>
      </w:r>
      <w:r>
        <w:rPr>
          <w:color w:val="000000"/>
        </w:rPr>
        <w:t>240</w:t>
      </w:r>
      <w:r>
        <w:rPr>
          <w:color w:val="000000"/>
        </w:rPr>
        <w:t>㎡申请确权；</w:t>
      </w:r>
      <w:r>
        <w:rPr>
          <w:color w:val="000000"/>
        </w:rPr>
        <w:t>2006</w:t>
      </w:r>
      <w:r>
        <w:rPr>
          <w:color w:val="000000"/>
        </w:rPr>
        <w:t>年</w:t>
      </w:r>
      <w:r>
        <w:rPr>
          <w:color w:val="000000"/>
        </w:rPr>
        <w:t>12</w:t>
      </w:r>
      <w:r>
        <w:rPr>
          <w:color w:val="000000"/>
        </w:rPr>
        <w:t>月</w:t>
      </w:r>
      <w:r>
        <w:rPr>
          <w:color w:val="000000"/>
        </w:rPr>
        <w:t>18</w:t>
      </w:r>
      <w:r>
        <w:rPr>
          <w:color w:val="000000"/>
        </w:rPr>
        <w:t>日之后离婚的，原夫妻双方可按一户建筑面积不超过</w:t>
      </w:r>
      <w:r>
        <w:rPr>
          <w:color w:val="000000"/>
        </w:rPr>
        <w:t>240</w:t>
      </w:r>
      <w:r>
        <w:rPr>
          <w:color w:val="000000"/>
        </w:rPr>
        <w:t>㎡申请确权或各自按建筑面积不超过</w:t>
      </w:r>
      <w:r>
        <w:rPr>
          <w:color w:val="000000"/>
        </w:rPr>
        <w:t>120</w:t>
      </w:r>
      <w:r>
        <w:rPr>
          <w:color w:val="000000"/>
        </w:rPr>
        <w:t>㎡申请确权。</w:t>
      </w:r>
    </w:p>
    <w:p w:rsidR="003438A6" w:rsidRDefault="00E52FBE">
      <w:pPr>
        <w:spacing w:line="560" w:lineRule="exact"/>
        <w:ind w:firstLineChars="200" w:firstLine="640"/>
        <w:rPr>
          <w:color w:val="000000"/>
        </w:rPr>
      </w:pPr>
      <w:r w:rsidRPr="006034C9">
        <w:rPr>
          <w:rFonts w:ascii="黑体" w:eastAsia="黑体" w:hAnsi="黑体"/>
          <w:color w:val="000000"/>
        </w:rPr>
        <w:t>第十一条</w:t>
      </w:r>
      <w:r>
        <w:rPr>
          <w:color w:val="000000"/>
        </w:rPr>
        <w:t xml:space="preserve"> </w:t>
      </w:r>
      <w:r>
        <w:rPr>
          <w:color w:val="000000"/>
        </w:rPr>
        <w:t>对已办理房屋不动产权证（所有权证）和相关房产手续的村民房屋，房屋征收部门可给予征收安置，协议生效后送区住房和城乡建设局备案。按一户一宅的原则，该村民的其它房屋不再办理确权。</w:t>
      </w:r>
    </w:p>
    <w:p w:rsidR="003438A6" w:rsidRDefault="00E52FBE">
      <w:pPr>
        <w:spacing w:line="560" w:lineRule="exact"/>
        <w:ind w:firstLineChars="200" w:firstLine="640"/>
        <w:jc w:val="left"/>
        <w:rPr>
          <w:color w:val="000000"/>
        </w:rPr>
      </w:pPr>
      <w:r w:rsidRPr="006034C9">
        <w:rPr>
          <w:rFonts w:ascii="黑体" w:eastAsia="黑体" w:hAnsi="黑体"/>
          <w:color w:val="000000"/>
        </w:rPr>
        <w:t>第十二条</w:t>
      </w:r>
      <w:r>
        <w:rPr>
          <w:color w:val="000000"/>
        </w:rPr>
        <w:t xml:space="preserve"> </w:t>
      </w:r>
      <w:r>
        <w:rPr>
          <w:color w:val="000000"/>
        </w:rPr>
        <w:t>对已签订过拆迁补偿合同的村民，如果原拆迁面积不足</w:t>
      </w:r>
      <w:r>
        <w:rPr>
          <w:color w:val="000000"/>
        </w:rPr>
        <w:t>240</w:t>
      </w:r>
      <w:r>
        <w:rPr>
          <w:color w:val="000000"/>
        </w:rPr>
        <w:t>㎡，其差额部分可申报确权。</w:t>
      </w:r>
    </w:p>
    <w:p w:rsidR="003438A6" w:rsidRDefault="00E52FBE">
      <w:pPr>
        <w:spacing w:line="560" w:lineRule="exact"/>
        <w:ind w:firstLineChars="200" w:firstLine="640"/>
        <w:jc w:val="left"/>
        <w:rPr>
          <w:color w:val="000000"/>
        </w:rPr>
      </w:pPr>
      <w:r w:rsidRPr="006034C9">
        <w:rPr>
          <w:rFonts w:ascii="黑体" w:eastAsia="黑体" w:hAnsi="黑体"/>
          <w:color w:val="000000"/>
        </w:rPr>
        <w:t>第十三条</w:t>
      </w:r>
      <w:r>
        <w:rPr>
          <w:color w:val="000000"/>
        </w:rPr>
        <w:t xml:space="preserve"> </w:t>
      </w:r>
      <w:r>
        <w:rPr>
          <w:color w:val="000000"/>
        </w:rPr>
        <w:t>对</w:t>
      </w:r>
      <w:r>
        <w:rPr>
          <w:color w:val="000000"/>
        </w:rPr>
        <w:t>2001</w:t>
      </w:r>
      <w:r>
        <w:rPr>
          <w:color w:val="000000"/>
        </w:rPr>
        <w:t>年</w:t>
      </w:r>
      <w:r>
        <w:rPr>
          <w:color w:val="000000"/>
        </w:rPr>
        <w:t>1</w:t>
      </w:r>
      <w:r>
        <w:rPr>
          <w:color w:val="000000"/>
        </w:rPr>
        <w:t>月</w:t>
      </w:r>
      <w:r>
        <w:rPr>
          <w:color w:val="000000"/>
        </w:rPr>
        <w:t>1</w:t>
      </w:r>
      <w:r>
        <w:rPr>
          <w:color w:val="000000"/>
        </w:rPr>
        <w:t>日之后已故村民所遗留的房屋，继承人本人未享受过观山湖区确权政策的可申请确权；继承人本人已享受过观山湖区确权政策的不再办理确权，已故村民的房屋可由区征收部门按拆迁相关政策进行货币补偿。协议生效后送区住房和城乡建设局备案。对已故村民且配偶已不在本地居住的遗孤，在世父（母）愿意放弃继承，可先确权，待年龄达到</w:t>
      </w:r>
      <w:r>
        <w:rPr>
          <w:color w:val="000000"/>
        </w:rPr>
        <w:t>18</w:t>
      </w:r>
      <w:r>
        <w:rPr>
          <w:color w:val="000000"/>
        </w:rPr>
        <w:t>周岁后再履约生效。</w:t>
      </w:r>
    </w:p>
    <w:p w:rsidR="003438A6" w:rsidRDefault="00E52FBE">
      <w:pPr>
        <w:spacing w:line="560" w:lineRule="exact"/>
        <w:ind w:firstLineChars="200" w:firstLine="640"/>
        <w:jc w:val="left"/>
        <w:rPr>
          <w:color w:val="000000"/>
        </w:rPr>
      </w:pPr>
      <w:r w:rsidRPr="006034C9">
        <w:rPr>
          <w:rFonts w:ascii="黑体" w:eastAsia="黑体" w:hAnsi="黑体"/>
          <w:color w:val="000000"/>
        </w:rPr>
        <w:t>第十四条</w:t>
      </w:r>
      <w:r>
        <w:rPr>
          <w:color w:val="000000"/>
        </w:rPr>
        <w:t xml:space="preserve"> </w:t>
      </w:r>
      <w:r>
        <w:rPr>
          <w:color w:val="000000"/>
        </w:rPr>
        <w:t>经镇（社区）、征收部门认定的房屋，符合确权条件的，予以确权。</w:t>
      </w:r>
    </w:p>
    <w:p w:rsidR="003438A6" w:rsidRDefault="003438A6">
      <w:pPr>
        <w:spacing w:line="560" w:lineRule="exact"/>
        <w:ind w:firstLineChars="200" w:firstLine="640"/>
        <w:jc w:val="left"/>
        <w:rPr>
          <w:color w:val="000000"/>
        </w:rPr>
      </w:pPr>
    </w:p>
    <w:p w:rsidR="003438A6" w:rsidRDefault="00E52FBE">
      <w:pPr>
        <w:spacing w:line="560" w:lineRule="exact"/>
        <w:jc w:val="center"/>
        <w:rPr>
          <w:rFonts w:eastAsia="黑体"/>
          <w:color w:val="000000"/>
        </w:rPr>
      </w:pPr>
      <w:r>
        <w:rPr>
          <w:rFonts w:eastAsia="黑体"/>
          <w:color w:val="000000"/>
        </w:rPr>
        <w:t>第四章</w:t>
      </w:r>
      <w:r>
        <w:rPr>
          <w:rFonts w:eastAsia="黑体"/>
          <w:color w:val="000000"/>
        </w:rPr>
        <w:t xml:space="preserve"> </w:t>
      </w:r>
      <w:r>
        <w:rPr>
          <w:rFonts w:eastAsia="黑体"/>
          <w:color w:val="000000"/>
        </w:rPr>
        <w:t>申请确权所需资料</w:t>
      </w:r>
    </w:p>
    <w:p w:rsidR="003438A6" w:rsidRDefault="00E52FBE">
      <w:pPr>
        <w:spacing w:line="560" w:lineRule="exact"/>
        <w:ind w:firstLineChars="200" w:firstLine="640"/>
        <w:rPr>
          <w:color w:val="000000"/>
        </w:rPr>
      </w:pPr>
      <w:r w:rsidRPr="006034C9">
        <w:rPr>
          <w:rFonts w:ascii="黑体" w:eastAsia="黑体" w:hAnsi="黑体"/>
          <w:color w:val="000000"/>
        </w:rPr>
        <w:t>第十五条</w:t>
      </w:r>
      <w:r>
        <w:rPr>
          <w:color w:val="000000"/>
        </w:rPr>
        <w:t xml:space="preserve"> </w:t>
      </w:r>
      <w:r>
        <w:rPr>
          <w:color w:val="000000"/>
        </w:rPr>
        <w:t>申请人房屋确权申请报告，载明户籍情况、宅基地情况、婚姻状况、建房时间、房屋结构、层数、面积、有无其他住宅等。</w:t>
      </w:r>
    </w:p>
    <w:p w:rsidR="003438A6" w:rsidRDefault="00E52FBE">
      <w:pPr>
        <w:spacing w:line="560" w:lineRule="exact"/>
        <w:ind w:firstLineChars="200" w:firstLine="640"/>
        <w:rPr>
          <w:color w:val="000000"/>
        </w:rPr>
      </w:pPr>
      <w:r w:rsidRPr="006034C9">
        <w:rPr>
          <w:rFonts w:ascii="黑体" w:eastAsia="黑体" w:hAnsi="黑体"/>
          <w:color w:val="000000"/>
        </w:rPr>
        <w:t>第十六条</w:t>
      </w:r>
      <w:r>
        <w:rPr>
          <w:color w:val="000000"/>
        </w:rPr>
        <w:t xml:space="preserve"> </w:t>
      </w:r>
      <w:r>
        <w:rPr>
          <w:color w:val="000000"/>
        </w:rPr>
        <w:t>申请人未达到法定结婚年龄的提供身份证、户口簿；申请人达到法定结婚年龄未婚的提供由民政部门出具的婚姻情况证明或申请人户籍所在镇（社区）、村委会出具的相关证明材料及本人婚姻状况承诺书；申请人已婚的提供夫妻双方身份证、结婚证、户籍证明、民政部门出具的婚姻情况证明或申请人户籍所在镇（社区）、村委会出具的相关证明材料及本人婚姻状况承诺书；申请人离婚或丧偶的提供身份证、离婚证、离婚协议或法院判决书、户口簿、民政部门出具的婚姻情况证明或申请人户籍所在镇（社区）、村委会出具的相关证明材料及本人婚姻状况承诺书（配偶具备确权权利的要提供放弃确权具结书）。</w:t>
      </w:r>
    </w:p>
    <w:p w:rsidR="003438A6" w:rsidRDefault="00E52FBE">
      <w:pPr>
        <w:spacing w:line="560" w:lineRule="exact"/>
        <w:ind w:firstLineChars="200" w:firstLine="640"/>
        <w:rPr>
          <w:color w:val="000000"/>
        </w:rPr>
      </w:pPr>
      <w:r w:rsidRPr="006034C9">
        <w:rPr>
          <w:rFonts w:ascii="黑体" w:eastAsia="黑体" w:hAnsi="黑体"/>
          <w:color w:val="000000"/>
        </w:rPr>
        <w:t>第十七条</w:t>
      </w:r>
      <w:r>
        <w:rPr>
          <w:color w:val="000000"/>
        </w:rPr>
        <w:t xml:space="preserve"> </w:t>
      </w:r>
      <w:r>
        <w:rPr>
          <w:color w:val="000000"/>
        </w:rPr>
        <w:t>房屋分层平面图、房屋四至关系图，房屋整体照片及房屋周边状况照片。</w:t>
      </w:r>
    </w:p>
    <w:p w:rsidR="003438A6" w:rsidRDefault="00E52FBE">
      <w:pPr>
        <w:spacing w:line="560" w:lineRule="exact"/>
        <w:ind w:firstLineChars="200" w:firstLine="640"/>
        <w:rPr>
          <w:color w:val="000000"/>
        </w:rPr>
      </w:pPr>
      <w:r w:rsidRPr="006034C9">
        <w:rPr>
          <w:rFonts w:ascii="黑体" w:eastAsia="黑体" w:hAnsi="黑体"/>
          <w:color w:val="000000"/>
        </w:rPr>
        <w:t>第十八条</w:t>
      </w:r>
      <w:r>
        <w:rPr>
          <w:color w:val="000000"/>
        </w:rPr>
        <w:t xml:space="preserve"> </w:t>
      </w:r>
      <w:r>
        <w:rPr>
          <w:color w:val="000000"/>
        </w:rPr>
        <w:t>村委会出具的土地权属证明。</w:t>
      </w:r>
    </w:p>
    <w:p w:rsidR="003438A6" w:rsidRDefault="00E52FBE">
      <w:pPr>
        <w:spacing w:line="560" w:lineRule="exact"/>
        <w:ind w:firstLineChars="200" w:firstLine="640"/>
        <w:rPr>
          <w:color w:val="000000"/>
        </w:rPr>
      </w:pPr>
      <w:r w:rsidRPr="006034C9">
        <w:rPr>
          <w:rFonts w:ascii="黑体" w:eastAsia="黑体" w:hAnsi="黑体"/>
          <w:color w:val="000000"/>
        </w:rPr>
        <w:t>第十九条</w:t>
      </w:r>
      <w:r>
        <w:rPr>
          <w:color w:val="000000"/>
        </w:rPr>
        <w:t xml:space="preserve"> </w:t>
      </w:r>
      <w:r>
        <w:rPr>
          <w:color w:val="000000"/>
        </w:rPr>
        <w:t>申请人书写的房屋质量合格承诺书。</w:t>
      </w:r>
    </w:p>
    <w:p w:rsidR="003438A6" w:rsidRDefault="003438A6">
      <w:pPr>
        <w:spacing w:line="560" w:lineRule="exact"/>
        <w:ind w:firstLineChars="200" w:firstLine="640"/>
        <w:rPr>
          <w:color w:val="000000"/>
        </w:rPr>
      </w:pPr>
    </w:p>
    <w:p w:rsidR="003438A6" w:rsidRDefault="00E52FBE">
      <w:pPr>
        <w:spacing w:line="560" w:lineRule="exact"/>
        <w:jc w:val="center"/>
        <w:rPr>
          <w:rFonts w:eastAsia="黑体"/>
          <w:color w:val="000000"/>
        </w:rPr>
      </w:pPr>
      <w:r>
        <w:rPr>
          <w:rFonts w:eastAsia="黑体"/>
          <w:color w:val="000000"/>
        </w:rPr>
        <w:t>第五章</w:t>
      </w:r>
      <w:r>
        <w:rPr>
          <w:rFonts w:eastAsia="黑体"/>
          <w:color w:val="000000"/>
        </w:rPr>
        <w:t xml:space="preserve"> </w:t>
      </w:r>
      <w:r>
        <w:rPr>
          <w:rFonts w:eastAsia="黑体"/>
          <w:color w:val="000000"/>
        </w:rPr>
        <w:t>农房产权确认办理程序</w:t>
      </w:r>
    </w:p>
    <w:p w:rsidR="003438A6" w:rsidRDefault="00E52FBE">
      <w:pPr>
        <w:spacing w:line="560" w:lineRule="exact"/>
        <w:ind w:firstLineChars="200" w:firstLine="640"/>
        <w:rPr>
          <w:color w:val="000000"/>
        </w:rPr>
      </w:pPr>
      <w:r w:rsidRPr="006034C9">
        <w:rPr>
          <w:rFonts w:ascii="黑体" w:eastAsia="黑体" w:hAnsi="黑体"/>
          <w:color w:val="000000"/>
        </w:rPr>
        <w:t>第二十条</w:t>
      </w:r>
      <w:r>
        <w:rPr>
          <w:color w:val="000000"/>
        </w:rPr>
        <w:t xml:space="preserve"> </w:t>
      </w:r>
      <w:r>
        <w:rPr>
          <w:color w:val="000000"/>
        </w:rPr>
        <w:t>申请人向户籍所在地村委会提出房屋确权申请，村委会对申请人户籍情况、婚姻状况、分户情况、所建房屋土地权属情况、一户几宅情况、房屋修建时间情况等进行核实，并对其真实性负责，审核无误，在《观山湖区村民房屋产权确认审核表》签署意见并加盖公章连同申请资料报所属镇（社区）。</w:t>
      </w:r>
    </w:p>
    <w:p w:rsidR="003438A6" w:rsidRDefault="00E52FBE">
      <w:pPr>
        <w:spacing w:line="560" w:lineRule="exact"/>
        <w:ind w:firstLineChars="200" w:firstLine="640"/>
        <w:rPr>
          <w:color w:val="000000"/>
        </w:rPr>
      </w:pPr>
      <w:r w:rsidRPr="006034C9">
        <w:rPr>
          <w:rFonts w:ascii="黑体" w:eastAsia="黑体" w:hAnsi="黑体"/>
          <w:color w:val="000000"/>
        </w:rPr>
        <w:t>第二十一条</w:t>
      </w:r>
      <w:r>
        <w:rPr>
          <w:color w:val="000000"/>
        </w:rPr>
        <w:t xml:space="preserve"> </w:t>
      </w:r>
      <w:r>
        <w:rPr>
          <w:color w:val="000000"/>
        </w:rPr>
        <w:t>镇（社区）按照本方案对申报农房及申报资料进行复核，并对其真实性负责，审核无误并公示后，在《观山湖区村民房屋产权确认审核表》上签署意见并加盖公章。</w:t>
      </w:r>
    </w:p>
    <w:p w:rsidR="003438A6" w:rsidRDefault="00E52FBE">
      <w:pPr>
        <w:spacing w:line="560" w:lineRule="exact"/>
        <w:ind w:firstLineChars="200" w:firstLine="640"/>
        <w:rPr>
          <w:color w:val="000000"/>
        </w:rPr>
      </w:pPr>
      <w:r w:rsidRPr="006034C9">
        <w:rPr>
          <w:rFonts w:ascii="黑体" w:eastAsia="黑体" w:hAnsi="黑体"/>
          <w:color w:val="000000"/>
        </w:rPr>
        <w:t>第二十二条</w:t>
      </w:r>
      <w:r>
        <w:rPr>
          <w:color w:val="000000"/>
        </w:rPr>
        <w:t xml:space="preserve"> </w:t>
      </w:r>
      <w:r>
        <w:rPr>
          <w:color w:val="000000"/>
        </w:rPr>
        <w:t>项目征收代办单位将申请人的所有确权资料核实真实无误并加盖公章后报区征收安置中心，区征收安置中心对申请人以往征收安置补偿情况进行核实，签署意见后，报区住房和城乡建设局。</w:t>
      </w:r>
    </w:p>
    <w:p w:rsidR="003438A6" w:rsidRDefault="00E52FBE">
      <w:pPr>
        <w:spacing w:line="560" w:lineRule="exact"/>
        <w:ind w:firstLineChars="200" w:firstLine="640"/>
        <w:rPr>
          <w:color w:val="000000"/>
        </w:rPr>
      </w:pPr>
      <w:r w:rsidRPr="006034C9">
        <w:rPr>
          <w:rFonts w:ascii="黑体" w:eastAsia="黑体" w:hAnsi="黑体"/>
          <w:color w:val="000000"/>
        </w:rPr>
        <w:t>第二十三条</w:t>
      </w:r>
      <w:r>
        <w:rPr>
          <w:color w:val="000000"/>
        </w:rPr>
        <w:t xml:space="preserve"> </w:t>
      </w:r>
      <w:r>
        <w:rPr>
          <w:color w:val="000000"/>
        </w:rPr>
        <w:t>区住房和城乡建设局为观山湖区的农房确权部门，区住房和城乡建设局收集整理、汇总各部门意见予与审核，符合条件的发放《观山湖区村民房屋产权确认书》，并建立确权档案。</w:t>
      </w:r>
      <w:r>
        <w:rPr>
          <w:color w:val="000000"/>
        </w:rPr>
        <w:t xml:space="preserve"> </w:t>
      </w:r>
    </w:p>
    <w:p w:rsidR="003438A6" w:rsidRDefault="00E52FBE">
      <w:pPr>
        <w:spacing w:line="560" w:lineRule="exact"/>
        <w:ind w:firstLineChars="200" w:firstLine="640"/>
        <w:rPr>
          <w:color w:val="000000"/>
        </w:rPr>
      </w:pPr>
      <w:r w:rsidRPr="006034C9">
        <w:rPr>
          <w:rFonts w:ascii="黑体" w:eastAsia="黑体" w:hAnsi="黑体"/>
          <w:color w:val="000000"/>
        </w:rPr>
        <w:t>第二十四条</w:t>
      </w:r>
      <w:r>
        <w:rPr>
          <w:color w:val="000000"/>
        </w:rPr>
        <w:t xml:space="preserve"> </w:t>
      </w:r>
      <w:r>
        <w:rPr>
          <w:color w:val="000000"/>
        </w:rPr>
        <w:t>本方案自颁布之日起实施，由</w:t>
      </w:r>
      <w:r>
        <w:rPr>
          <w:rFonts w:hint="eastAsia"/>
          <w:color w:val="000000"/>
        </w:rPr>
        <w:t>观山湖</w:t>
      </w:r>
      <w:r>
        <w:rPr>
          <w:color w:val="000000"/>
        </w:rPr>
        <w:t>区住房和城乡建设局负责解释。</w:t>
      </w:r>
    </w:p>
    <w:p w:rsidR="003438A6" w:rsidRDefault="003438A6"/>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Pr="006034C9" w:rsidRDefault="00E52FBE">
      <w:pPr>
        <w:spacing w:line="560" w:lineRule="exact"/>
        <w:jc w:val="left"/>
        <w:rPr>
          <w:rFonts w:ascii="黑体" w:eastAsia="黑体" w:hAnsi="黑体"/>
          <w:color w:val="000000"/>
        </w:rPr>
      </w:pPr>
      <w:r w:rsidRPr="006034C9">
        <w:rPr>
          <w:rFonts w:ascii="黑体" w:eastAsia="黑体" w:hAnsi="黑体"/>
          <w:color w:val="000000"/>
        </w:rPr>
        <w:t>附件2-4</w:t>
      </w:r>
    </w:p>
    <w:p w:rsidR="003438A6" w:rsidRDefault="003438A6">
      <w:pPr>
        <w:spacing w:line="560" w:lineRule="exact"/>
        <w:jc w:val="left"/>
        <w:rPr>
          <w:rFonts w:eastAsia="黑体"/>
        </w:rPr>
      </w:pPr>
    </w:p>
    <w:p w:rsidR="003438A6" w:rsidRDefault="00E52FBE">
      <w:pPr>
        <w:spacing w:line="560" w:lineRule="exact"/>
        <w:ind w:firstLineChars="300" w:firstLine="1320"/>
        <w:rPr>
          <w:rFonts w:eastAsia="方正小标宋简体"/>
          <w:sz w:val="44"/>
          <w:szCs w:val="44"/>
        </w:rPr>
      </w:pPr>
      <w:r>
        <w:rPr>
          <w:rFonts w:eastAsia="方正小标宋简体"/>
          <w:sz w:val="44"/>
          <w:szCs w:val="44"/>
        </w:rPr>
        <w:t>观山湖区非住宅</w:t>
      </w:r>
      <w:r w:rsidR="006034C9">
        <w:rPr>
          <w:rFonts w:eastAsia="方正小标宋简体" w:hint="eastAsia"/>
          <w:sz w:val="44"/>
          <w:szCs w:val="44"/>
        </w:rPr>
        <w:t>（</w:t>
      </w:r>
      <w:r>
        <w:rPr>
          <w:rFonts w:eastAsia="方正小标宋简体"/>
          <w:sz w:val="44"/>
          <w:szCs w:val="44"/>
        </w:rPr>
        <w:t>企业</w:t>
      </w:r>
      <w:r w:rsidR="006034C9">
        <w:rPr>
          <w:rFonts w:eastAsia="方正小标宋简体" w:hint="eastAsia"/>
          <w:sz w:val="44"/>
          <w:szCs w:val="44"/>
        </w:rPr>
        <w:t>）</w:t>
      </w:r>
      <w:r>
        <w:rPr>
          <w:rFonts w:eastAsia="方正小标宋简体"/>
          <w:sz w:val="44"/>
          <w:szCs w:val="44"/>
        </w:rPr>
        <w:t>处理方案</w:t>
      </w:r>
    </w:p>
    <w:p w:rsidR="003438A6" w:rsidRDefault="00E52FBE">
      <w:pPr>
        <w:spacing w:line="560" w:lineRule="exact"/>
        <w:jc w:val="left"/>
      </w:pPr>
      <w:r>
        <w:t xml:space="preserve">   </w:t>
      </w:r>
    </w:p>
    <w:p w:rsidR="003438A6" w:rsidRDefault="00E52FBE" w:rsidP="006034C9">
      <w:pPr>
        <w:spacing w:line="560" w:lineRule="exact"/>
        <w:ind w:firstLineChars="200" w:firstLine="640"/>
        <w:jc w:val="left"/>
      </w:pPr>
      <w:r>
        <w:t>为进一步加强和规范观山湖区征拆项目中涉及国有土地和集体土地上企业的处理方式</w:t>
      </w:r>
      <w:r w:rsidR="006034C9">
        <w:rPr>
          <w:rFonts w:hint="eastAsia"/>
        </w:rPr>
        <w:t>，</w:t>
      </w:r>
      <w:r>
        <w:t>保障区内合法经营企业的合法利益</w:t>
      </w:r>
      <w:r>
        <w:t>,</w:t>
      </w:r>
      <w:r>
        <w:t>更快的推进观山湖区的重大项目建设</w:t>
      </w:r>
      <w:r w:rsidR="006034C9">
        <w:rPr>
          <w:rFonts w:hint="eastAsia"/>
        </w:rPr>
        <w:t>，</w:t>
      </w:r>
      <w:r>
        <w:t>根据</w:t>
      </w:r>
      <w:r w:rsidR="006034C9">
        <w:rPr>
          <w:rFonts w:hint="eastAsia"/>
        </w:rPr>
        <w:t>（</w:t>
      </w:r>
      <w:r>
        <w:t>中华人民共和国国务院令第</w:t>
      </w:r>
      <w:r>
        <w:t>590</w:t>
      </w:r>
      <w:r>
        <w:t>号</w:t>
      </w:r>
      <w:r w:rsidR="006034C9">
        <w:rPr>
          <w:rFonts w:hint="eastAsia"/>
        </w:rPr>
        <w:t>）</w:t>
      </w:r>
      <w:r>
        <w:t>《国有土地上房屋征收与补偿条例》</w:t>
      </w:r>
      <w:r>
        <w:t>;</w:t>
      </w:r>
      <w:r>
        <w:t>省人民政府办公厅关于印发《贵州省国有土地上房屋征收补偿住房保障办法（暂行）》《贵州省国有土地上房屋征收评估机构选定办法（暂行）》《贵州省国有土地上房屋征收停产停业损失补偿指导意见》的通知（黔府办发〔</w:t>
      </w:r>
      <w:r>
        <w:t>2011</w:t>
      </w:r>
      <w:r>
        <w:t>〕</w:t>
      </w:r>
      <w:r>
        <w:t>116</w:t>
      </w:r>
      <w:r>
        <w:t>号）；《市人民政府办公厅关于进一步加强和规范全市国有土地上房屋征收与补偿管理工作的通知》（筑府办发〔</w:t>
      </w:r>
      <w:r>
        <w:t>2014</w:t>
      </w:r>
      <w:r>
        <w:t>〕</w:t>
      </w:r>
      <w:r>
        <w:t>56</w:t>
      </w:r>
      <w:r>
        <w:t>号）</w:t>
      </w:r>
      <w:r>
        <w:t>;</w:t>
      </w:r>
      <w:r>
        <w:t>《市人民政府办公厅关于印发贵阳市国有土地上房屋征收补助和奖励办法的通知》（筑府办发〔</w:t>
      </w:r>
      <w:r>
        <w:t>2014</w:t>
      </w:r>
      <w:r>
        <w:t>〕</w:t>
      </w:r>
      <w:r>
        <w:t>57</w:t>
      </w:r>
      <w:r>
        <w:t>号）；参照市人民政府办公厅关于转发市物价局市房管局《贵阳市房屋拆迁中各类房屋成本价、土建造价、临时安置补偿费、搬迁补助费标准》的通知（筑府办发〔</w:t>
      </w:r>
      <w:r>
        <w:t>2004</w:t>
      </w:r>
      <w:r>
        <w:t>〕</w:t>
      </w:r>
      <w:r>
        <w:t>109</w:t>
      </w:r>
      <w:r>
        <w:t>号）等文件结合我区实际情况</w:t>
      </w:r>
      <w:r>
        <w:t>,</w:t>
      </w:r>
      <w:r>
        <w:t>特制定本方案。</w:t>
      </w:r>
    </w:p>
    <w:p w:rsidR="003438A6" w:rsidRDefault="00E52FBE">
      <w:pPr>
        <w:spacing w:line="560" w:lineRule="exact"/>
        <w:ind w:left="641"/>
        <w:rPr>
          <w:rFonts w:eastAsia="黑体"/>
          <w:bCs/>
        </w:rPr>
      </w:pPr>
      <w:r>
        <w:rPr>
          <w:rFonts w:eastAsia="黑体"/>
          <w:bCs/>
        </w:rPr>
        <w:t>一、处理原则</w:t>
      </w:r>
    </w:p>
    <w:p w:rsidR="003438A6" w:rsidRDefault="00E52FBE">
      <w:pPr>
        <w:spacing w:line="560" w:lineRule="exact"/>
        <w:ind w:firstLineChars="150" w:firstLine="480"/>
      </w:pPr>
      <w:r>
        <w:rPr>
          <w:bCs/>
        </w:rPr>
        <w:t>（一）</w:t>
      </w:r>
      <w:r>
        <w:t>根据观山湖区城市规划产业布局</w:t>
      </w:r>
      <w:r>
        <w:t>,</w:t>
      </w:r>
      <w:r>
        <w:t>对征收范围内的企业主要采取货币补偿方式。</w:t>
      </w:r>
    </w:p>
    <w:p w:rsidR="003438A6" w:rsidRDefault="00E52FBE">
      <w:pPr>
        <w:spacing w:line="560" w:lineRule="exact"/>
        <w:ind w:firstLineChars="200" w:firstLine="640"/>
      </w:pPr>
      <w:r>
        <w:rPr>
          <w:bCs/>
        </w:rPr>
        <w:t>（二）</w:t>
      </w:r>
      <w:r>
        <w:t>本方案所指被征收企业，应符合下列条件：</w:t>
      </w:r>
    </w:p>
    <w:p w:rsidR="003438A6" w:rsidRDefault="00E52FBE">
      <w:pPr>
        <w:spacing w:line="560" w:lineRule="exact"/>
        <w:ind w:firstLine="660"/>
      </w:pPr>
      <w:r>
        <w:t>1.</w:t>
      </w:r>
      <w:r w:rsidR="006034C9">
        <w:rPr>
          <w:rFonts w:hint="eastAsia"/>
        </w:rPr>
        <w:t xml:space="preserve"> </w:t>
      </w:r>
      <w:r>
        <w:t>在征收公告发布之日前</w:t>
      </w:r>
      <w:r>
        <w:t>6</w:t>
      </w:r>
      <w:r>
        <w:t>个月持续经营直至公告发布之日后；</w:t>
      </w:r>
    </w:p>
    <w:p w:rsidR="003438A6" w:rsidRDefault="00E52FBE">
      <w:pPr>
        <w:spacing w:line="560" w:lineRule="exact"/>
        <w:ind w:firstLineChars="200" w:firstLine="640"/>
      </w:pPr>
      <w:r>
        <w:t>2.</w:t>
      </w:r>
      <w:r w:rsidR="006034C9">
        <w:rPr>
          <w:rFonts w:hint="eastAsia"/>
        </w:rPr>
        <w:t xml:space="preserve"> </w:t>
      </w:r>
      <w:r>
        <w:t>在征收过程中未被有关部门定性为违法建筑。</w:t>
      </w:r>
    </w:p>
    <w:p w:rsidR="003438A6" w:rsidRDefault="00E52FBE">
      <w:pPr>
        <w:spacing w:line="560" w:lineRule="exact"/>
        <w:rPr>
          <w:rFonts w:eastAsia="黑体"/>
          <w:bCs/>
        </w:rPr>
      </w:pPr>
      <w:r>
        <w:t xml:space="preserve"> </w:t>
      </w:r>
      <w:r>
        <w:rPr>
          <w:b/>
        </w:rPr>
        <w:t xml:space="preserve">   </w:t>
      </w:r>
      <w:r>
        <w:rPr>
          <w:rFonts w:eastAsia="黑体"/>
          <w:bCs/>
        </w:rPr>
        <w:t xml:space="preserve"> </w:t>
      </w:r>
      <w:r>
        <w:rPr>
          <w:rFonts w:eastAsia="黑体"/>
          <w:bCs/>
        </w:rPr>
        <w:t>二、补偿价值的确定</w:t>
      </w:r>
      <w:r>
        <w:rPr>
          <w:rFonts w:eastAsia="黑体"/>
          <w:bCs/>
        </w:rPr>
        <w:t xml:space="preserve">    </w:t>
      </w:r>
    </w:p>
    <w:p w:rsidR="003438A6" w:rsidRPr="006034C9" w:rsidRDefault="00E52FBE" w:rsidP="006034C9">
      <w:pPr>
        <w:spacing w:line="560" w:lineRule="exact"/>
        <w:ind w:firstLineChars="200" w:firstLine="640"/>
        <w:rPr>
          <w:rFonts w:ascii="楷体_GB2312" w:eastAsia="楷体_GB2312"/>
          <w:bCs/>
        </w:rPr>
      </w:pPr>
      <w:r w:rsidRPr="006034C9">
        <w:rPr>
          <w:rFonts w:ascii="楷体_GB2312" w:eastAsia="楷体_GB2312" w:hint="eastAsia"/>
          <w:bCs/>
        </w:rPr>
        <w:t>（一）土地</w:t>
      </w:r>
    </w:p>
    <w:p w:rsidR="003438A6" w:rsidRDefault="00E52FBE">
      <w:pPr>
        <w:spacing w:line="560" w:lineRule="exact"/>
        <w:ind w:firstLineChars="250" w:firstLine="800"/>
      </w:pPr>
      <w:r>
        <w:t>国有土地</w:t>
      </w:r>
      <w:r>
        <w:t>,</w:t>
      </w:r>
      <w:r>
        <w:t>由征收人和被征收人共同委托评估机构</w:t>
      </w:r>
      <w:r>
        <w:t>,</w:t>
      </w:r>
      <w:r>
        <w:t>按照合法土地手续证载面积、性质、用途进行评估补偿。</w:t>
      </w:r>
    </w:p>
    <w:p w:rsidR="003438A6" w:rsidRDefault="00E52FBE">
      <w:pPr>
        <w:spacing w:line="560" w:lineRule="exact"/>
      </w:pPr>
      <w:r>
        <w:t xml:space="preserve">    </w:t>
      </w:r>
      <w:r>
        <w:t>集体土地</w:t>
      </w:r>
      <w:r>
        <w:t>,</w:t>
      </w:r>
      <w:r>
        <w:t>经测绘单位据实丈量造册</w:t>
      </w:r>
      <w:r>
        <w:t>,</w:t>
      </w:r>
      <w:r>
        <w:t>由区征收安置中心按征地补偿标准将征地款补偿至属地村集体。</w:t>
      </w:r>
    </w:p>
    <w:p w:rsidR="003438A6" w:rsidRPr="006034C9" w:rsidRDefault="00E52FBE">
      <w:pPr>
        <w:spacing w:line="560" w:lineRule="exact"/>
        <w:rPr>
          <w:rFonts w:ascii="楷体_GB2312" w:eastAsia="楷体_GB2312"/>
        </w:rPr>
      </w:pPr>
      <w:r>
        <w:t xml:space="preserve">   </w:t>
      </w:r>
      <w:r w:rsidR="006034C9">
        <w:rPr>
          <w:rFonts w:hint="eastAsia"/>
        </w:rPr>
        <w:t xml:space="preserve"> </w:t>
      </w:r>
      <w:r w:rsidRPr="006034C9">
        <w:rPr>
          <w:rFonts w:ascii="楷体_GB2312" w:eastAsia="楷体_GB2312" w:hint="eastAsia"/>
          <w:bCs/>
        </w:rPr>
        <w:t>（二）房屋补偿</w:t>
      </w:r>
    </w:p>
    <w:p w:rsidR="003438A6" w:rsidRDefault="00E52FBE">
      <w:pPr>
        <w:spacing w:line="560" w:lineRule="exact"/>
        <w:ind w:firstLine="630"/>
      </w:pPr>
      <w:r>
        <w:t>1.</w:t>
      </w:r>
      <w:r w:rsidR="006034C9">
        <w:rPr>
          <w:rFonts w:hint="eastAsia"/>
        </w:rPr>
        <w:t xml:space="preserve"> </w:t>
      </w:r>
      <w:r>
        <w:t>对于国有土地上非住宅持有房屋产权手续的</w:t>
      </w:r>
      <w:r>
        <w:t>,</w:t>
      </w:r>
      <w:r>
        <w:t>经确认真实、合法后</w:t>
      </w:r>
      <w:r>
        <w:t>,</w:t>
      </w:r>
      <w:r>
        <w:t>房屋的面积、性质、结构、用途；以不动产权证或合法性认定文件证载数据为准由征收人和被征收人共同委托评估机构进行评估后给予补偿</w:t>
      </w:r>
      <w:r>
        <w:t>,</w:t>
      </w:r>
      <w:r>
        <w:t>具体按《市人民政府办公厅关于印发贵阳市国有土地上房屋征收补助和奖励办法的通知》（筑府办发〔</w:t>
      </w:r>
      <w:r>
        <w:t>2014</w:t>
      </w:r>
      <w:r>
        <w:t>〕</w:t>
      </w:r>
      <w:r>
        <w:t>57</w:t>
      </w:r>
      <w:r>
        <w:t>号）执行。</w:t>
      </w:r>
    </w:p>
    <w:p w:rsidR="003438A6" w:rsidRDefault="00E52FBE">
      <w:pPr>
        <w:spacing w:line="560" w:lineRule="exact"/>
        <w:ind w:firstLine="640"/>
      </w:pPr>
      <w:r>
        <w:t>2.</w:t>
      </w:r>
      <w:r w:rsidR="006034C9">
        <w:rPr>
          <w:rFonts w:hint="eastAsia"/>
        </w:rPr>
        <w:t xml:space="preserve"> </w:t>
      </w:r>
      <w:r>
        <w:t>按观府专议〔</w:t>
      </w:r>
      <w:r>
        <w:t>2015</w:t>
      </w:r>
      <w:r>
        <w:t>〕</w:t>
      </w:r>
      <w:r>
        <w:t>55</w:t>
      </w:r>
      <w:r>
        <w:t>号会议纪要的要求，对在</w:t>
      </w:r>
      <w:r>
        <w:t>2010</w:t>
      </w:r>
      <w:r>
        <w:t>年</w:t>
      </w:r>
      <w:r>
        <w:t>8</w:t>
      </w:r>
      <w:r>
        <w:t>月</w:t>
      </w:r>
      <w:r>
        <w:t>20</w:t>
      </w:r>
      <w:r>
        <w:t>日国土部门航拍前建成、无相关土地和房屋手续的企业房屋，钢化大棚及其他现建设施，在签约期限内签约的</w:t>
      </w:r>
      <w:r>
        <w:t>,</w:t>
      </w:r>
      <w:r>
        <w:t>本着尊重事实、以人为本和公平公正的原则：</w:t>
      </w:r>
      <w:r>
        <w:t xml:space="preserve">        </w:t>
      </w:r>
    </w:p>
    <w:p w:rsidR="003438A6" w:rsidRDefault="00E52FBE">
      <w:pPr>
        <w:spacing w:line="560" w:lineRule="exact"/>
        <w:ind w:firstLineChars="200" w:firstLine="640"/>
      </w:pPr>
      <w:r>
        <w:t>（</w:t>
      </w:r>
      <w:r>
        <w:t>1</w:t>
      </w:r>
      <w:r>
        <w:t>）对其房屋、装修、附属设施可按重置评估原则评估后给予工料补助</w:t>
      </w:r>
      <w:r w:rsidR="006034C9">
        <w:rPr>
          <w:rFonts w:hint="eastAsia"/>
        </w:rPr>
        <w:t>（</w:t>
      </w:r>
      <w:r>
        <w:t>不含土地价值</w:t>
      </w:r>
      <w:r w:rsidR="006034C9">
        <w:rPr>
          <w:rFonts w:hint="eastAsia"/>
        </w:rPr>
        <w:t>）</w:t>
      </w:r>
      <w:r>
        <w:t>，达不到评估条件的企业自建房屋</w:t>
      </w:r>
      <w:r>
        <w:t>,</w:t>
      </w:r>
      <w:r>
        <w:t>按砖混结构</w:t>
      </w:r>
      <w:r>
        <w:t>940</w:t>
      </w:r>
      <w:r>
        <w:t>元</w:t>
      </w:r>
      <w:r>
        <w:t>/</w:t>
      </w:r>
      <w:r>
        <w:t>平方米</w:t>
      </w:r>
      <w:r>
        <w:t>,</w:t>
      </w:r>
      <w:r>
        <w:t>砖木结构</w:t>
      </w:r>
      <w:r>
        <w:t>850</w:t>
      </w:r>
      <w:r>
        <w:t>元</w:t>
      </w:r>
      <w:r>
        <w:t>/</w:t>
      </w:r>
      <w:r>
        <w:t>平方米</w:t>
      </w:r>
      <w:r>
        <w:t>,</w:t>
      </w:r>
      <w:r>
        <w:t>其他结构</w:t>
      </w:r>
      <w:r>
        <w:t>835</w:t>
      </w:r>
      <w:r>
        <w:t>元</w:t>
      </w:r>
      <w:r>
        <w:t>/</w:t>
      </w:r>
      <w:r>
        <w:t>平方米计发补助和奖励。装修、附属设施按重置评估处理。</w:t>
      </w:r>
    </w:p>
    <w:p w:rsidR="003438A6" w:rsidRDefault="00E52FBE">
      <w:pPr>
        <w:spacing w:line="560" w:lineRule="exact"/>
      </w:pPr>
      <w:r>
        <w:t xml:space="preserve">   </w:t>
      </w:r>
      <w:r w:rsidR="006034C9">
        <w:rPr>
          <w:rFonts w:hint="eastAsia"/>
        </w:rPr>
        <w:t xml:space="preserve"> </w:t>
      </w:r>
      <w:r>
        <w:t>（</w:t>
      </w:r>
      <w:r>
        <w:t>2</w:t>
      </w:r>
      <w:r>
        <w:t>）对钢化</w:t>
      </w:r>
      <w:r w:rsidR="006034C9">
        <w:rPr>
          <w:rFonts w:hint="eastAsia"/>
        </w:rPr>
        <w:t>（</w:t>
      </w:r>
      <w:r>
        <w:t>钢架</w:t>
      </w:r>
      <w:r w:rsidR="006034C9">
        <w:rPr>
          <w:rFonts w:hint="eastAsia"/>
        </w:rPr>
        <w:t>）</w:t>
      </w:r>
      <w:r>
        <w:t>大棚高度达到</w:t>
      </w:r>
      <w:r>
        <w:t>2.2</w:t>
      </w:r>
      <w:r>
        <w:t>以上</w:t>
      </w:r>
      <w:r>
        <w:t>—3</w:t>
      </w:r>
      <w:r>
        <w:t>米以下</w:t>
      </w:r>
      <w:r w:rsidR="006034C9">
        <w:rPr>
          <w:rFonts w:hint="eastAsia"/>
        </w:rPr>
        <w:t>（</w:t>
      </w:r>
      <w:r>
        <w:t>含</w:t>
      </w:r>
      <w:r>
        <w:t>3</w:t>
      </w:r>
      <w:r>
        <w:t>米</w:t>
      </w:r>
      <w:r w:rsidR="006034C9">
        <w:rPr>
          <w:rFonts w:hint="eastAsia"/>
        </w:rPr>
        <w:t>）</w:t>
      </w:r>
      <w:r>
        <w:t>按照</w:t>
      </w:r>
      <w:r>
        <w:t>315</w:t>
      </w:r>
      <w:r>
        <w:t>元</w:t>
      </w:r>
      <w:r>
        <w:t>/</w:t>
      </w:r>
      <w:r>
        <w:t>平方米</w:t>
      </w:r>
      <w:r w:rsidR="006034C9">
        <w:rPr>
          <w:rFonts w:hint="eastAsia"/>
        </w:rPr>
        <w:t>（</w:t>
      </w:r>
      <w:r>
        <w:t>不含土地、堡坎、围墙等附属设施</w:t>
      </w:r>
      <w:r w:rsidR="006034C9">
        <w:rPr>
          <w:rFonts w:hint="eastAsia"/>
        </w:rPr>
        <w:t>）</w:t>
      </w:r>
      <w:r>
        <w:t>的标准予以补助。高度在</w:t>
      </w:r>
      <w:r>
        <w:t>3</w:t>
      </w:r>
      <w:r>
        <w:t>米以上的按</w:t>
      </w:r>
      <w:r>
        <w:t>630</w:t>
      </w:r>
      <w:r>
        <w:t>元</w:t>
      </w:r>
      <w:r>
        <w:t>/</w:t>
      </w:r>
      <w:r>
        <w:t>平方米予以补助。</w:t>
      </w:r>
    </w:p>
    <w:p w:rsidR="003438A6" w:rsidRDefault="00E52FBE">
      <w:pPr>
        <w:spacing w:line="560" w:lineRule="exact"/>
      </w:pPr>
      <w:r>
        <w:t xml:space="preserve">   </w:t>
      </w:r>
      <w:r w:rsidR="006034C9">
        <w:rPr>
          <w:rFonts w:hint="eastAsia"/>
        </w:rPr>
        <w:t xml:space="preserve"> </w:t>
      </w:r>
      <w:r>
        <w:t>（</w:t>
      </w:r>
      <w:r>
        <w:t>3</w:t>
      </w:r>
      <w:r>
        <w:t>）涉及企业房屋为框架结构的部分</w:t>
      </w:r>
      <w:r w:rsidR="006034C9">
        <w:rPr>
          <w:rFonts w:hint="eastAsia"/>
        </w:rPr>
        <w:t>，</w:t>
      </w:r>
      <w:r>
        <w:t>在砖混结构补助和奖励基础上给予企业以下补贴</w:t>
      </w:r>
      <w:r>
        <w:t>:</w:t>
      </w:r>
    </w:p>
    <w:p w:rsidR="003438A6" w:rsidRDefault="00E52FBE">
      <w:pPr>
        <w:spacing w:line="560" w:lineRule="exact"/>
        <w:ind w:firstLineChars="200" w:firstLine="640"/>
      </w:pPr>
      <w:r>
        <w:t>一是框架结构层高在</w:t>
      </w:r>
      <w:r>
        <w:t>2.2</w:t>
      </w:r>
      <w:r>
        <w:t>以上</w:t>
      </w:r>
      <w:r>
        <w:t>—3</w:t>
      </w:r>
      <w:r>
        <w:t>米以下</w:t>
      </w:r>
      <w:r w:rsidR="006034C9">
        <w:rPr>
          <w:rFonts w:hint="eastAsia"/>
        </w:rPr>
        <w:t>（</w:t>
      </w:r>
      <w:r>
        <w:t>含</w:t>
      </w:r>
      <w:r>
        <w:t>3</w:t>
      </w:r>
      <w:r>
        <w:t>米</w:t>
      </w:r>
      <w:r w:rsidR="006034C9">
        <w:rPr>
          <w:rFonts w:hint="eastAsia"/>
        </w:rPr>
        <w:t>）</w:t>
      </w:r>
      <w:r>
        <w:t>的</w:t>
      </w:r>
      <w:r>
        <w:t>,</w:t>
      </w:r>
      <w:r>
        <w:t>按</w:t>
      </w:r>
      <w:r>
        <w:t>200</w:t>
      </w:r>
      <w:r>
        <w:t>元</w:t>
      </w:r>
      <w:r>
        <w:t>/</w:t>
      </w:r>
      <w:r>
        <w:t>平方米计发</w:t>
      </w:r>
      <w:r>
        <w:t>;</w:t>
      </w:r>
    </w:p>
    <w:p w:rsidR="003438A6" w:rsidRDefault="00E52FBE">
      <w:pPr>
        <w:spacing w:line="560" w:lineRule="exact"/>
        <w:ind w:firstLineChars="200" w:firstLine="640"/>
      </w:pPr>
      <w:r>
        <w:t>二是框架结构层高超</w:t>
      </w:r>
      <w:r>
        <w:t>3</w:t>
      </w:r>
      <w:r>
        <w:t>米以上的</w:t>
      </w:r>
      <w:r w:rsidR="006034C9">
        <w:rPr>
          <w:rFonts w:hint="eastAsia"/>
        </w:rPr>
        <w:t>，</w:t>
      </w:r>
      <w:r>
        <w:t>按</w:t>
      </w:r>
      <w:r>
        <w:t>300</w:t>
      </w:r>
      <w:r>
        <w:t>元</w:t>
      </w:r>
      <w:r>
        <w:t>/</w:t>
      </w:r>
      <w:r>
        <w:t>平方米计发。</w:t>
      </w:r>
    </w:p>
    <w:p w:rsidR="003438A6" w:rsidRDefault="00E52FBE">
      <w:pPr>
        <w:spacing w:line="560" w:lineRule="exact"/>
      </w:pPr>
      <w:r>
        <w:t xml:space="preserve">    3.</w:t>
      </w:r>
      <w:r w:rsidR="006034C9">
        <w:rPr>
          <w:rFonts w:hint="eastAsia"/>
        </w:rPr>
        <w:t xml:space="preserve"> </w:t>
      </w:r>
      <w:r>
        <w:t>经调查并结合航拍图仍无法确定修建时间的</w:t>
      </w:r>
      <w:r w:rsidR="006034C9">
        <w:rPr>
          <w:rFonts w:hint="eastAsia"/>
        </w:rPr>
        <w:t>，</w:t>
      </w:r>
      <w:r>
        <w:t>由属地乡镇社区、征收部门</w:t>
      </w:r>
      <w:r w:rsidR="006034C9">
        <w:rPr>
          <w:rFonts w:hint="eastAsia"/>
        </w:rPr>
        <w:t>，</w:t>
      </w:r>
      <w:r>
        <w:t>按</w:t>
      </w:r>
      <w:r w:rsidR="006034C9">
        <w:rPr>
          <w:rFonts w:hint="eastAsia"/>
        </w:rPr>
        <w:t>“</w:t>
      </w:r>
      <w:r>
        <w:t>一事一议</w:t>
      </w:r>
      <w:r w:rsidR="006034C9">
        <w:rPr>
          <w:rFonts w:hint="eastAsia"/>
        </w:rPr>
        <w:t>”</w:t>
      </w:r>
      <w:r>
        <w:t>联合提出处理意见报观山湖区重点项目征拆指挥部确定处理。</w:t>
      </w:r>
    </w:p>
    <w:p w:rsidR="003438A6" w:rsidRDefault="00E52FBE">
      <w:pPr>
        <w:spacing w:line="560" w:lineRule="exact"/>
        <w:ind w:firstLineChars="200" w:firstLine="640"/>
      </w:pPr>
      <w:r>
        <w:t>4.</w:t>
      </w:r>
      <w:r w:rsidR="006034C9">
        <w:rPr>
          <w:rFonts w:hint="eastAsia"/>
        </w:rPr>
        <w:t xml:space="preserve"> </w:t>
      </w:r>
      <w:r>
        <w:t>企业可迁移的设备设施经现场核实后按评估机构出具的重置评估价的</w:t>
      </w:r>
      <w:r>
        <w:t>30%</w:t>
      </w:r>
      <w:r>
        <w:t>给予一次性搬迁补贴</w:t>
      </w:r>
      <w:r w:rsidR="00AF643E">
        <w:rPr>
          <w:rFonts w:hint="eastAsia"/>
        </w:rPr>
        <w:t>（</w:t>
      </w:r>
      <w:r>
        <w:t>搬迁范围限于贵阳市行政区域内</w:t>
      </w:r>
      <w:r w:rsidR="00AF643E">
        <w:rPr>
          <w:rFonts w:hint="eastAsia"/>
        </w:rPr>
        <w:t>）</w:t>
      </w:r>
      <w:r>
        <w:t>，设备处置权归企业。不可迁移或迁移后不能再次使用的</w:t>
      </w:r>
      <w:r>
        <w:t xml:space="preserve">, </w:t>
      </w:r>
      <w:r>
        <w:t>按设备评估价补偿，企业必须按照合同约定时限搬迁完毕。</w:t>
      </w:r>
    </w:p>
    <w:p w:rsidR="003438A6" w:rsidRDefault="00E52FBE">
      <w:pPr>
        <w:spacing w:line="560" w:lineRule="exact"/>
        <w:ind w:firstLineChars="200" w:firstLine="640"/>
      </w:pPr>
      <w:r>
        <w:t>5.</w:t>
      </w:r>
      <w:r w:rsidR="00AF643E">
        <w:rPr>
          <w:rFonts w:hint="eastAsia"/>
        </w:rPr>
        <w:t xml:space="preserve"> </w:t>
      </w:r>
      <w:r>
        <w:t>企业内已生产库存的产品，在本市行政区域内根据产品特性，由评估机构按照运输要求进行评估后，给予一次性运输搬迁补助。</w:t>
      </w:r>
    </w:p>
    <w:p w:rsidR="003438A6" w:rsidRDefault="00E52FBE">
      <w:pPr>
        <w:spacing w:line="560" w:lineRule="exact"/>
        <w:rPr>
          <w:rFonts w:eastAsia="黑体"/>
          <w:bCs/>
        </w:rPr>
      </w:pPr>
      <w:r>
        <w:t xml:space="preserve">    </w:t>
      </w:r>
      <w:r>
        <w:rPr>
          <w:rFonts w:eastAsia="黑体"/>
          <w:bCs/>
        </w:rPr>
        <w:t>三、停产停业损失和职工失业补助</w:t>
      </w:r>
    </w:p>
    <w:p w:rsidR="003438A6" w:rsidRPr="00AF643E" w:rsidRDefault="00E52FBE" w:rsidP="00AF643E">
      <w:pPr>
        <w:spacing w:line="560" w:lineRule="exact"/>
        <w:ind w:firstLineChars="200" w:firstLine="640"/>
        <w:rPr>
          <w:rFonts w:eastAsia="楷体_GB2312"/>
        </w:rPr>
      </w:pPr>
      <w:r w:rsidRPr="00AF643E">
        <w:rPr>
          <w:rFonts w:eastAsia="楷体_GB2312"/>
        </w:rPr>
        <w:t>（一）被征收企业符合以下条件的</w:t>
      </w:r>
      <w:r w:rsidR="00AF643E">
        <w:rPr>
          <w:rFonts w:eastAsia="楷体_GB2312" w:hint="eastAsia"/>
        </w:rPr>
        <w:t>，</w:t>
      </w:r>
      <w:r w:rsidRPr="00AF643E">
        <w:rPr>
          <w:rFonts w:eastAsia="楷体_GB2312"/>
        </w:rPr>
        <w:t>应当给予停产停业损失补偿：</w:t>
      </w:r>
    </w:p>
    <w:p w:rsidR="003438A6" w:rsidRDefault="00E52FBE">
      <w:pPr>
        <w:spacing w:line="560" w:lineRule="exact"/>
      </w:pPr>
      <w:r>
        <w:t xml:space="preserve">    1.</w:t>
      </w:r>
      <w:r w:rsidR="00AF643E">
        <w:rPr>
          <w:rFonts w:hint="eastAsia"/>
        </w:rPr>
        <w:t xml:space="preserve"> </w:t>
      </w:r>
      <w:r>
        <w:t>企业提供合法、有效的营业执照的</w:t>
      </w:r>
    </w:p>
    <w:p w:rsidR="003438A6" w:rsidRDefault="00E52FBE">
      <w:pPr>
        <w:spacing w:line="560" w:lineRule="exact"/>
      </w:pPr>
      <w:r>
        <w:t xml:space="preserve">    2.</w:t>
      </w:r>
      <w:r w:rsidR="00AF643E">
        <w:rPr>
          <w:rFonts w:hint="eastAsia"/>
        </w:rPr>
        <w:t xml:space="preserve"> </w:t>
      </w:r>
      <w:r>
        <w:t>项目征收公告发布前持续经营的</w:t>
      </w:r>
    </w:p>
    <w:p w:rsidR="003438A6" w:rsidRDefault="00E52FBE">
      <w:pPr>
        <w:spacing w:line="560" w:lineRule="exact"/>
      </w:pPr>
      <w:r>
        <w:t xml:space="preserve">    3.</w:t>
      </w:r>
      <w:r w:rsidR="00AF643E">
        <w:rPr>
          <w:rFonts w:hint="eastAsia"/>
        </w:rPr>
        <w:t xml:space="preserve"> </w:t>
      </w:r>
      <w:r>
        <w:t>因征收造成停产停业损失的。</w:t>
      </w:r>
    </w:p>
    <w:p w:rsidR="003438A6" w:rsidRPr="00AF643E" w:rsidRDefault="00E52FBE" w:rsidP="00AF643E">
      <w:pPr>
        <w:spacing w:line="560" w:lineRule="exact"/>
        <w:ind w:firstLineChars="200" w:firstLine="640"/>
        <w:rPr>
          <w:rFonts w:eastAsia="楷体_GB2312"/>
        </w:rPr>
      </w:pPr>
      <w:r w:rsidRPr="00AF643E">
        <w:rPr>
          <w:rFonts w:eastAsia="楷体_GB2312"/>
        </w:rPr>
        <w:t>（二）造成的停产停业损失</w:t>
      </w:r>
      <w:r w:rsidR="00AF643E">
        <w:rPr>
          <w:rFonts w:eastAsia="楷体_GB2312" w:hint="eastAsia"/>
        </w:rPr>
        <w:t>，</w:t>
      </w:r>
      <w:r w:rsidRPr="00AF643E">
        <w:rPr>
          <w:rFonts w:eastAsia="楷体_GB2312"/>
        </w:rPr>
        <w:t>按照以下分类和标准进行补助补贴</w:t>
      </w:r>
      <w:r w:rsidRPr="00AF643E">
        <w:rPr>
          <w:rFonts w:eastAsia="楷体_GB2312"/>
        </w:rPr>
        <w:t>:</w:t>
      </w:r>
    </w:p>
    <w:p w:rsidR="003438A6" w:rsidRDefault="00E52FBE">
      <w:pPr>
        <w:spacing w:line="560" w:lineRule="exact"/>
        <w:ind w:firstLine="645"/>
      </w:pPr>
      <w:r>
        <w:t>1.</w:t>
      </w:r>
      <w:r w:rsidR="00AF643E">
        <w:rPr>
          <w:rFonts w:hint="eastAsia"/>
        </w:rPr>
        <w:t xml:space="preserve"> </w:t>
      </w:r>
      <w:r>
        <w:t>企业能够提供税务部门出具的应纳税所得额证明的</w:t>
      </w:r>
      <w:r>
        <w:t>,</w:t>
      </w:r>
      <w:r>
        <w:t>按照上一年度月均应纳税所得额评估计算每月的经营性损失补偿一次性计发</w:t>
      </w:r>
      <w:r>
        <w:t>6</w:t>
      </w:r>
      <w:r>
        <w:t>个月。</w:t>
      </w:r>
    </w:p>
    <w:p w:rsidR="003438A6" w:rsidRDefault="00E52FBE">
      <w:pPr>
        <w:spacing w:line="560" w:lineRule="exact"/>
        <w:ind w:firstLine="645"/>
      </w:pPr>
      <w:r>
        <w:t>2.</w:t>
      </w:r>
      <w:r w:rsidR="00AF643E">
        <w:rPr>
          <w:rFonts w:hint="eastAsia"/>
        </w:rPr>
        <w:t xml:space="preserve"> </w:t>
      </w:r>
      <w:r>
        <w:t>企业不能提供税务部门出具的应纳税所得额证明的由评估代理机构向税务部门申请类似经营项目、规模相当纳税机构年平均纳税所得额，分摊到月后按</w:t>
      </w:r>
      <w:r>
        <w:t>6</w:t>
      </w:r>
      <w:r>
        <w:t>个月计发。属于特殊经营无参照的，参照本区经济社会发展水平由评估机构评估后一事一议进行会议研究决定后补贴。</w:t>
      </w:r>
    </w:p>
    <w:p w:rsidR="003438A6" w:rsidRDefault="00E52FBE">
      <w:pPr>
        <w:spacing w:line="560" w:lineRule="exact"/>
      </w:pPr>
      <w:r>
        <w:t xml:space="preserve">    3.</w:t>
      </w:r>
      <w:r w:rsidR="00AF643E">
        <w:rPr>
          <w:rFonts w:hint="eastAsia"/>
        </w:rPr>
        <w:t xml:space="preserve"> </w:t>
      </w:r>
      <w:r>
        <w:t>房屋征收决定公告发布前已停产停业的企业</w:t>
      </w:r>
      <w:r>
        <w:t>,</w:t>
      </w:r>
      <w:r>
        <w:t>对企业不予计发停产停业损失补偿。</w:t>
      </w:r>
    </w:p>
    <w:p w:rsidR="003438A6" w:rsidRPr="00AF643E" w:rsidRDefault="00E52FBE">
      <w:pPr>
        <w:spacing w:line="560" w:lineRule="exact"/>
        <w:rPr>
          <w:rFonts w:eastAsia="楷体_GB2312"/>
        </w:rPr>
      </w:pPr>
      <w:r>
        <w:t xml:space="preserve">  </w:t>
      </w:r>
      <w:r>
        <w:rPr>
          <w:rFonts w:eastAsia="楷体"/>
          <w:b/>
        </w:rPr>
        <w:t xml:space="preserve">  </w:t>
      </w:r>
      <w:r w:rsidRPr="00AF643E">
        <w:rPr>
          <w:rFonts w:eastAsia="楷体_GB2312" w:hint="eastAsia"/>
        </w:rPr>
        <w:t>（三）</w:t>
      </w:r>
      <w:r w:rsidRPr="00AF643E">
        <w:rPr>
          <w:rFonts w:eastAsia="楷体_GB2312"/>
        </w:rPr>
        <w:t>职工失业补助</w:t>
      </w:r>
    </w:p>
    <w:p w:rsidR="003438A6" w:rsidRDefault="00E52FBE">
      <w:pPr>
        <w:spacing w:line="560" w:lineRule="exact"/>
      </w:pPr>
      <w:r>
        <w:t xml:space="preserve">    1.</w:t>
      </w:r>
      <w:r w:rsidR="00AF643E">
        <w:rPr>
          <w:rFonts w:hint="eastAsia"/>
        </w:rPr>
        <w:t xml:space="preserve"> </w:t>
      </w:r>
      <w:r>
        <w:t>企业能够提供向劳动部门备案和社会保险费缴纳凭证的</w:t>
      </w:r>
      <w:r>
        <w:t>,</w:t>
      </w:r>
      <w:r>
        <w:t>按照上一年度本单位职工月均工资总额一次性计发</w:t>
      </w:r>
      <w:r>
        <w:t>6</w:t>
      </w:r>
      <w:r>
        <w:t>个月职工失业补助</w:t>
      </w:r>
      <w:r>
        <w:t>,</w:t>
      </w:r>
      <w:r>
        <w:t>该补助计发给企业，由企业对员工进行妥善安置过渡。</w:t>
      </w:r>
    </w:p>
    <w:p w:rsidR="003438A6" w:rsidRDefault="00E52FBE">
      <w:pPr>
        <w:spacing w:line="560" w:lineRule="exact"/>
        <w:ind w:firstLine="645"/>
      </w:pPr>
      <w:r>
        <w:t>2.</w:t>
      </w:r>
      <w:r w:rsidR="00AF643E">
        <w:rPr>
          <w:rFonts w:hint="eastAsia"/>
        </w:rPr>
        <w:t xml:space="preserve"> </w:t>
      </w:r>
      <w:r>
        <w:t>不能提供劳动部门备案手续的</w:t>
      </w:r>
      <w:r>
        <w:t>,</w:t>
      </w:r>
      <w:r>
        <w:t>但经核实存在事实用工的</w:t>
      </w:r>
      <w:r>
        <w:t>,</w:t>
      </w:r>
      <w:r>
        <w:t>由企业提供员工花名册、按照征收公告发布之日前，贵州省人社部门发布最新的贵阳市最低工资标准计发</w:t>
      </w:r>
      <w:r>
        <w:t>3</w:t>
      </w:r>
      <w:r>
        <w:t>个月的职工失业补助。</w:t>
      </w:r>
    </w:p>
    <w:p w:rsidR="003438A6" w:rsidRDefault="00E52FBE">
      <w:pPr>
        <w:spacing w:line="560" w:lineRule="exact"/>
        <w:rPr>
          <w:rFonts w:eastAsia="黑体"/>
          <w:bCs/>
        </w:rPr>
      </w:pPr>
      <w:r>
        <w:t xml:space="preserve">  </w:t>
      </w:r>
      <w:r>
        <w:rPr>
          <w:b/>
        </w:rPr>
        <w:t xml:space="preserve"> </w:t>
      </w:r>
      <w:r>
        <w:rPr>
          <w:rFonts w:eastAsia="黑体"/>
          <w:bCs/>
        </w:rPr>
        <w:t xml:space="preserve"> </w:t>
      </w:r>
      <w:r>
        <w:rPr>
          <w:rFonts w:eastAsia="黑体"/>
          <w:bCs/>
        </w:rPr>
        <w:t>四、临时安置补助费和搬迁补助费</w:t>
      </w:r>
    </w:p>
    <w:p w:rsidR="003438A6" w:rsidRDefault="00E52FBE">
      <w:pPr>
        <w:spacing w:line="560" w:lineRule="exact"/>
        <w:ind w:firstLine="645"/>
      </w:pPr>
      <w:r>
        <w:t>在征收签约期限内签约的企业</w:t>
      </w:r>
      <w:r w:rsidR="00AF643E">
        <w:rPr>
          <w:rFonts w:hint="eastAsia"/>
        </w:rPr>
        <w:t>，</w:t>
      </w:r>
      <w:r>
        <w:t>参照《市人民政府办公厅关于转发市物价局市房管局《贵阳市房屋拆迁中各类房屋成本价、土建造价、临时安置补偿费、搬迁补助费标准》的通知》（筑府办发〔</w:t>
      </w:r>
      <w:r>
        <w:t>2004</w:t>
      </w:r>
      <w:r>
        <w:t>〕</w:t>
      </w:r>
      <w:r>
        <w:t>109</w:t>
      </w:r>
      <w:r>
        <w:t>号）文件的规定</w:t>
      </w:r>
      <w:r w:rsidR="00AF643E">
        <w:rPr>
          <w:rFonts w:hint="eastAsia"/>
        </w:rPr>
        <w:t>，</w:t>
      </w:r>
      <w:r>
        <w:t>对评估补助补贴的房屋面积部分</w:t>
      </w:r>
      <w:r w:rsidR="00AF643E">
        <w:rPr>
          <w:rFonts w:hint="eastAsia"/>
        </w:rPr>
        <w:t>，</w:t>
      </w:r>
      <w:r>
        <w:t>按照实际情况计发</w:t>
      </w:r>
      <w:r>
        <w:t>24</w:t>
      </w:r>
      <w:r>
        <w:t>元</w:t>
      </w:r>
      <w:r>
        <w:t>/</w:t>
      </w:r>
      <w:r>
        <w:t>平方米临时安置费和搬迁补助费</w:t>
      </w:r>
      <w:r>
        <w:t>6</w:t>
      </w:r>
      <w:r>
        <w:t>个月。</w:t>
      </w:r>
    </w:p>
    <w:p w:rsidR="003438A6" w:rsidRDefault="00E52FBE">
      <w:pPr>
        <w:spacing w:line="560" w:lineRule="exact"/>
        <w:ind w:firstLine="645"/>
        <w:rPr>
          <w:rFonts w:eastAsia="黑体"/>
          <w:bCs/>
        </w:rPr>
      </w:pPr>
      <w:r>
        <w:rPr>
          <w:rFonts w:eastAsia="黑体"/>
          <w:bCs/>
        </w:rPr>
        <w:t>五、奖励</w:t>
      </w:r>
    </w:p>
    <w:p w:rsidR="003438A6" w:rsidRDefault="00E52FBE">
      <w:pPr>
        <w:spacing w:line="560" w:lineRule="exact"/>
      </w:pPr>
      <w:r>
        <w:t xml:space="preserve">  </w:t>
      </w:r>
      <w:r w:rsidR="00AF643E">
        <w:rPr>
          <w:rFonts w:hint="eastAsia"/>
        </w:rPr>
        <w:t xml:space="preserve">  </w:t>
      </w:r>
      <w:r>
        <w:t>在征收签约期限内签订协议并搬迁完毕的企业，参照《市人民政府办公厅关于印发贵阳市国有土地上房屋征收补助和奖励办法的通知》（筑府办发〔</w:t>
      </w:r>
      <w:r>
        <w:t>2014</w:t>
      </w:r>
      <w:r>
        <w:t>〕</w:t>
      </w:r>
      <w:r>
        <w:t>57</w:t>
      </w:r>
      <w:r>
        <w:t>号）</w:t>
      </w:r>
      <w:r w:rsidR="00AF643E">
        <w:rPr>
          <w:rFonts w:hint="eastAsia"/>
        </w:rPr>
        <w:t>，</w:t>
      </w:r>
      <w:r>
        <w:t>征收人给予被征收人签约奖励和搬迁奖励。签约奖励不得高于二万元。搬迁奖励不得高于三万元。</w:t>
      </w:r>
    </w:p>
    <w:p w:rsidR="003438A6" w:rsidRDefault="00E52FBE">
      <w:pPr>
        <w:spacing w:line="560" w:lineRule="exact"/>
        <w:ind w:firstLineChars="200" w:firstLine="640"/>
        <w:rPr>
          <w:rFonts w:eastAsia="黑体"/>
          <w:bCs/>
        </w:rPr>
      </w:pPr>
      <w:r>
        <w:rPr>
          <w:rFonts w:eastAsia="黑体"/>
          <w:bCs/>
        </w:rPr>
        <w:t>六、其他事项</w:t>
      </w:r>
    </w:p>
    <w:p w:rsidR="003438A6" w:rsidRDefault="00E52FBE">
      <w:pPr>
        <w:spacing w:line="560" w:lineRule="exact"/>
      </w:pPr>
      <w:r>
        <w:t xml:space="preserve">    </w:t>
      </w:r>
      <w:r>
        <w:rPr>
          <w:rFonts w:hint="eastAsia"/>
        </w:rPr>
        <w:t>（一）</w:t>
      </w:r>
      <w:r>
        <w:t>层高不足</w:t>
      </w:r>
      <w:r>
        <w:t>2.2</w:t>
      </w:r>
      <w:r>
        <w:t>米的建筑物</w:t>
      </w:r>
      <w:r w:rsidR="00AF643E">
        <w:rPr>
          <w:rFonts w:hint="eastAsia"/>
        </w:rPr>
        <w:t>，</w:t>
      </w:r>
      <w:r>
        <w:t>按摸底面积的</w:t>
      </w:r>
      <w:r>
        <w:t>50%</w:t>
      </w:r>
      <w:r>
        <w:t>计算；</w:t>
      </w:r>
      <w:r>
        <w:t>1.4</w:t>
      </w:r>
      <w:r>
        <w:t>米以下的建筑物按附属设施砖混畜圈</w:t>
      </w:r>
      <w:r>
        <w:t>200</w:t>
      </w:r>
      <w:r>
        <w:t>元</w:t>
      </w:r>
      <w:r>
        <w:t>/</w:t>
      </w:r>
      <w:r>
        <w:t>平方米处理。</w:t>
      </w:r>
    </w:p>
    <w:p w:rsidR="003438A6" w:rsidRDefault="00E52FBE">
      <w:pPr>
        <w:spacing w:line="560" w:lineRule="exact"/>
        <w:ind w:firstLine="640"/>
      </w:pPr>
      <w:r>
        <w:rPr>
          <w:rFonts w:hint="eastAsia"/>
        </w:rPr>
        <w:t>（二）</w:t>
      </w:r>
      <w:r>
        <w:t>摸底前已存在的</w:t>
      </w:r>
      <w:r w:rsidR="00AF643E">
        <w:rPr>
          <w:rFonts w:hint="eastAsia"/>
        </w:rPr>
        <w:t>，</w:t>
      </w:r>
      <w:r>
        <w:t>经相关主管部门定性为违法建筑的不予补偿，但在规定时限内自行拆除的</w:t>
      </w:r>
      <w:r w:rsidR="00AF643E">
        <w:rPr>
          <w:rFonts w:hint="eastAsia"/>
        </w:rPr>
        <w:t>，</w:t>
      </w:r>
      <w:r>
        <w:t>按以下标准给予奖励</w:t>
      </w:r>
      <w:r w:rsidR="00AF643E">
        <w:rPr>
          <w:rFonts w:hint="eastAsia"/>
        </w:rPr>
        <w:t>：</w:t>
      </w:r>
      <w:r>
        <w:t>砖混结构</w:t>
      </w:r>
      <w:r>
        <w:t>80</w:t>
      </w:r>
      <w:r>
        <w:t>元</w:t>
      </w:r>
      <w:r>
        <w:t>/</w:t>
      </w:r>
      <w:r>
        <w:t>平方米</w:t>
      </w:r>
      <w:r w:rsidR="00AF643E">
        <w:rPr>
          <w:rFonts w:hint="eastAsia"/>
        </w:rPr>
        <w:t>；</w:t>
      </w:r>
      <w:r>
        <w:t>砖木结构</w:t>
      </w:r>
      <w:r>
        <w:t>50</w:t>
      </w:r>
      <w:r>
        <w:t>元</w:t>
      </w:r>
      <w:r>
        <w:t>/</w:t>
      </w:r>
      <w:r>
        <w:t>平方米</w:t>
      </w:r>
      <w:r w:rsidR="00AF643E">
        <w:rPr>
          <w:rFonts w:hint="eastAsia"/>
        </w:rPr>
        <w:t>；</w:t>
      </w:r>
      <w:r>
        <w:t>其他结构</w:t>
      </w:r>
      <w:r>
        <w:t>20</w:t>
      </w:r>
      <w:r>
        <w:t>元</w:t>
      </w:r>
      <w:r>
        <w:t>/</w:t>
      </w:r>
      <w:r>
        <w:t>平方米。此外</w:t>
      </w:r>
      <w:r w:rsidR="00AF643E">
        <w:rPr>
          <w:rFonts w:hint="eastAsia"/>
        </w:rPr>
        <w:t>，</w:t>
      </w:r>
      <w:r>
        <w:t>按以下标准给予工料补助：砖混结构</w:t>
      </w:r>
      <w:r>
        <w:t>120</w:t>
      </w:r>
      <w:r>
        <w:t>元</w:t>
      </w:r>
      <w:r>
        <w:t>/</w:t>
      </w:r>
      <w:r>
        <w:t>平方米、砖木结构</w:t>
      </w:r>
      <w:r>
        <w:t>80</w:t>
      </w:r>
      <w:r>
        <w:t>元</w:t>
      </w:r>
      <w:r>
        <w:t>/</w:t>
      </w:r>
      <w:r>
        <w:t>平方米、其他结构</w:t>
      </w:r>
      <w:r>
        <w:t>40</w:t>
      </w:r>
      <w:r>
        <w:t>元</w:t>
      </w:r>
      <w:r>
        <w:t>/</w:t>
      </w:r>
      <w:r>
        <w:t>平方米。</w:t>
      </w:r>
    </w:p>
    <w:p w:rsidR="003438A6" w:rsidRDefault="00E52FBE">
      <w:pPr>
        <w:spacing w:line="560" w:lineRule="exact"/>
        <w:ind w:firstLine="640"/>
      </w:pPr>
      <w:r>
        <w:rPr>
          <w:rFonts w:hint="eastAsia"/>
          <w:bCs/>
        </w:rPr>
        <w:t>（三）</w:t>
      </w:r>
      <w:r>
        <w:t>涉及养殖企业</w:t>
      </w:r>
      <w:r w:rsidR="00AF643E">
        <w:rPr>
          <w:rFonts w:hint="eastAsia"/>
        </w:rPr>
        <w:t>，</w:t>
      </w:r>
      <w:r>
        <w:t>牲畜一律在给付搬迁费后由养殖人自行迁移处置</w:t>
      </w:r>
      <w:r>
        <w:t>,</w:t>
      </w:r>
      <w:r>
        <w:t>搬迁费经过市场询价或评估确定。</w:t>
      </w:r>
    </w:p>
    <w:p w:rsidR="003438A6" w:rsidRDefault="00E52FBE">
      <w:pPr>
        <w:spacing w:line="560" w:lineRule="exact"/>
      </w:pPr>
      <w:r>
        <w:t xml:space="preserve">   </w:t>
      </w:r>
      <w:r>
        <w:rPr>
          <w:b/>
          <w:bCs/>
        </w:rPr>
        <w:t xml:space="preserve"> </w:t>
      </w:r>
      <w:r>
        <w:rPr>
          <w:rFonts w:hint="eastAsia"/>
        </w:rPr>
        <w:t>（四）</w:t>
      </w:r>
      <w:r>
        <w:t>涉及租赁房屋经营的</w:t>
      </w:r>
      <w:r w:rsidR="00AF643E">
        <w:rPr>
          <w:rFonts w:hint="eastAsia"/>
        </w:rPr>
        <w:t>，</w:t>
      </w:r>
      <w:r>
        <w:t>房屋补偿给产权人。由产权人自行和承租人协商解除租赁关系。</w:t>
      </w:r>
    </w:p>
    <w:p w:rsidR="003438A6" w:rsidRDefault="00E52FBE">
      <w:pPr>
        <w:spacing w:line="560" w:lineRule="exact"/>
        <w:rPr>
          <w:rFonts w:eastAsia="黑体"/>
          <w:bCs/>
        </w:rPr>
      </w:pPr>
      <w:r>
        <w:t xml:space="preserve">   </w:t>
      </w:r>
      <w:r>
        <w:rPr>
          <w:rFonts w:eastAsia="黑体"/>
          <w:bCs/>
        </w:rPr>
        <w:t xml:space="preserve"> </w:t>
      </w:r>
      <w:r>
        <w:rPr>
          <w:rFonts w:eastAsia="黑体"/>
          <w:bCs/>
        </w:rPr>
        <w:t>七、</w:t>
      </w:r>
      <w:r>
        <w:rPr>
          <w:rFonts w:eastAsia="黑体"/>
        </w:rPr>
        <w:t>特别规定</w:t>
      </w:r>
    </w:p>
    <w:p w:rsidR="003438A6" w:rsidRDefault="00E52FBE">
      <w:pPr>
        <w:spacing w:line="560" w:lineRule="exact"/>
        <w:ind w:firstLine="660"/>
      </w:pPr>
      <w:r>
        <w:rPr>
          <w:rFonts w:hint="eastAsia"/>
        </w:rPr>
        <w:t>（一）</w:t>
      </w:r>
      <w:r>
        <w:t>超过批准使用期限的临时建筑</w:t>
      </w:r>
      <w:r w:rsidR="00AF643E">
        <w:rPr>
          <w:rFonts w:hint="eastAsia"/>
        </w:rPr>
        <w:t>，</w:t>
      </w:r>
      <w:r>
        <w:t>有关部门已作出《限期拆除决定》的不予补偿。</w:t>
      </w:r>
    </w:p>
    <w:p w:rsidR="003438A6" w:rsidRDefault="00E52FBE">
      <w:pPr>
        <w:spacing w:line="560" w:lineRule="exact"/>
        <w:ind w:firstLine="660"/>
      </w:pPr>
      <w:r>
        <w:rPr>
          <w:rFonts w:hint="eastAsia"/>
        </w:rPr>
        <w:t>（二）</w:t>
      </w:r>
      <w:r>
        <w:t>本方案补偿费用由征收人一次性发放给企业。涉及水、电、煤气天然气、电话、网络等设施使用费用</w:t>
      </w:r>
      <w:r w:rsidR="00AF643E">
        <w:rPr>
          <w:rFonts w:hint="eastAsia"/>
        </w:rPr>
        <w:t>，</w:t>
      </w:r>
      <w:r>
        <w:t>由企业在领取补偿款前自行缴清</w:t>
      </w:r>
      <w:r w:rsidR="00AF643E">
        <w:rPr>
          <w:rFonts w:hint="eastAsia"/>
        </w:rPr>
        <w:t>，</w:t>
      </w:r>
      <w:r>
        <w:t>迁移费用和所欠费用由企业自行承担。</w:t>
      </w:r>
    </w:p>
    <w:p w:rsidR="003438A6" w:rsidRDefault="00E52FBE">
      <w:pPr>
        <w:spacing w:line="560" w:lineRule="exact"/>
      </w:pPr>
      <w:r>
        <w:t xml:space="preserve">    </w:t>
      </w:r>
      <w:r>
        <w:rPr>
          <w:rFonts w:hint="eastAsia"/>
        </w:rPr>
        <w:t>（三）</w:t>
      </w:r>
      <w:r>
        <w:t>企业提供虚假资料</w:t>
      </w:r>
      <w:r w:rsidR="00AF643E">
        <w:rPr>
          <w:rFonts w:hint="eastAsia"/>
        </w:rPr>
        <w:t>，</w:t>
      </w:r>
      <w:r>
        <w:t>骗取国家征收补偿款或非法得利的</w:t>
      </w:r>
      <w:r w:rsidR="00AF643E">
        <w:rPr>
          <w:rFonts w:hint="eastAsia"/>
        </w:rPr>
        <w:t>，</w:t>
      </w:r>
      <w:r>
        <w:t>应当依法追究法律责任</w:t>
      </w:r>
      <w:r w:rsidR="00AF643E">
        <w:rPr>
          <w:rFonts w:hint="eastAsia"/>
        </w:rPr>
        <w:t>，</w:t>
      </w:r>
      <w:r>
        <w:t>触犯刑律的移交司法机关依法处理。</w:t>
      </w:r>
    </w:p>
    <w:p w:rsidR="003438A6" w:rsidRDefault="00E52FBE">
      <w:pPr>
        <w:spacing w:line="560" w:lineRule="exact"/>
      </w:pPr>
      <w:r>
        <w:t xml:space="preserve">    </w:t>
      </w:r>
      <w:r>
        <w:rPr>
          <w:rFonts w:hint="eastAsia"/>
        </w:rPr>
        <w:t>（四）</w:t>
      </w:r>
      <w:r>
        <w:t>因故意隐瞒土地和房屋、附属设施债权债务事实造成的法律和经济后果</w:t>
      </w:r>
      <w:r w:rsidR="00AF643E">
        <w:rPr>
          <w:rFonts w:hint="eastAsia"/>
        </w:rPr>
        <w:t>，</w:t>
      </w:r>
      <w:r>
        <w:t>由签约人自行承担相应法律责任。</w:t>
      </w:r>
    </w:p>
    <w:p w:rsidR="003438A6" w:rsidRDefault="00E52FBE">
      <w:pPr>
        <w:spacing w:line="560" w:lineRule="exact"/>
      </w:pPr>
      <w:r>
        <w:t xml:space="preserve">    </w:t>
      </w:r>
      <w:r w:rsidRPr="00AF643E">
        <w:rPr>
          <w:rFonts w:ascii="黑体" w:eastAsia="黑体" w:hAnsi="黑体"/>
        </w:rPr>
        <w:t>八、超过房屋征收公告规定的征收签约期限未签约或者被征收房屋所有权人不明确的，由房屋征收部门报请观山湖区人民政府，依照《国有土地上房屋征收与补偿条例》的相关规定，按照本征收补偿方案的相关规定作出补偿决定，在房屋征收范围内予以公告。</w:t>
      </w:r>
      <w:r>
        <w:t>被征收人在法定期限内不申请行政复议或者不提起行政诉讼，在补偿决定规定的期限内又不搬迁的，由观山湖区人民政府依法申请人民法院强制执行。</w:t>
      </w:r>
    </w:p>
    <w:p w:rsidR="003438A6" w:rsidRDefault="00E52FBE">
      <w:pPr>
        <w:spacing w:line="560" w:lineRule="exact"/>
        <w:ind w:firstLine="645"/>
        <w:rPr>
          <w:rFonts w:eastAsia="黑体"/>
        </w:rPr>
      </w:pPr>
      <w:r>
        <w:rPr>
          <w:rFonts w:eastAsia="黑体"/>
        </w:rPr>
        <w:t>九、</w:t>
      </w:r>
      <w:r w:rsidRPr="00AF643E">
        <w:rPr>
          <w:rFonts w:eastAsia="黑体"/>
          <w:w w:val="95"/>
        </w:rPr>
        <w:t>本方案自下发之日起执行并由观山湖区人民政府负责解释。</w:t>
      </w:r>
    </w:p>
    <w:p w:rsidR="003438A6" w:rsidRDefault="00E52FBE">
      <w:pPr>
        <w:spacing w:line="560" w:lineRule="exact"/>
        <w:jc w:val="left"/>
        <w:rPr>
          <w:rFonts w:eastAsia="黑体"/>
        </w:rPr>
      </w:pPr>
      <w:r>
        <w:rPr>
          <w:rFonts w:eastAsia="黑体"/>
        </w:rPr>
        <w:t>附件</w:t>
      </w:r>
      <w:r>
        <w:rPr>
          <w:rFonts w:eastAsia="黑体"/>
        </w:rPr>
        <w:t>2-5</w:t>
      </w:r>
    </w:p>
    <w:p w:rsidR="003438A6" w:rsidRDefault="003438A6">
      <w:pPr>
        <w:spacing w:line="560" w:lineRule="exact"/>
        <w:jc w:val="left"/>
        <w:rPr>
          <w:rFonts w:eastAsia="方正小标宋简体"/>
          <w:sz w:val="44"/>
          <w:szCs w:val="44"/>
        </w:rPr>
      </w:pPr>
    </w:p>
    <w:p w:rsidR="003438A6" w:rsidRDefault="00E52FBE">
      <w:pPr>
        <w:spacing w:line="560" w:lineRule="exact"/>
        <w:jc w:val="center"/>
        <w:rPr>
          <w:rFonts w:eastAsia="方正小标宋简体"/>
          <w:sz w:val="44"/>
          <w:szCs w:val="44"/>
        </w:rPr>
      </w:pPr>
      <w:r>
        <w:rPr>
          <w:rFonts w:eastAsia="方正小标宋简体"/>
          <w:sz w:val="44"/>
          <w:szCs w:val="44"/>
        </w:rPr>
        <w:t>观山湖区土地征收地上附着物补偿方案</w:t>
      </w:r>
    </w:p>
    <w:p w:rsidR="003438A6" w:rsidRDefault="003438A6">
      <w:pPr>
        <w:spacing w:line="560" w:lineRule="exact"/>
      </w:pPr>
    </w:p>
    <w:p w:rsidR="003438A6" w:rsidRDefault="00E52FBE">
      <w:pPr>
        <w:spacing w:line="560" w:lineRule="exact"/>
        <w:ind w:firstLineChars="200" w:firstLine="640"/>
      </w:pPr>
      <w:r>
        <w:t>为更好的保障观山湖区经济、社会发展项目用地，进一步规范土地及地上附着物征收补偿工作，根据《中华人民共和国土地管理法》和《贵州省土地管理条例》等法律法规及省、市关于土地征收方面的工作要求，结合我区实际，特制定本方案。</w:t>
      </w:r>
    </w:p>
    <w:p w:rsidR="003438A6" w:rsidRDefault="00E52FBE">
      <w:pPr>
        <w:spacing w:line="560" w:lineRule="exact"/>
        <w:ind w:firstLineChars="200" w:firstLine="640"/>
        <w:rPr>
          <w:rFonts w:eastAsia="黑体"/>
          <w:bCs/>
        </w:rPr>
      </w:pPr>
      <w:r>
        <w:rPr>
          <w:rFonts w:eastAsia="黑体"/>
          <w:bCs/>
        </w:rPr>
        <w:t>一、指导思想</w:t>
      </w:r>
    </w:p>
    <w:p w:rsidR="003438A6" w:rsidRDefault="00E52FBE">
      <w:pPr>
        <w:spacing w:line="560" w:lineRule="exact"/>
        <w:ind w:firstLineChars="200" w:firstLine="640"/>
      </w:pPr>
      <w:r>
        <w:t>认真贯彻落实市委、市政府工作安排，牢固树立</w:t>
      </w:r>
      <w:r w:rsidR="00EC0051">
        <w:rPr>
          <w:rFonts w:hint="eastAsia"/>
        </w:rPr>
        <w:t>“</w:t>
      </w:r>
      <w:r>
        <w:t>依法征收、阳光征收、和谐征收</w:t>
      </w:r>
      <w:r w:rsidR="00EC0051">
        <w:rPr>
          <w:rFonts w:hint="eastAsia"/>
        </w:rPr>
        <w:t>”</w:t>
      </w:r>
      <w:r>
        <w:t>意识，破解征收瓶颈，又好又快推进全区地上附着物征收工作。</w:t>
      </w:r>
    </w:p>
    <w:p w:rsidR="003438A6" w:rsidRDefault="00E52FBE">
      <w:pPr>
        <w:spacing w:line="560" w:lineRule="exact"/>
        <w:ind w:firstLineChars="200" w:firstLine="640"/>
        <w:rPr>
          <w:rFonts w:eastAsia="黑体"/>
          <w:bCs/>
        </w:rPr>
      </w:pPr>
      <w:r>
        <w:rPr>
          <w:rFonts w:eastAsia="黑体"/>
          <w:bCs/>
        </w:rPr>
        <w:t>二、工作目标</w:t>
      </w:r>
    </w:p>
    <w:p w:rsidR="003438A6" w:rsidRDefault="00E52FBE">
      <w:pPr>
        <w:spacing w:line="560" w:lineRule="exact"/>
        <w:ind w:firstLineChars="200" w:firstLine="640"/>
      </w:pPr>
      <w:r>
        <w:t>全区项目涉及地上附着物征收工作的，由镇、社区牵头具体负责实施，相关部门积极配合，征收安置中心全面指导，统筹开展项目征收地上附着物补偿工作，及时、高效完成项目征收，在规定期限内实现交地，顺利实施项目建设。</w:t>
      </w:r>
    </w:p>
    <w:p w:rsidR="003438A6" w:rsidRDefault="00E52FBE">
      <w:pPr>
        <w:spacing w:line="560" w:lineRule="exact"/>
        <w:ind w:firstLineChars="200" w:firstLine="640"/>
        <w:rPr>
          <w:rFonts w:eastAsia="黑体"/>
        </w:rPr>
      </w:pPr>
      <w:r>
        <w:rPr>
          <w:rFonts w:eastAsia="黑体"/>
        </w:rPr>
        <w:t>三、适用范围</w:t>
      </w:r>
    </w:p>
    <w:p w:rsidR="003438A6" w:rsidRDefault="00E52FBE">
      <w:pPr>
        <w:spacing w:line="560" w:lineRule="exact"/>
        <w:ind w:firstLineChars="200" w:firstLine="640"/>
        <w:rPr>
          <w:rFonts w:eastAsia="仿宋"/>
        </w:rPr>
      </w:pPr>
      <w:r>
        <w:rPr>
          <w:rFonts w:eastAsia="仿宋"/>
        </w:rPr>
        <w:t>本方案适用于观山湖区辖区范围内。</w:t>
      </w:r>
    </w:p>
    <w:p w:rsidR="003438A6" w:rsidRDefault="00E52FBE">
      <w:pPr>
        <w:spacing w:line="560" w:lineRule="exact"/>
        <w:ind w:firstLineChars="200" w:firstLine="640"/>
        <w:rPr>
          <w:rFonts w:eastAsia="黑体"/>
          <w:bCs/>
        </w:rPr>
      </w:pPr>
      <w:r>
        <w:rPr>
          <w:rFonts w:eastAsia="黑体"/>
          <w:bCs/>
        </w:rPr>
        <w:t>四、补偿标准</w:t>
      </w:r>
    </w:p>
    <w:p w:rsidR="003438A6" w:rsidRPr="00EC0051" w:rsidRDefault="00E52FBE" w:rsidP="00EC0051">
      <w:pPr>
        <w:spacing w:line="560" w:lineRule="exact"/>
        <w:ind w:firstLineChars="200" w:firstLine="640"/>
        <w:rPr>
          <w:rFonts w:ascii="楷体_GB2312" w:eastAsia="楷体_GB2312"/>
        </w:rPr>
      </w:pPr>
      <w:r w:rsidRPr="00EC0051">
        <w:rPr>
          <w:rFonts w:ascii="楷体_GB2312" w:eastAsia="楷体_GB2312" w:hint="eastAsia"/>
        </w:rPr>
        <w:t>（一）一般性地上附着物补偿</w:t>
      </w:r>
    </w:p>
    <w:p w:rsidR="003438A6" w:rsidRDefault="00E52FBE">
      <w:pPr>
        <w:spacing w:line="560" w:lineRule="exact"/>
        <w:ind w:firstLineChars="200" w:firstLine="640"/>
      </w:pPr>
      <w:r>
        <w:t>1.</w:t>
      </w:r>
      <w:r w:rsidR="00EC0051">
        <w:rPr>
          <w:rFonts w:hint="eastAsia"/>
        </w:rPr>
        <w:t xml:space="preserve"> </w:t>
      </w:r>
      <w:r>
        <w:t>一般性地上附着物按照</w:t>
      </w:r>
      <w:r>
        <w:t>18000</w:t>
      </w:r>
      <w:r>
        <w:t>元</w:t>
      </w:r>
      <w:r>
        <w:t>/</w:t>
      </w:r>
      <w:r>
        <w:t>亩进行包干补偿（包含零星苗木、堡坎、沟渠等，村集体设施除外）。</w:t>
      </w:r>
    </w:p>
    <w:p w:rsidR="003438A6" w:rsidRDefault="00E52FBE">
      <w:pPr>
        <w:spacing w:line="560" w:lineRule="exact"/>
        <w:ind w:firstLineChars="200" w:firstLine="640"/>
      </w:pPr>
      <w:r>
        <w:t>2.</w:t>
      </w:r>
      <w:r w:rsidR="00EC0051">
        <w:rPr>
          <w:rFonts w:hint="eastAsia"/>
        </w:rPr>
        <w:t xml:space="preserve"> </w:t>
      </w:r>
      <w:r>
        <w:t>对于村民种植的经济果林给予除</w:t>
      </w:r>
      <w:r>
        <w:t>18000</w:t>
      </w:r>
      <w:r>
        <w:t>元</w:t>
      </w:r>
      <w:r>
        <w:t>/</w:t>
      </w:r>
      <w:r>
        <w:t>亩附着物包干补偿外，另外给予</w:t>
      </w:r>
      <w:r>
        <w:t>6000</w:t>
      </w:r>
      <w:r>
        <w:t>元</w:t>
      </w:r>
      <w:r>
        <w:t>/</w:t>
      </w:r>
      <w:r>
        <w:t>亩经济果林移栽费。</w:t>
      </w:r>
    </w:p>
    <w:p w:rsidR="003438A6" w:rsidRDefault="00E52FBE">
      <w:pPr>
        <w:spacing w:line="560" w:lineRule="exact"/>
        <w:ind w:firstLineChars="200" w:firstLine="640"/>
      </w:pPr>
      <w:r>
        <w:t>3</w:t>
      </w:r>
      <w:r w:rsidR="00EC0051">
        <w:rPr>
          <w:rFonts w:hint="eastAsia"/>
        </w:rPr>
        <w:t xml:space="preserve">. </w:t>
      </w:r>
      <w:r>
        <w:t>观山湖区范围内耕地的青苗补偿按照</w:t>
      </w:r>
      <w:r>
        <w:t>1500</w:t>
      </w:r>
      <w:r>
        <w:t>元</w:t>
      </w:r>
      <w:r>
        <w:t>/</w:t>
      </w:r>
      <w:r>
        <w:t>亩的标准进行补偿；金华镇金华村（专业蔬菜村）、金岭社区新寨村（专业蔬菜村）耕地的青苗补偿按照</w:t>
      </w:r>
      <w:r>
        <w:t>4500</w:t>
      </w:r>
      <w:r>
        <w:t>元</w:t>
      </w:r>
      <w:r>
        <w:t>/</w:t>
      </w:r>
      <w:r>
        <w:t>亩的标准进行补偿。对于其他地类不补偿青苗费。</w:t>
      </w:r>
    </w:p>
    <w:p w:rsidR="003438A6" w:rsidRDefault="00E52FBE">
      <w:pPr>
        <w:spacing w:line="560" w:lineRule="exact"/>
        <w:ind w:firstLineChars="200" w:firstLine="640"/>
      </w:pPr>
      <w:r>
        <w:t>4</w:t>
      </w:r>
      <w:r w:rsidR="00EC0051">
        <w:rPr>
          <w:rFonts w:hint="eastAsia"/>
        </w:rPr>
        <w:t xml:space="preserve">. </w:t>
      </w:r>
      <w:r>
        <w:t>对于农户在其承包或集体所有的耕地上种植的附着物不分品种、规格、数量，一律按</w:t>
      </w:r>
      <w:r>
        <w:t>18000</w:t>
      </w:r>
      <w:r>
        <w:t>元</w:t>
      </w:r>
      <w:r>
        <w:t>/</w:t>
      </w:r>
      <w:r>
        <w:t>亩包干补偿；对于金华镇金华村（专业蔬菜村）、金岭社区新寨村（专业蔬菜村）耕地上附着物不再进行包干补偿。</w:t>
      </w:r>
    </w:p>
    <w:p w:rsidR="003438A6" w:rsidRPr="00EC0051" w:rsidRDefault="00E52FBE" w:rsidP="00EC0051">
      <w:pPr>
        <w:spacing w:line="560" w:lineRule="exact"/>
        <w:ind w:firstLineChars="200" w:firstLine="640"/>
        <w:rPr>
          <w:rFonts w:ascii="楷体_GB2312" w:eastAsia="楷体_GB2312"/>
        </w:rPr>
      </w:pPr>
      <w:r w:rsidRPr="00EC0051">
        <w:rPr>
          <w:rFonts w:ascii="楷体_GB2312" w:eastAsia="楷体_GB2312" w:hint="eastAsia"/>
        </w:rPr>
        <w:t>（二）坟墓迁移补助</w:t>
      </w:r>
    </w:p>
    <w:p w:rsidR="003438A6" w:rsidRDefault="00E52FBE">
      <w:pPr>
        <w:spacing w:line="560" w:lineRule="exact"/>
        <w:ind w:firstLineChars="200" w:firstLine="640"/>
      </w:pPr>
      <w:r>
        <w:t>1.</w:t>
      </w:r>
      <w:r w:rsidR="00EC0051">
        <w:rPr>
          <w:rFonts w:hint="eastAsia"/>
        </w:rPr>
        <w:t xml:space="preserve"> </w:t>
      </w:r>
      <w:r>
        <w:t>标准：土坟</w:t>
      </w:r>
      <w:r>
        <w:t>6800</w:t>
      </w:r>
      <w:r>
        <w:t>元</w:t>
      </w:r>
      <w:r>
        <w:t>/</w:t>
      </w:r>
      <w:r>
        <w:t>座，石坟</w:t>
      </w:r>
      <w:r>
        <w:t>8800</w:t>
      </w:r>
      <w:r>
        <w:t>元</w:t>
      </w:r>
      <w:r>
        <w:t>/</w:t>
      </w:r>
      <w:r>
        <w:t>座，石磨坟</w:t>
      </w:r>
      <w:r>
        <w:t>9800</w:t>
      </w:r>
      <w:r>
        <w:t>元</w:t>
      </w:r>
      <w:r>
        <w:t>/</w:t>
      </w:r>
      <w:r>
        <w:t>座，碑</w:t>
      </w:r>
      <w:r>
        <w:t>2000</w:t>
      </w:r>
      <w:r>
        <w:t>元</w:t>
      </w:r>
      <w:r>
        <w:t>/</w:t>
      </w:r>
      <w:r>
        <w:t>块，石桌、石凳</w:t>
      </w:r>
      <w:r>
        <w:t>1500</w:t>
      </w:r>
      <w:r>
        <w:t>元</w:t>
      </w:r>
      <w:r>
        <w:t>/</w:t>
      </w:r>
      <w:r>
        <w:t>套，石狮子</w:t>
      </w:r>
      <w:r>
        <w:t>1000</w:t>
      </w:r>
      <w:r>
        <w:t>元</w:t>
      </w:r>
      <w:r>
        <w:t>/</w:t>
      </w:r>
      <w:r>
        <w:t>对，坟墓迁入正规公墓的再给予</w:t>
      </w:r>
      <w:r>
        <w:t>5000</w:t>
      </w:r>
      <w:r>
        <w:t>元</w:t>
      </w:r>
      <w:r>
        <w:t>/</w:t>
      </w:r>
      <w:r>
        <w:t>座补助（村级公墓不含在内），附属地皮、堡坎参照项目房屋征收补偿方案执行。</w:t>
      </w:r>
    </w:p>
    <w:p w:rsidR="003438A6" w:rsidRDefault="00E52FBE">
      <w:pPr>
        <w:spacing w:line="560" w:lineRule="exact"/>
        <w:ind w:firstLineChars="200" w:firstLine="640"/>
      </w:pPr>
      <w:r>
        <w:t>2.</w:t>
      </w:r>
      <w:r w:rsidR="00EC0051">
        <w:rPr>
          <w:rFonts w:hint="eastAsia"/>
        </w:rPr>
        <w:t xml:space="preserve"> </w:t>
      </w:r>
      <w:r>
        <w:t>付款：先由区征收安置中心预拨坟墓迁移款至镇（社区），由其组织涉及村委会开展迁坟工作，待坟墓迁移补偿工作完成后，各镇（社区）凭完整的发放清册到区征收安置中心进行财务核销。代办费按</w:t>
      </w:r>
      <w:r>
        <w:t>400</w:t>
      </w:r>
      <w:r>
        <w:t>元</w:t>
      </w:r>
      <w:r>
        <w:t>/</w:t>
      </w:r>
      <w:r>
        <w:t>座拨付给镇（社区）。</w:t>
      </w:r>
    </w:p>
    <w:p w:rsidR="003438A6" w:rsidRPr="00EC0051" w:rsidRDefault="00E52FBE" w:rsidP="00EC0051">
      <w:pPr>
        <w:spacing w:line="560" w:lineRule="exact"/>
        <w:ind w:firstLineChars="200" w:firstLine="640"/>
        <w:rPr>
          <w:rFonts w:ascii="楷体_GB2312" w:eastAsia="楷体_GB2312"/>
        </w:rPr>
      </w:pPr>
      <w:r w:rsidRPr="00EC0051">
        <w:rPr>
          <w:rFonts w:ascii="楷体_GB2312" w:eastAsia="楷体_GB2312" w:hint="eastAsia"/>
        </w:rPr>
        <w:t>（三）林木（花卉盆景）补偿标准</w:t>
      </w:r>
    </w:p>
    <w:p w:rsidR="003438A6" w:rsidRDefault="00E52FBE">
      <w:pPr>
        <w:spacing w:line="560" w:lineRule="exact"/>
        <w:ind w:firstLineChars="200" w:firstLine="640"/>
      </w:pPr>
      <w:r>
        <w:t>1.</w:t>
      </w:r>
      <w:r w:rsidR="00EC0051">
        <w:rPr>
          <w:rFonts w:hint="eastAsia"/>
        </w:rPr>
        <w:t xml:space="preserve"> </w:t>
      </w:r>
      <w:r>
        <w:t>执证（林木种子经营许可证、林木种子生产许可证等）。</w:t>
      </w:r>
    </w:p>
    <w:p w:rsidR="003438A6" w:rsidRDefault="00E52FBE">
      <w:pPr>
        <w:spacing w:line="560" w:lineRule="exact"/>
        <w:ind w:firstLineChars="200" w:firstLine="640"/>
      </w:pPr>
      <w:r>
        <w:t>（</w:t>
      </w:r>
      <w:r>
        <w:t>1</w:t>
      </w:r>
      <w:r>
        <w:t>）委托：由被征收人和区征收安置中心共同委托第三方机构进行苗木调查和评估。</w:t>
      </w:r>
    </w:p>
    <w:p w:rsidR="003438A6" w:rsidRDefault="00E52FBE">
      <w:pPr>
        <w:spacing w:line="560" w:lineRule="exact"/>
        <w:ind w:firstLineChars="200" w:firstLine="640"/>
      </w:pPr>
      <w:r>
        <w:t>（</w:t>
      </w:r>
      <w:r>
        <w:t>2</w:t>
      </w:r>
      <w:r>
        <w:t>）签订补偿协议：评估单位出具评估报告，扣除地上附着物包干补偿</w:t>
      </w:r>
      <w:r>
        <w:t>18,000</w:t>
      </w:r>
      <w:r>
        <w:t>元</w:t>
      </w:r>
      <w:r>
        <w:t>/</w:t>
      </w:r>
      <w:r>
        <w:t>亩后，由代办公司与被征收人初拟征收补偿协议，报镇（社区）审核把关。</w:t>
      </w:r>
    </w:p>
    <w:p w:rsidR="003438A6" w:rsidRDefault="00E52FBE">
      <w:pPr>
        <w:spacing w:line="560" w:lineRule="exact"/>
        <w:ind w:firstLineChars="200" w:firstLine="640"/>
      </w:pPr>
      <w:r>
        <w:t>（</w:t>
      </w:r>
      <w:r>
        <w:t>3</w:t>
      </w:r>
      <w:r>
        <w:t>）付款：评估报告出具后，由区征收安置中心按评估报告预拨资金至镇（社区），补偿金额在</w:t>
      </w:r>
      <w:r>
        <w:t>30</w:t>
      </w:r>
      <w:r>
        <w:t>万以内由镇（社区）研究后补偿给被征收人，补偿金额在</w:t>
      </w:r>
      <w:r>
        <w:t>30</w:t>
      </w:r>
      <w:r>
        <w:t>万以上按三级攻坚方案上报批准后补偿。补偿完成后，各镇（社区）凭完整的支付凭证到区征收安置中心进行财务核销。</w:t>
      </w:r>
    </w:p>
    <w:p w:rsidR="003438A6" w:rsidRDefault="00E52FBE">
      <w:pPr>
        <w:spacing w:line="560" w:lineRule="exact"/>
        <w:ind w:firstLineChars="200" w:firstLine="640"/>
      </w:pPr>
      <w:r>
        <w:t>（</w:t>
      </w:r>
      <w:r>
        <w:t>4</w:t>
      </w:r>
      <w:r>
        <w:t>）苗木处置。</w:t>
      </w:r>
    </w:p>
    <w:p w:rsidR="003438A6" w:rsidRDefault="00E52FBE">
      <w:pPr>
        <w:spacing w:line="560" w:lineRule="exact"/>
        <w:ind w:firstLineChars="200" w:firstLine="640"/>
      </w:pPr>
      <w:r>
        <w:t>Ⅰ.</w:t>
      </w:r>
      <w:r>
        <w:t>项目非财政资金负担（由业主单位自行承担征收资金）：苗木征收补偿后，及时移交并作好处理工作。</w:t>
      </w:r>
    </w:p>
    <w:p w:rsidR="003438A6" w:rsidRDefault="00E52FBE">
      <w:pPr>
        <w:spacing w:line="560" w:lineRule="exact"/>
        <w:ind w:firstLineChars="200" w:firstLine="640"/>
      </w:pPr>
      <w:r>
        <w:t>Ⅱ.</w:t>
      </w:r>
      <w:r>
        <w:t>项目由财政资金负担：</w:t>
      </w:r>
    </w:p>
    <w:p w:rsidR="003438A6" w:rsidRDefault="00E52FBE">
      <w:pPr>
        <w:spacing w:line="560" w:lineRule="exact"/>
        <w:ind w:firstLineChars="200" w:firstLine="640"/>
      </w:pPr>
      <w:r>
        <w:t>①</w:t>
      </w:r>
      <w:r>
        <w:t>与被征收人签定协议后，镇（社区）及时发函至相关部门，相关部门在收到回函后对苗木作出相应的处置。</w:t>
      </w:r>
    </w:p>
    <w:p w:rsidR="003438A6" w:rsidRDefault="00E52FBE">
      <w:pPr>
        <w:spacing w:line="560" w:lineRule="exact"/>
        <w:ind w:firstLineChars="200" w:firstLine="640"/>
      </w:pPr>
      <w:r>
        <w:t>②</w:t>
      </w:r>
      <w:r>
        <w:t>对无再次使用价值的苗木采取就地销毁的方式进行处置，并做好苗木销毁的相关影像资料、存档备案工作。</w:t>
      </w:r>
    </w:p>
    <w:p w:rsidR="003438A6" w:rsidRDefault="00E52FBE">
      <w:pPr>
        <w:spacing w:line="560" w:lineRule="exact"/>
        <w:ind w:firstLineChars="200" w:firstLine="640"/>
      </w:pPr>
      <w:r>
        <w:t>（</w:t>
      </w:r>
      <w:r>
        <w:t>5</w:t>
      </w:r>
      <w:r>
        <w:t>）对持《苗木种子生产许可证》和《苗木种子经营许可证》的，由征收安置中心和镇（社区）会商报请区重点项目征拆指挥部研究同意后，可以给予适当的奖励。</w:t>
      </w:r>
    </w:p>
    <w:p w:rsidR="003438A6" w:rsidRDefault="00E52FBE">
      <w:pPr>
        <w:spacing w:line="560" w:lineRule="exact"/>
        <w:ind w:firstLineChars="200" w:firstLine="640"/>
      </w:pPr>
      <w:r>
        <w:t>（</w:t>
      </w:r>
      <w:r>
        <w:t>6</w:t>
      </w:r>
      <w:r>
        <w:t>）收集资料归档。</w:t>
      </w:r>
    </w:p>
    <w:p w:rsidR="003438A6" w:rsidRDefault="00E52FBE">
      <w:pPr>
        <w:spacing w:line="560" w:lineRule="exact"/>
        <w:ind w:firstLineChars="200" w:firstLine="640"/>
      </w:pPr>
      <w:r>
        <w:t>2.</w:t>
      </w:r>
      <w:r w:rsidR="00EC0051">
        <w:rPr>
          <w:rFonts w:hint="eastAsia"/>
        </w:rPr>
        <w:t xml:space="preserve"> </w:t>
      </w:r>
      <w:r>
        <w:t>无证（无苗木经营许可证和苗木种植许可证）</w:t>
      </w:r>
    </w:p>
    <w:p w:rsidR="003438A6" w:rsidRDefault="00E52FBE">
      <w:pPr>
        <w:spacing w:line="560" w:lineRule="exact"/>
        <w:ind w:firstLine="630"/>
      </w:pPr>
      <w:r>
        <w:t>（</w:t>
      </w:r>
      <w:r>
        <w:t>1</w:t>
      </w:r>
      <w:r>
        <w:t>）调查：</w:t>
      </w:r>
      <w:r>
        <w:rPr>
          <w:szCs w:val="32"/>
        </w:rPr>
        <w:t>由镇、社区组织开展调查，经调查属于在征收公告发布之日后栽种的，一律不予补偿；经调查在征收公告发布之日前栽种的，属于规范种植且满五年，由镇、社区发函至区征收安置中心，由区征收安置中心审核把关后进入评估补偿程序；经调查在征收公告发布之日前栽种的，种植不满五年，但省、市农业产业结构优化政策颁布之后规范栽种的，经观山湖区农业产业结构领导小组办公室证明为：按照《观山湖区农业产业结构优化行动计划（</w:t>
      </w:r>
      <w:r>
        <w:rPr>
          <w:szCs w:val="32"/>
        </w:rPr>
        <w:t>2018-2019</w:t>
      </w:r>
      <w:r>
        <w:rPr>
          <w:szCs w:val="32"/>
        </w:rPr>
        <w:t>）》（观委办字〔</w:t>
      </w:r>
      <w:r>
        <w:rPr>
          <w:szCs w:val="32"/>
        </w:rPr>
        <w:t>2018</w:t>
      </w:r>
      <w:r>
        <w:rPr>
          <w:szCs w:val="32"/>
        </w:rPr>
        <w:t>〕</w:t>
      </w:r>
      <w:r>
        <w:rPr>
          <w:szCs w:val="32"/>
        </w:rPr>
        <w:t>11</w:t>
      </w:r>
      <w:r>
        <w:rPr>
          <w:szCs w:val="32"/>
        </w:rPr>
        <w:t>号）文件的产业发展计划、布局种植的，发函至区征收安置中心，由区征收安置中心审核把关后进入评估补偿程序；经调查在征收公告发布之日前栽种的，但种植不满五年，且不属于《观山湖区农业产业结构优化行动计划（</w:t>
      </w:r>
      <w:r>
        <w:rPr>
          <w:szCs w:val="32"/>
        </w:rPr>
        <w:t>2018-2019</w:t>
      </w:r>
      <w:r>
        <w:rPr>
          <w:szCs w:val="32"/>
        </w:rPr>
        <w:t>）》（观委办字〔</w:t>
      </w:r>
      <w:r>
        <w:rPr>
          <w:szCs w:val="32"/>
        </w:rPr>
        <w:t>2018</w:t>
      </w:r>
      <w:r>
        <w:rPr>
          <w:szCs w:val="32"/>
        </w:rPr>
        <w:t>〕</w:t>
      </w:r>
      <w:r>
        <w:rPr>
          <w:szCs w:val="32"/>
        </w:rPr>
        <w:t>11</w:t>
      </w:r>
      <w:r>
        <w:rPr>
          <w:szCs w:val="32"/>
        </w:rPr>
        <w:t>号）文件的产业发展计划、布局种植的，参照经果林搬迁补助标准</w:t>
      </w:r>
      <w:r>
        <w:rPr>
          <w:szCs w:val="32"/>
        </w:rPr>
        <w:t>6000</w:t>
      </w:r>
      <w:r>
        <w:rPr>
          <w:szCs w:val="32"/>
        </w:rPr>
        <w:t>元</w:t>
      </w:r>
      <w:r>
        <w:rPr>
          <w:szCs w:val="32"/>
        </w:rPr>
        <w:t>/</w:t>
      </w:r>
      <w:r>
        <w:rPr>
          <w:szCs w:val="32"/>
        </w:rPr>
        <w:t>亩给予搬迁补助费。</w:t>
      </w:r>
    </w:p>
    <w:p w:rsidR="003438A6" w:rsidRDefault="00E52FBE">
      <w:pPr>
        <w:spacing w:line="560" w:lineRule="exact"/>
        <w:ind w:firstLineChars="200" w:firstLine="640"/>
      </w:pPr>
      <w:r>
        <w:t>（</w:t>
      </w:r>
      <w:r>
        <w:t>2</w:t>
      </w:r>
      <w:r>
        <w:t>）签订补偿协议：评估单位出具评估报告，根据评估报告结果，扣除地上附着物包干补偿</w:t>
      </w:r>
      <w:r>
        <w:t>18,000</w:t>
      </w:r>
      <w:r>
        <w:t>元</w:t>
      </w:r>
      <w:r>
        <w:t>/</w:t>
      </w:r>
      <w:r>
        <w:t>亩后，由代办公司与被征收人初拟征收补偿协议，报镇（社区）审核把关。</w:t>
      </w:r>
    </w:p>
    <w:p w:rsidR="003438A6" w:rsidRDefault="00E52FBE">
      <w:pPr>
        <w:spacing w:line="560" w:lineRule="exact"/>
        <w:ind w:firstLineChars="200" w:firstLine="640"/>
      </w:pPr>
      <w:r>
        <w:t>（</w:t>
      </w:r>
      <w:r>
        <w:t>3</w:t>
      </w:r>
      <w:r>
        <w:t>）付款：评估报告出具后，由区征收安置中心按评估报告预拨资金至镇（社区），补偿金额在</w:t>
      </w:r>
      <w:r>
        <w:t>30</w:t>
      </w:r>
      <w:r>
        <w:t>万以内由镇（社区）研究后补偿给被征收人，补偿金额在</w:t>
      </w:r>
      <w:r>
        <w:t>30</w:t>
      </w:r>
      <w:r>
        <w:t>万以上按三级攻坚方案上报批准后补偿。补偿完成后，各镇（社区）凭完整的支付凭证到区征收安置中心进行财务核销。</w:t>
      </w:r>
    </w:p>
    <w:p w:rsidR="003438A6" w:rsidRDefault="00E52FBE">
      <w:pPr>
        <w:spacing w:line="560" w:lineRule="exact"/>
        <w:ind w:firstLineChars="200" w:firstLine="640"/>
      </w:pPr>
      <w:r>
        <w:t>（</w:t>
      </w:r>
      <w:r>
        <w:t>4</w:t>
      </w:r>
      <w:r>
        <w:t>）苗木处置。</w:t>
      </w:r>
    </w:p>
    <w:p w:rsidR="003438A6" w:rsidRDefault="00E52FBE">
      <w:pPr>
        <w:spacing w:line="560" w:lineRule="exact"/>
        <w:ind w:firstLineChars="200" w:firstLine="640"/>
      </w:pPr>
      <w:r>
        <w:t>Ⅰ.</w:t>
      </w:r>
      <w:r>
        <w:t>项目非财政资金负担（由业主单位自行承担征收资金）：苗木征收补偿后，及时移交并作好处理工作。</w:t>
      </w:r>
    </w:p>
    <w:p w:rsidR="003438A6" w:rsidRDefault="00E52FBE">
      <w:pPr>
        <w:spacing w:line="560" w:lineRule="exact"/>
        <w:ind w:firstLineChars="200" w:firstLine="640"/>
      </w:pPr>
      <w:r>
        <w:t>Ⅱ.</w:t>
      </w:r>
      <w:r>
        <w:t>项目由财政资金负担：</w:t>
      </w:r>
    </w:p>
    <w:p w:rsidR="003438A6" w:rsidRDefault="00E52FBE">
      <w:pPr>
        <w:spacing w:line="560" w:lineRule="exact"/>
        <w:ind w:firstLineChars="200" w:firstLine="640"/>
      </w:pPr>
      <w:r>
        <w:t>①</w:t>
      </w:r>
      <w:r>
        <w:t>与被征收人签定协议后，镇（社区）及时发函至相关部门，相关部门在得到回函后对苗木作出相应的处置。</w:t>
      </w:r>
    </w:p>
    <w:p w:rsidR="003438A6" w:rsidRDefault="00E52FBE">
      <w:pPr>
        <w:spacing w:line="560" w:lineRule="exact"/>
        <w:ind w:firstLineChars="200" w:firstLine="640"/>
      </w:pPr>
      <w:r>
        <w:t>②</w:t>
      </w:r>
      <w:r>
        <w:t>对无再次使用价值的苗木采取就地销毁的方式进行处置，并做好苗木销毁的相关影像资料、存档备案工作。</w:t>
      </w:r>
    </w:p>
    <w:p w:rsidR="003438A6" w:rsidRDefault="00E52FBE">
      <w:pPr>
        <w:spacing w:line="560" w:lineRule="exact"/>
        <w:ind w:firstLineChars="200" w:firstLine="640"/>
      </w:pPr>
      <w:r>
        <w:t>（</w:t>
      </w:r>
      <w:r>
        <w:t>5</w:t>
      </w:r>
      <w:r>
        <w:t>）收集资料归档。</w:t>
      </w:r>
    </w:p>
    <w:p w:rsidR="003438A6" w:rsidRDefault="00E52FBE">
      <w:pPr>
        <w:spacing w:line="560" w:lineRule="exact"/>
        <w:ind w:firstLineChars="200" w:firstLine="640"/>
        <w:rPr>
          <w:rFonts w:eastAsia="黑体"/>
        </w:rPr>
      </w:pPr>
      <w:r>
        <w:rPr>
          <w:rFonts w:eastAsia="黑体"/>
        </w:rPr>
        <w:t>五、本方案自</w:t>
      </w:r>
      <w:r>
        <w:rPr>
          <w:rFonts w:eastAsia="黑体"/>
        </w:rPr>
        <w:t>2018</w:t>
      </w:r>
      <w:r>
        <w:rPr>
          <w:rFonts w:eastAsia="黑体"/>
        </w:rPr>
        <w:t>年</w:t>
      </w:r>
      <w:r>
        <w:rPr>
          <w:rFonts w:eastAsia="黑体"/>
        </w:rPr>
        <w:t>9</w:t>
      </w:r>
      <w:r>
        <w:rPr>
          <w:rFonts w:eastAsia="黑体"/>
        </w:rPr>
        <w:t>月</w:t>
      </w:r>
      <w:r>
        <w:rPr>
          <w:rFonts w:eastAsia="黑体"/>
        </w:rPr>
        <w:t>1</w:t>
      </w:r>
      <w:r>
        <w:rPr>
          <w:rFonts w:eastAsia="黑体"/>
        </w:rPr>
        <w:t>日起实施，</w:t>
      </w:r>
      <w:r>
        <w:rPr>
          <w:rFonts w:eastAsia="黑体"/>
          <w:lang w:val="zh-CN"/>
        </w:rPr>
        <w:t>由贵阳市</w:t>
      </w:r>
      <w:r>
        <w:rPr>
          <w:rFonts w:eastAsia="黑体" w:hint="eastAsia"/>
          <w:lang w:val="zh-CN"/>
        </w:rPr>
        <w:t>观山湖区国土资源分局、</w:t>
      </w:r>
      <w:r>
        <w:rPr>
          <w:rFonts w:eastAsia="黑体"/>
          <w:lang w:val="zh-CN"/>
        </w:rPr>
        <w:t>观山湖区</w:t>
      </w:r>
      <w:r>
        <w:rPr>
          <w:rFonts w:eastAsia="黑体" w:hint="eastAsia"/>
          <w:lang w:val="zh-CN"/>
        </w:rPr>
        <w:t>征收安置中心</w:t>
      </w:r>
      <w:r>
        <w:rPr>
          <w:rFonts w:eastAsia="黑体"/>
          <w:lang w:val="zh-CN"/>
        </w:rPr>
        <w:t>负责解释。</w:t>
      </w: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E52FBE">
      <w:pPr>
        <w:spacing w:line="560" w:lineRule="exact"/>
        <w:jc w:val="left"/>
        <w:rPr>
          <w:rFonts w:eastAsia="黑体"/>
        </w:rPr>
      </w:pPr>
      <w:r>
        <w:rPr>
          <w:rFonts w:eastAsia="黑体"/>
        </w:rPr>
        <w:t>附件</w:t>
      </w:r>
      <w:r>
        <w:rPr>
          <w:rFonts w:eastAsia="黑体"/>
        </w:rPr>
        <w:t>2-6</w:t>
      </w:r>
    </w:p>
    <w:p w:rsidR="003438A6" w:rsidRDefault="003438A6">
      <w:pPr>
        <w:spacing w:line="560" w:lineRule="exact"/>
        <w:ind w:firstLineChars="400" w:firstLine="1760"/>
        <w:rPr>
          <w:rFonts w:eastAsia="方正小标宋简体"/>
          <w:sz w:val="44"/>
          <w:szCs w:val="44"/>
        </w:rPr>
      </w:pPr>
    </w:p>
    <w:p w:rsidR="003438A6" w:rsidRDefault="00E52FBE" w:rsidP="00EC0051">
      <w:pPr>
        <w:spacing w:line="560" w:lineRule="exact"/>
        <w:jc w:val="center"/>
        <w:rPr>
          <w:rFonts w:eastAsia="方正小标宋简体"/>
          <w:sz w:val="44"/>
          <w:szCs w:val="44"/>
        </w:rPr>
      </w:pPr>
      <w:r>
        <w:rPr>
          <w:rFonts w:eastAsia="方正小标宋简体"/>
          <w:sz w:val="44"/>
          <w:szCs w:val="44"/>
        </w:rPr>
        <w:t>观山湖区安置房管理方案</w:t>
      </w:r>
    </w:p>
    <w:p w:rsidR="003438A6" w:rsidRDefault="003438A6">
      <w:pPr>
        <w:spacing w:line="560" w:lineRule="exact"/>
        <w:ind w:firstLineChars="200" w:firstLine="643"/>
        <w:rPr>
          <w:b/>
          <w:bCs/>
        </w:rPr>
      </w:pPr>
    </w:p>
    <w:p w:rsidR="003438A6" w:rsidRDefault="00E52FBE">
      <w:pPr>
        <w:spacing w:line="560" w:lineRule="exact"/>
        <w:jc w:val="center"/>
        <w:rPr>
          <w:rFonts w:eastAsia="黑体"/>
          <w:bCs/>
        </w:rPr>
      </w:pPr>
      <w:r>
        <w:rPr>
          <w:rFonts w:eastAsia="黑体"/>
          <w:bCs/>
        </w:rPr>
        <w:t>前</w:t>
      </w:r>
      <w:r>
        <w:rPr>
          <w:rFonts w:eastAsia="黑体"/>
          <w:bCs/>
        </w:rPr>
        <w:t xml:space="preserve">  </w:t>
      </w:r>
      <w:r>
        <w:rPr>
          <w:rFonts w:eastAsia="黑体"/>
          <w:bCs/>
        </w:rPr>
        <w:t>言</w:t>
      </w:r>
    </w:p>
    <w:p w:rsidR="003438A6" w:rsidRDefault="00E52FBE">
      <w:pPr>
        <w:spacing w:line="560" w:lineRule="exact"/>
        <w:ind w:firstLineChars="200" w:firstLine="640"/>
      </w:pPr>
      <w:r>
        <w:t>为依法做好土地房屋征收补偿安置工作，妥善解决被征收（拆迁）人生活、居住等问题，规范安置房管理秩序，根据有关法律法规，结合观山湖区实际，特制定本方案。</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第一章</w:t>
      </w:r>
      <w:r>
        <w:rPr>
          <w:rFonts w:eastAsia="黑体"/>
          <w:bCs/>
        </w:rPr>
        <w:t xml:space="preserve">  </w:t>
      </w:r>
      <w:r>
        <w:rPr>
          <w:rFonts w:eastAsia="黑体"/>
          <w:bCs/>
        </w:rPr>
        <w:t>总则</w:t>
      </w:r>
    </w:p>
    <w:p w:rsidR="003438A6" w:rsidRDefault="00E52FBE">
      <w:pPr>
        <w:spacing w:line="560" w:lineRule="exact"/>
        <w:ind w:firstLineChars="200" w:firstLine="640"/>
        <w:rPr>
          <w:color w:val="FF0000"/>
        </w:rPr>
      </w:pPr>
      <w:r w:rsidRPr="00EC0051">
        <w:rPr>
          <w:rFonts w:ascii="黑体" w:eastAsia="黑体" w:hAnsi="黑体"/>
        </w:rPr>
        <w:t>第一条</w:t>
      </w:r>
      <w:r>
        <w:rPr>
          <w:color w:val="FF0000"/>
        </w:rPr>
        <w:t xml:space="preserve"> </w:t>
      </w:r>
      <w:r>
        <w:rPr>
          <w:color w:val="000000" w:themeColor="text1"/>
        </w:rPr>
        <w:t>本方案所称安置房，指观山湖区人民政府因土地开发、城市棚户区改造、公益事业等项目建设用地及房屋征收后，以特定价格和建筑面积，统一修建用于被征收（拆迁）人回迁安置产权调换的保障性住房。</w:t>
      </w:r>
    </w:p>
    <w:p w:rsidR="003438A6" w:rsidRDefault="00E52FBE">
      <w:pPr>
        <w:spacing w:line="560" w:lineRule="exact"/>
        <w:ind w:firstLineChars="200" w:firstLine="640"/>
        <w:rPr>
          <w:color w:val="000000" w:themeColor="text1"/>
        </w:rPr>
      </w:pPr>
      <w:r w:rsidRPr="00EC0051">
        <w:rPr>
          <w:rFonts w:ascii="黑体" w:eastAsia="黑体" w:hAnsi="黑体"/>
        </w:rPr>
        <w:t>第二条</w:t>
      </w:r>
      <w:r>
        <w:rPr>
          <w:color w:val="FF0000"/>
        </w:rPr>
        <w:t xml:space="preserve"> </w:t>
      </w:r>
      <w:r>
        <w:t>安置房的规划建设由区住建局主管，</w:t>
      </w:r>
      <w:r>
        <w:rPr>
          <w:color w:val="000000" w:themeColor="text1"/>
        </w:rPr>
        <w:t>区征收安置中心牵头负责建成后安置房的接收及分配工作，所在地镇（社区）负责营业房及小区物业管理等社会事务工作，区规划、国土、住建、物价、财政、审计、监察等部门根据职责，共同实施安置房规划、建设和管理工作。</w:t>
      </w:r>
    </w:p>
    <w:p w:rsidR="003438A6" w:rsidRDefault="00E52FBE">
      <w:pPr>
        <w:pStyle w:val="a3"/>
        <w:spacing w:beforeAutospacing="0" w:afterAutospacing="0" w:line="560" w:lineRule="exact"/>
        <w:ind w:firstLineChars="200" w:firstLine="640"/>
        <w:jc w:val="both"/>
        <w:rPr>
          <w:color w:val="000000" w:themeColor="text1"/>
          <w:kern w:val="2"/>
          <w:sz w:val="32"/>
        </w:rPr>
      </w:pPr>
      <w:r w:rsidRPr="00EC0051">
        <w:rPr>
          <w:rFonts w:ascii="黑体" w:eastAsia="黑体" w:hAnsi="黑体"/>
          <w:kern w:val="2"/>
          <w:sz w:val="32"/>
        </w:rPr>
        <w:t>第三条</w:t>
      </w:r>
      <w:r>
        <w:rPr>
          <w:color w:val="FF0000"/>
          <w:kern w:val="2"/>
          <w:sz w:val="32"/>
        </w:rPr>
        <w:t xml:space="preserve"> </w:t>
      </w:r>
      <w:r>
        <w:rPr>
          <w:color w:val="000000" w:themeColor="text1"/>
          <w:kern w:val="2"/>
          <w:sz w:val="32"/>
        </w:rPr>
        <w:t>按照住建部、发改委、监察部、财政部、国土资源部、人民银行、税务总局关于印发《经济适用住房管理办法》的通知及《贵阳市人民政府关于金阳新区土地房屋征收和安置扶助被征地农民的暂行规定》（筑府办发〔</w:t>
      </w:r>
      <w:r>
        <w:rPr>
          <w:color w:val="000000" w:themeColor="text1"/>
          <w:kern w:val="2"/>
          <w:sz w:val="32"/>
        </w:rPr>
        <w:t>2006</w:t>
      </w:r>
      <w:r>
        <w:rPr>
          <w:color w:val="000000" w:themeColor="text1"/>
          <w:kern w:val="2"/>
          <w:sz w:val="32"/>
        </w:rPr>
        <w:t>〕</w:t>
      </w:r>
      <w:r>
        <w:rPr>
          <w:color w:val="000000" w:themeColor="text1"/>
          <w:kern w:val="2"/>
          <w:sz w:val="32"/>
        </w:rPr>
        <w:t>17</w:t>
      </w:r>
      <w:r>
        <w:rPr>
          <w:color w:val="000000" w:themeColor="text1"/>
          <w:kern w:val="2"/>
          <w:sz w:val="32"/>
        </w:rPr>
        <w:t>号）和国家相关法规，观山湖区（原金阳新区）范围内《房屋征收安置补偿协议》作为回迁安置产权调换凭证，严禁个人或中介机构进行非法买卖、转让和抵押安置房。</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第二章</w:t>
      </w:r>
      <w:r>
        <w:rPr>
          <w:rFonts w:eastAsia="黑体"/>
          <w:bCs/>
        </w:rPr>
        <w:t xml:space="preserve">  </w:t>
      </w:r>
      <w:r>
        <w:rPr>
          <w:rFonts w:eastAsia="黑体"/>
          <w:bCs/>
        </w:rPr>
        <w:t>规划建设管理</w:t>
      </w:r>
    </w:p>
    <w:p w:rsidR="003438A6" w:rsidRDefault="00E52FBE">
      <w:pPr>
        <w:spacing w:line="560" w:lineRule="exact"/>
        <w:ind w:firstLineChars="200" w:firstLine="640"/>
      </w:pPr>
      <w:r w:rsidRPr="00EC0051">
        <w:rPr>
          <w:rFonts w:ascii="黑体" w:eastAsia="黑体" w:hAnsi="黑体"/>
        </w:rPr>
        <w:t>第四条</w:t>
      </w:r>
      <w:r>
        <w:t xml:space="preserve"> </w:t>
      </w:r>
      <w:r>
        <w:t>区住建局根据城市规划和项目建设，编制安置房建设中长期规划和年度计划。</w:t>
      </w:r>
    </w:p>
    <w:p w:rsidR="003438A6" w:rsidRDefault="00E52FBE">
      <w:pPr>
        <w:spacing w:line="560" w:lineRule="exact"/>
        <w:ind w:firstLineChars="200" w:firstLine="640"/>
      </w:pPr>
      <w:r w:rsidRPr="00EC0051">
        <w:rPr>
          <w:rFonts w:ascii="黑体" w:eastAsia="黑体" w:hAnsi="黑体"/>
        </w:rPr>
        <w:t>第五条</w:t>
      </w:r>
      <w:r>
        <w:t xml:space="preserve"> </w:t>
      </w:r>
      <w:r>
        <w:t>安置房建设用地原则上实行划拨方式。区国土部门根据安置房建设规划，配套编制建设用地计划，优先保障供地。</w:t>
      </w:r>
    </w:p>
    <w:p w:rsidR="003438A6" w:rsidRDefault="00E52FBE">
      <w:pPr>
        <w:spacing w:line="560" w:lineRule="exact"/>
        <w:ind w:firstLineChars="200" w:firstLine="640"/>
      </w:pPr>
      <w:r w:rsidRPr="00EC0051">
        <w:rPr>
          <w:rFonts w:ascii="黑体" w:eastAsia="黑体" w:hAnsi="黑体"/>
        </w:rPr>
        <w:t>第六条</w:t>
      </w:r>
      <w:r>
        <w:t xml:space="preserve"> </w:t>
      </w:r>
      <w:r>
        <w:t>安置房建设坚持</w:t>
      </w:r>
      <w:r w:rsidR="00EC0051" w:rsidRPr="00EC0051">
        <w:rPr>
          <w:rFonts w:ascii="仿宋_GB2312" w:hAnsi="黑体" w:hint="eastAsia"/>
        </w:rPr>
        <w:t>“</w:t>
      </w:r>
      <w:r>
        <w:t>经济、适用、宜居</w:t>
      </w:r>
      <w:r w:rsidR="00EC0051">
        <w:rPr>
          <w:rFonts w:hint="eastAsia"/>
        </w:rPr>
        <w:t>”</w:t>
      </w:r>
      <w:r>
        <w:t>原则，优化户型设计，公益设施配套齐全。原则上以每户</w:t>
      </w:r>
      <w:r>
        <w:t>240</w:t>
      </w:r>
      <w:r>
        <w:t>㎡分配</w:t>
      </w:r>
      <w:r>
        <w:t>2</w:t>
      </w:r>
      <w:r>
        <w:t>套住房为户型设计主体。安置房的规划建设，应修建适当比例的经营性用房。</w:t>
      </w:r>
    </w:p>
    <w:p w:rsidR="003438A6" w:rsidRDefault="00E52FBE">
      <w:pPr>
        <w:spacing w:line="560" w:lineRule="exact"/>
        <w:ind w:firstLineChars="200" w:firstLine="640"/>
      </w:pPr>
      <w:r w:rsidRPr="00EC0051">
        <w:rPr>
          <w:rFonts w:ascii="黑体" w:eastAsia="黑体" w:hAnsi="黑体"/>
        </w:rPr>
        <w:t>第七条</w:t>
      </w:r>
      <w:r>
        <w:t xml:space="preserve"> </w:t>
      </w:r>
      <w:r>
        <w:t>安置房建设依据法定程序公开、公平、公正选择项目代建、设计、施工和监理单位，合理有效控制安置房建设成本，保证建设工程质量。</w:t>
      </w:r>
    </w:p>
    <w:p w:rsidR="003438A6" w:rsidRDefault="00E52FBE">
      <w:pPr>
        <w:spacing w:line="560" w:lineRule="exact"/>
        <w:ind w:firstLineChars="200" w:firstLine="640"/>
      </w:pPr>
      <w:r w:rsidRPr="00EC0051">
        <w:rPr>
          <w:rFonts w:ascii="黑体" w:eastAsia="黑体" w:hAnsi="黑体"/>
        </w:rPr>
        <w:t>第八条</w:t>
      </w:r>
      <w:r>
        <w:t xml:space="preserve"> </w:t>
      </w:r>
      <w:r>
        <w:t>建设单位必须遵守国家法律法规，严格执行合同管理、建设监理、施工许可、安全生产及竣工备案等制度。</w:t>
      </w:r>
    </w:p>
    <w:p w:rsidR="003438A6" w:rsidRDefault="00E52FBE">
      <w:pPr>
        <w:spacing w:line="560" w:lineRule="exact"/>
        <w:ind w:firstLineChars="200" w:firstLine="640"/>
      </w:pPr>
      <w:r w:rsidRPr="00EC0051">
        <w:rPr>
          <w:rFonts w:ascii="黑体" w:eastAsia="黑体" w:hAnsi="黑体"/>
        </w:rPr>
        <w:t>第九条</w:t>
      </w:r>
      <w:r>
        <w:t xml:space="preserve"> </w:t>
      </w:r>
      <w:r>
        <w:t>安置房交付使用前，须通过国土、规划、建设、质检、安监、消防、人防、环保等行政职能部门的项目竣工验收。</w:t>
      </w:r>
    </w:p>
    <w:p w:rsidR="003438A6" w:rsidRDefault="00E52FBE">
      <w:pPr>
        <w:spacing w:line="560" w:lineRule="exact"/>
        <w:ind w:firstLineChars="200" w:firstLine="640"/>
      </w:pPr>
      <w:r w:rsidRPr="00EC0051">
        <w:rPr>
          <w:rFonts w:ascii="黑体" w:eastAsia="黑体" w:hAnsi="黑体"/>
        </w:rPr>
        <w:t>第十条</w:t>
      </w:r>
      <w:r>
        <w:t xml:space="preserve"> </w:t>
      </w:r>
      <w:r>
        <w:t>新开发的商业项目，业主需规划安置用地用于项目被拆迁户安置。</w:t>
      </w:r>
      <w:r>
        <w:t xml:space="preserve"> </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第三章</w:t>
      </w:r>
      <w:r>
        <w:rPr>
          <w:rFonts w:eastAsia="黑体"/>
          <w:bCs/>
        </w:rPr>
        <w:t xml:space="preserve">  </w:t>
      </w:r>
      <w:r>
        <w:rPr>
          <w:rFonts w:eastAsia="黑体"/>
          <w:bCs/>
        </w:rPr>
        <w:t>回迁安置入住</w:t>
      </w:r>
    </w:p>
    <w:p w:rsidR="003438A6" w:rsidRDefault="00E52FBE">
      <w:pPr>
        <w:spacing w:line="560" w:lineRule="exact"/>
        <w:ind w:firstLineChars="200" w:firstLine="640"/>
        <w:rPr>
          <w:color w:val="FF0000"/>
        </w:rPr>
      </w:pPr>
      <w:r w:rsidRPr="00EC0051">
        <w:rPr>
          <w:rFonts w:ascii="黑体" w:eastAsia="黑体" w:hAnsi="黑体"/>
        </w:rPr>
        <w:t>第十一条</w:t>
      </w:r>
      <w:r>
        <w:t xml:space="preserve"> </w:t>
      </w:r>
      <w:r>
        <w:t>安置房分配入住工作实行区政府办统筹，区征收安置中心牵头组织实施，各相关部门、所在地镇（社区）、村委会协调配合的工作机制。</w:t>
      </w:r>
    </w:p>
    <w:p w:rsidR="003438A6" w:rsidRDefault="00E52FBE">
      <w:pPr>
        <w:spacing w:line="560" w:lineRule="exact"/>
        <w:ind w:firstLineChars="200" w:firstLine="640"/>
      </w:pPr>
      <w:r w:rsidRPr="00EC0051">
        <w:rPr>
          <w:rFonts w:ascii="黑体" w:eastAsia="黑体" w:hAnsi="黑体"/>
        </w:rPr>
        <w:t>第十二条</w:t>
      </w:r>
      <w:r>
        <w:t xml:space="preserve"> </w:t>
      </w:r>
      <w:r>
        <w:t>区征收安置中心负责接收经相关部门验收合格的安置小区安置房源，相关职能部门负责接收相应配套设施。建设单位需向接收部门提供安置房竣工验收合格资料、准确的房源信息及小区规划、户型图、管网分布等相关资料。</w:t>
      </w:r>
    </w:p>
    <w:p w:rsidR="003438A6" w:rsidRDefault="00E52FBE">
      <w:pPr>
        <w:spacing w:line="560" w:lineRule="exact"/>
        <w:ind w:firstLineChars="200" w:firstLine="640"/>
      </w:pPr>
      <w:r w:rsidRPr="00EC0051">
        <w:rPr>
          <w:rFonts w:ascii="黑体" w:eastAsia="黑体" w:hAnsi="黑体"/>
        </w:rPr>
        <w:t>第十三条</w:t>
      </w:r>
      <w:r>
        <w:rPr>
          <w:color w:val="FF0000"/>
        </w:rPr>
        <w:t xml:space="preserve"> </w:t>
      </w:r>
      <w:r>
        <w:t>安置房分配对象为与我区已签订《房屋征收安置补偿协议》，且协议中约定以产权调换方式进行安置的被征收（拆迁）人。</w:t>
      </w:r>
    </w:p>
    <w:p w:rsidR="003438A6" w:rsidRDefault="00E52FBE">
      <w:pPr>
        <w:spacing w:line="560" w:lineRule="exact"/>
        <w:ind w:firstLineChars="200" w:firstLine="640"/>
      </w:pPr>
      <w:r w:rsidRPr="00EC0051">
        <w:rPr>
          <w:rFonts w:ascii="黑体" w:eastAsia="黑体" w:hAnsi="黑体"/>
        </w:rPr>
        <w:t>第十四条</w:t>
      </w:r>
      <w:r>
        <w:rPr>
          <w:color w:val="FF0000"/>
        </w:rPr>
        <w:t xml:space="preserve"> </w:t>
      </w:r>
      <w:r>
        <w:t>实施选房前，区征收安置中心提前</w:t>
      </w:r>
      <w:r>
        <w:t>1</w:t>
      </w:r>
      <w:r>
        <w:t>个月，将回迁入住公告在《贵阳晚报》及观山湖区人民政府门户网站进行发布。公告中明确回迁手续办理时间及临时（超期）安置补助费（过渡费）停止发放时间。</w:t>
      </w:r>
    </w:p>
    <w:p w:rsidR="003438A6" w:rsidRDefault="00E52FBE">
      <w:pPr>
        <w:spacing w:line="560" w:lineRule="exact"/>
        <w:ind w:firstLineChars="200" w:firstLine="640"/>
      </w:pPr>
      <w:r w:rsidRPr="00EC0051">
        <w:rPr>
          <w:rFonts w:ascii="黑体" w:eastAsia="黑体" w:hAnsi="黑体"/>
        </w:rPr>
        <w:t>第十五条</w:t>
      </w:r>
      <w:r>
        <w:t xml:space="preserve"> </w:t>
      </w:r>
      <w:r>
        <w:t>按照公告规定时限，回迁户本人凭《房屋征收安置补偿协议》原件和身份证原件，签订《房屋回迁安置协议》办理选房入住相关手续；对确因服刑、入伍、疾病等合理理由不能亲自到场办理的情形，可委托他人持公证委托书并经核实属实后，依法办理。其他应持遗产继承公证书、生效的法院判决（调解）书等法律文书依法办理。</w:t>
      </w:r>
    </w:p>
    <w:p w:rsidR="003438A6" w:rsidRDefault="00E52FBE">
      <w:pPr>
        <w:spacing w:line="560" w:lineRule="exact"/>
        <w:ind w:firstLineChars="200" w:firstLine="640"/>
        <w:rPr>
          <w:color w:val="FF0000"/>
        </w:rPr>
      </w:pPr>
      <w:r w:rsidRPr="00EC0051">
        <w:rPr>
          <w:rFonts w:ascii="黑体" w:eastAsia="黑体" w:hAnsi="黑体"/>
        </w:rPr>
        <w:t>第十六条</w:t>
      </w:r>
      <w:r>
        <w:rPr>
          <w:color w:val="FF0000"/>
        </w:rPr>
        <w:t xml:space="preserve"> </w:t>
      </w:r>
      <w:r>
        <w:t>《房屋征收安置补偿协议》未明确具体房号的选房实行靠档安置，即以《房屋征收安置补偿协议》约定的产权调换面积为基础，在面积最接近的安置房源中选取。不论项目，不论村组，均以《房屋征收安置补偿协议》签订的时间先后确定签订《房屋回迁安置协议》及选房顺序，先签订《房屋征收安置补偿协议》的先选，同一天签订的，按协议序号先后确定选房顺序。具体选房方式按照各安置点回迁安置方案执行。</w:t>
      </w:r>
      <w:r>
        <w:br/>
        <w:t xml:space="preserve">    </w:t>
      </w:r>
      <w:r>
        <w:t>由于规划优化，《房屋征收安置补偿协议》已明确安置房房源房号实际不存在的，选房方式与《房屋征收安置补偿协议》未明确具体房号的选房方式相同。</w:t>
      </w:r>
    </w:p>
    <w:p w:rsidR="003438A6" w:rsidRDefault="00E52FBE">
      <w:pPr>
        <w:spacing w:line="560" w:lineRule="exact"/>
        <w:ind w:firstLineChars="200" w:firstLine="640"/>
      </w:pPr>
      <w:r w:rsidRPr="00EC0051">
        <w:rPr>
          <w:rFonts w:ascii="黑体" w:eastAsia="黑体" w:hAnsi="黑体"/>
        </w:rPr>
        <w:t>第十七条</w:t>
      </w:r>
      <w:r>
        <w:rPr>
          <w:color w:val="FF0000"/>
        </w:rPr>
        <w:t xml:space="preserve"> </w:t>
      </w:r>
      <w:r>
        <w:t xml:space="preserve"> </w:t>
      </w:r>
      <w:r>
        <w:t>安置房一经选定，不得更改。签订《房屋回迁安置协议》后，回迁户于</w:t>
      </w:r>
      <w:r>
        <w:t>10</w:t>
      </w:r>
      <w:r>
        <w:t>个工作日内完结财务手续，办理回迁入住等相关事项，否则区征收安置中心科解除该《房屋回迁安置协议》，其选房顺序顺延至该安置小区所有回迁户之后。</w:t>
      </w:r>
    </w:p>
    <w:p w:rsidR="003438A6" w:rsidRDefault="00E52FBE">
      <w:pPr>
        <w:spacing w:line="560" w:lineRule="exact"/>
        <w:ind w:firstLineChars="200" w:firstLine="640"/>
      </w:pPr>
      <w:r w:rsidRPr="00EC0051">
        <w:rPr>
          <w:rFonts w:ascii="黑体" w:eastAsia="黑体" w:hAnsi="黑体"/>
        </w:rPr>
        <w:t>第十八条</w:t>
      </w:r>
      <w:r>
        <w:rPr>
          <w:color w:val="FF0000"/>
        </w:rPr>
        <w:t xml:space="preserve"> </w:t>
      </w:r>
      <w:r>
        <w:t xml:space="preserve"> </w:t>
      </w:r>
      <w:r>
        <w:t>回迁户在公告规定选房时限内不参加选房的，按公告规定时间停止发放临时（超期）安置补助费（过渡费），并视为自动放弃本次选房资格。若该安置小区已安置完毕，不再对回迁户进行现房安置，征收（拆迁）人可参照观山湖区相关规定进行回购。</w:t>
      </w:r>
    </w:p>
    <w:p w:rsidR="003438A6" w:rsidRDefault="00E52FBE">
      <w:pPr>
        <w:spacing w:line="560" w:lineRule="exact"/>
        <w:ind w:firstLineChars="200" w:firstLine="640"/>
      </w:pPr>
      <w:r w:rsidRPr="00EC0051">
        <w:rPr>
          <w:rFonts w:ascii="黑体" w:eastAsia="黑体" w:hAnsi="黑体"/>
        </w:rPr>
        <w:t>第十九条</w:t>
      </w:r>
      <w:r>
        <w:rPr>
          <w:color w:val="FF0000"/>
        </w:rPr>
        <w:t xml:space="preserve"> </w:t>
      </w:r>
      <w:r>
        <w:t xml:space="preserve"> </w:t>
      </w:r>
      <w:r>
        <w:t>按照回迁入住公告时限签订《房屋回迁安置协议》，并自觉履行本方案的，依据临时安置补助费（过渡费）发放面积，按</w:t>
      </w:r>
      <w:r>
        <w:t>5</w:t>
      </w:r>
      <w:r>
        <w:t>元</w:t>
      </w:r>
      <w:r>
        <w:t>∕</w:t>
      </w:r>
      <w:r>
        <w:t>㎡</w:t>
      </w:r>
      <w:r>
        <w:t>∕</w:t>
      </w:r>
      <w:r>
        <w:t>月的标准一次性予与回迁户</w:t>
      </w:r>
      <w:r>
        <w:t>3</w:t>
      </w:r>
      <w:r>
        <w:t>个月装修过渡期补助。超过规定时限签订回迁安置协议的不予补助。</w:t>
      </w:r>
    </w:p>
    <w:p w:rsidR="003438A6" w:rsidRDefault="00E52FBE">
      <w:pPr>
        <w:spacing w:line="560" w:lineRule="exact"/>
        <w:ind w:firstLineChars="200" w:firstLine="640"/>
      </w:pPr>
      <w:r w:rsidRPr="00EC0051">
        <w:rPr>
          <w:rFonts w:ascii="黑体" w:eastAsia="黑体" w:hAnsi="黑体"/>
        </w:rPr>
        <w:t>第二十条</w:t>
      </w:r>
      <w:r>
        <w:t xml:space="preserve"> </w:t>
      </w:r>
      <w:r>
        <w:t>在安置点有富余房源的情况下，其他安置点未安置的回迁户，如因特殊原因需调换安置点提前安置的，由本人自愿同意放弃营业面积的前提下，向安置点所在的镇（社区）、村（居）提出申请同意后，与区征收安置中心签订《房屋回迁安置协议》。</w:t>
      </w:r>
    </w:p>
    <w:p w:rsidR="003438A6" w:rsidRDefault="00E52FBE">
      <w:pPr>
        <w:spacing w:line="560" w:lineRule="exact"/>
        <w:ind w:firstLineChars="200" w:firstLine="640"/>
      </w:pPr>
      <w:r w:rsidRPr="00EC0051">
        <w:rPr>
          <w:rFonts w:ascii="黑体" w:eastAsia="黑体" w:hAnsi="黑体"/>
        </w:rPr>
        <w:t>第二十一条</w:t>
      </w:r>
      <w:r>
        <w:t xml:space="preserve">  </w:t>
      </w:r>
      <w:r>
        <w:t>金华、朱昌、百花湖镇的回迁户需调换安置点提前安置到金源、金岭、金麦社区范围内安置点的，由本人自愿同意放弃营业面积的前提下，向安置点所在的镇、村（居）提出申请，并由镇报请区重点项目指挥部研究同意后，与区征收安置中心签订《房屋回迁安置协议》。</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第四章</w:t>
      </w:r>
      <w:r>
        <w:rPr>
          <w:rFonts w:eastAsia="黑体"/>
          <w:bCs/>
        </w:rPr>
        <w:t xml:space="preserve">  </w:t>
      </w:r>
      <w:r>
        <w:rPr>
          <w:rFonts w:eastAsia="黑体"/>
          <w:bCs/>
        </w:rPr>
        <w:t>多渠道安置</w:t>
      </w:r>
    </w:p>
    <w:p w:rsidR="003438A6" w:rsidRDefault="00E52FBE">
      <w:pPr>
        <w:spacing w:line="560" w:lineRule="exact"/>
        <w:ind w:firstLineChars="200" w:firstLine="640"/>
        <w:rPr>
          <w:color w:val="FF0000"/>
        </w:rPr>
      </w:pPr>
      <w:r w:rsidRPr="00EC0051">
        <w:rPr>
          <w:rFonts w:ascii="黑体" w:eastAsia="黑体" w:hAnsi="黑体"/>
        </w:rPr>
        <w:t>第二十二条</w:t>
      </w:r>
      <w:r>
        <w:t xml:space="preserve"> </w:t>
      </w:r>
      <w:r>
        <w:t>被征收（拆迁）人已签订《房屋征收安置补偿协议》的，经其自愿申请，可按照观山湖区相关规定，将《房屋征收安置补偿协议》约定的产权调换面积（含营业面积）变更为货币补偿。已经货币安置的不能变更为实物安置。</w:t>
      </w:r>
    </w:p>
    <w:p w:rsidR="003438A6" w:rsidRDefault="00E52FBE">
      <w:pPr>
        <w:spacing w:line="560" w:lineRule="exact"/>
        <w:ind w:firstLineChars="200" w:firstLine="640"/>
      </w:pPr>
      <w:r w:rsidRPr="00EC0051">
        <w:rPr>
          <w:rFonts w:ascii="黑体" w:eastAsia="黑体" w:hAnsi="黑体"/>
        </w:rPr>
        <w:t>第二十三条</w:t>
      </w:r>
      <w:r>
        <w:t xml:space="preserve"> </w:t>
      </w:r>
      <w:r>
        <w:t>区住建局根据区人民政府的统筹安排，采取政府采购的方式购置部分商品房作为安置房源，交付区征收安置中心实施安置。经被征收（拆迁）人自愿申请，以商品房对《房屋征收安置补偿协议》约定的产权调换面积（含营业面积）进行安置，并依法补差价，契税、维修基金、产权证办理等费用均由被征收（拆迁）人承担。</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第五章</w:t>
      </w:r>
      <w:r>
        <w:rPr>
          <w:rFonts w:eastAsia="黑体"/>
          <w:bCs/>
        </w:rPr>
        <w:t xml:space="preserve">  </w:t>
      </w:r>
      <w:r>
        <w:rPr>
          <w:rFonts w:eastAsia="黑体"/>
          <w:bCs/>
        </w:rPr>
        <w:t>补差原则</w:t>
      </w:r>
    </w:p>
    <w:p w:rsidR="003438A6" w:rsidRDefault="00E52FBE">
      <w:pPr>
        <w:spacing w:line="560" w:lineRule="exact"/>
        <w:ind w:firstLineChars="200" w:firstLine="640"/>
      </w:pPr>
      <w:r w:rsidRPr="00EC0051">
        <w:rPr>
          <w:rFonts w:ascii="黑体" w:eastAsia="黑体" w:hAnsi="黑体"/>
        </w:rPr>
        <w:t>第二十四条</w:t>
      </w:r>
      <w:r>
        <w:rPr>
          <w:color w:val="FF0000"/>
        </w:rPr>
        <w:t xml:space="preserve">  </w:t>
      </w:r>
      <w:r>
        <w:t>根据有关法律规定，实施拆迁安置补偿，均以房屋建筑面积作为计量标准或《房屋征收安置补偿协议》的约定。</w:t>
      </w:r>
    </w:p>
    <w:p w:rsidR="003438A6" w:rsidRDefault="00E52FBE">
      <w:pPr>
        <w:spacing w:line="560" w:lineRule="exact"/>
        <w:ind w:firstLineChars="200" w:firstLine="640"/>
      </w:pPr>
      <w:r w:rsidRPr="00EC0051">
        <w:rPr>
          <w:rFonts w:ascii="黑体" w:eastAsia="黑体" w:hAnsi="黑体"/>
        </w:rPr>
        <w:t>第二十五条</w:t>
      </w:r>
      <w:r>
        <w:t xml:space="preserve"> </w:t>
      </w:r>
      <w:r>
        <w:t>根据《贵阳市人民政府关于金阳新区土地房屋征收和安置扶助被征地农民的暂行规定》（筑府办发〔</w:t>
      </w:r>
      <w:r>
        <w:t>2006</w:t>
      </w:r>
      <w:r>
        <w:t>〕</w:t>
      </w:r>
      <w:r>
        <w:t>17</w:t>
      </w:r>
      <w:r>
        <w:t>号）文件精神，选定的安置房，视以下几种情形补差：</w:t>
      </w:r>
    </w:p>
    <w:p w:rsidR="003438A6" w:rsidRDefault="00E52FBE">
      <w:pPr>
        <w:spacing w:line="560" w:lineRule="exact"/>
        <w:ind w:firstLineChars="200" w:firstLine="640"/>
      </w:pPr>
      <w:r>
        <w:t>选定的安置房面积（含营业面积）大于</w:t>
      </w:r>
      <w:r>
        <w:t>240</w:t>
      </w:r>
      <w:r>
        <w:t>㎡的，大于部分且具有合法手续的，回迁户按物价部门核定的安置房市场价补差。如原拆迁协议有约定的，按原约定价格补差。</w:t>
      </w:r>
    </w:p>
    <w:p w:rsidR="003438A6" w:rsidRDefault="00E52FBE">
      <w:pPr>
        <w:spacing w:line="560" w:lineRule="exact"/>
        <w:ind w:firstLineChars="200" w:firstLine="640"/>
      </w:pPr>
      <w:r>
        <w:t>选定的安置房面积（含营业面积）小于协议约定住宅安置面积的，其不足面积部分，由征收部门按物价部门核定的安置房市场价据实对回迁户进行补差价。</w:t>
      </w:r>
    </w:p>
    <w:p w:rsidR="003438A6" w:rsidRDefault="00E52FBE">
      <w:pPr>
        <w:spacing w:line="560" w:lineRule="exact"/>
        <w:ind w:firstLineChars="200" w:firstLine="640"/>
      </w:pPr>
      <w:r>
        <w:t>约定的回迁安置房面积（含营业面积）在</w:t>
      </w:r>
      <w:r>
        <w:t>240</w:t>
      </w:r>
      <w:r>
        <w:t>㎡以内的，回迁户选择的安置房面积大于协议约定住宅安置面积</w:t>
      </w:r>
      <w:r>
        <w:t>10</w:t>
      </w:r>
      <w:r>
        <w:t>㎡（含</w:t>
      </w:r>
      <w:r>
        <w:t>10</w:t>
      </w:r>
      <w:r>
        <w:t>㎡）内的不补差，大于</w:t>
      </w:r>
      <w:r>
        <w:t>10</w:t>
      </w:r>
      <w:r>
        <w:t>㎡小于</w:t>
      </w:r>
      <w:r>
        <w:t>40</w:t>
      </w:r>
      <w:r>
        <w:t>㎡（含</w:t>
      </w:r>
      <w:r>
        <w:t>40</w:t>
      </w:r>
      <w:r>
        <w:t>㎡）的按物价部门核定的安置房建设成本价补差，大于</w:t>
      </w:r>
      <w:r>
        <w:t>40</w:t>
      </w:r>
      <w:r>
        <w:t>㎡的部分按物价部门核定的安置房市场价补差。</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第六章</w:t>
      </w:r>
      <w:r>
        <w:rPr>
          <w:rFonts w:eastAsia="黑体"/>
          <w:bCs/>
        </w:rPr>
        <w:t xml:space="preserve">  </w:t>
      </w:r>
      <w:r>
        <w:rPr>
          <w:rFonts w:eastAsia="黑体"/>
          <w:bCs/>
        </w:rPr>
        <w:t>营业面积管理</w:t>
      </w:r>
    </w:p>
    <w:p w:rsidR="003438A6" w:rsidRDefault="00E52FBE">
      <w:pPr>
        <w:spacing w:line="560" w:lineRule="exact"/>
        <w:ind w:firstLineChars="200" w:firstLine="640"/>
      </w:pPr>
      <w:r w:rsidRPr="00EC0051">
        <w:rPr>
          <w:rFonts w:ascii="黑体" w:eastAsia="黑体" w:hAnsi="黑体"/>
        </w:rPr>
        <w:t>第二十六条</w:t>
      </w:r>
      <w:r>
        <w:t xml:space="preserve"> </w:t>
      </w:r>
      <w:r>
        <w:t>安置点回迁安置工作启动，安置小区营业门面及其它相关配套设施即由所在地镇（社区）同步介入实施管理。</w:t>
      </w:r>
    </w:p>
    <w:p w:rsidR="003438A6" w:rsidRDefault="00E52FBE">
      <w:pPr>
        <w:spacing w:line="560" w:lineRule="exact"/>
        <w:ind w:firstLineChars="200" w:firstLine="640"/>
      </w:pPr>
      <w:r w:rsidRPr="00EC0051">
        <w:rPr>
          <w:rFonts w:ascii="黑体" w:eastAsia="黑体" w:hAnsi="黑体"/>
        </w:rPr>
        <w:t>第二十七条</w:t>
      </w:r>
      <w:r>
        <w:t xml:space="preserve"> </w:t>
      </w:r>
      <w:r>
        <w:t>安置营业面积含回迁户营业面积和国有资产面积。回迁户营业面积部分不办理个人独立产权，采取</w:t>
      </w:r>
      <w:r w:rsidR="00EC0051" w:rsidRPr="00EC0051">
        <w:rPr>
          <w:rFonts w:ascii="仿宋_GB2312" w:hAnsi="黑体" w:hint="eastAsia"/>
        </w:rPr>
        <w:t>“</w:t>
      </w:r>
      <w:r>
        <w:t>以房入股</w:t>
      </w:r>
      <w:r w:rsidR="00EC0051">
        <w:rPr>
          <w:rFonts w:hint="eastAsia"/>
        </w:rPr>
        <w:t>”</w:t>
      </w:r>
      <w:r>
        <w:t>，公开招租形式对外租赁。安置营业面积管理由所在地镇（社区）提出招租方案，报区人民政府审批。租赁收入由镇（社区）统一收缴后上交区财政统筹管理。回迁户的营业面积租金收益由镇（社区）定期据实向区财政申请拨付。</w:t>
      </w:r>
    </w:p>
    <w:p w:rsidR="003438A6" w:rsidRDefault="00E52FBE">
      <w:pPr>
        <w:spacing w:line="560" w:lineRule="exact"/>
        <w:ind w:firstLineChars="200" w:firstLine="640"/>
      </w:pPr>
      <w:r>
        <w:t>征收安置政策优化并经区政府审定实施后，不再对被征收户安置</w:t>
      </w:r>
      <w:r>
        <w:t>20</w:t>
      </w:r>
      <w:r>
        <w:t>㎡的经营性面积。</w:t>
      </w:r>
    </w:p>
    <w:p w:rsidR="003438A6" w:rsidRDefault="00E52FBE">
      <w:pPr>
        <w:spacing w:line="560" w:lineRule="exact"/>
        <w:ind w:firstLineChars="200" w:firstLine="640"/>
      </w:pPr>
      <w:r>
        <w:t>安置房建设部门在交付安置房时，应明确一定比例的配套经营性用房给属地镇（社区）经营管理，资产属于国有，属地镇、社区享有经营权，收益用于弥补该安置小区的基础设置维修、社会事务等费用不足。</w:t>
      </w:r>
      <w:r>
        <w:t xml:space="preserve"> </w:t>
      </w:r>
    </w:p>
    <w:p w:rsidR="003438A6" w:rsidRDefault="00E52FBE">
      <w:pPr>
        <w:spacing w:line="560" w:lineRule="exact"/>
        <w:ind w:firstLineChars="200" w:firstLine="640"/>
      </w:pPr>
      <w:r w:rsidRPr="00EC0051">
        <w:rPr>
          <w:rFonts w:ascii="黑体" w:eastAsia="黑体" w:hAnsi="黑体"/>
        </w:rPr>
        <w:t>第二十八条</w:t>
      </w:r>
      <w:r>
        <w:t xml:space="preserve"> </w:t>
      </w:r>
      <w:r>
        <w:t>回迁户应获得的营业面积租金收益，按所在安置小区《营业房租赁合同》约定租金计算日期和单价计发，在租金计算日以后签订《房屋回迁安置协议》的，按签订回迁安置协议的日期计发，每年度核发一次。</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第七章</w:t>
      </w:r>
      <w:r>
        <w:rPr>
          <w:rFonts w:eastAsia="黑体"/>
          <w:bCs/>
        </w:rPr>
        <w:t xml:space="preserve">  </w:t>
      </w:r>
      <w:r>
        <w:rPr>
          <w:rFonts w:eastAsia="黑体"/>
          <w:bCs/>
        </w:rPr>
        <w:t>安置房产权证办理</w:t>
      </w:r>
    </w:p>
    <w:p w:rsidR="003438A6" w:rsidRDefault="00E52FBE">
      <w:pPr>
        <w:spacing w:line="560" w:lineRule="exact"/>
        <w:ind w:firstLineChars="200" w:firstLine="640"/>
      </w:pPr>
      <w:r w:rsidRPr="00EC0051">
        <w:rPr>
          <w:rFonts w:ascii="黑体" w:eastAsia="黑体" w:hAnsi="黑体"/>
        </w:rPr>
        <w:t>第二十九条</w:t>
      </w:r>
      <w:r>
        <w:t xml:space="preserve"> </w:t>
      </w:r>
      <w:r>
        <w:t>安置房的产权证权属性质为经济适用房，由区征收安置中心负责向回迁户收集办证资料和证件，统一交由不动产部门办理，办证费用由征收（拆迁）人承担。</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第八章</w:t>
      </w:r>
      <w:r>
        <w:rPr>
          <w:rFonts w:eastAsia="黑体"/>
          <w:bCs/>
        </w:rPr>
        <w:t xml:space="preserve">  </w:t>
      </w:r>
      <w:r>
        <w:rPr>
          <w:rFonts w:eastAsia="黑体"/>
          <w:bCs/>
        </w:rPr>
        <w:t>物业管理</w:t>
      </w:r>
    </w:p>
    <w:p w:rsidR="003438A6" w:rsidRDefault="00E52FBE">
      <w:pPr>
        <w:spacing w:line="560" w:lineRule="exact"/>
        <w:ind w:firstLineChars="200" w:firstLine="640"/>
      </w:pPr>
      <w:r w:rsidRPr="00EC0051">
        <w:rPr>
          <w:rFonts w:ascii="黑体" w:eastAsia="黑体" w:hAnsi="黑体"/>
        </w:rPr>
        <w:t>第三十条</w:t>
      </w:r>
      <w:r>
        <w:t xml:space="preserve"> </w:t>
      </w:r>
      <w:r>
        <w:t>根据国家有关规定，应对安置房小区实施物业管理，自安置点回迁安置工作启动，所在地镇（社区）负责牵头组织实施安置小区物业管理工作。</w:t>
      </w:r>
    </w:p>
    <w:p w:rsidR="003438A6" w:rsidRDefault="00E52FBE">
      <w:pPr>
        <w:spacing w:line="560" w:lineRule="exact"/>
        <w:ind w:firstLineChars="200" w:firstLine="640"/>
      </w:pPr>
      <w:r w:rsidRPr="00EC0051">
        <w:rPr>
          <w:rFonts w:ascii="黑体" w:eastAsia="黑体" w:hAnsi="黑体"/>
        </w:rPr>
        <w:t>第三十一条</w:t>
      </w:r>
      <w:r>
        <w:t xml:space="preserve"> </w:t>
      </w:r>
      <w:r>
        <w:t>自安置点回迁安置工作启动月份起，设立安置小区物业管理服务费五年财政补贴过渡期。补贴经费由区财政根据所在地镇（社区）的申请按季度予以拨付，标准为</w:t>
      </w:r>
      <w:r>
        <w:t>50</w:t>
      </w:r>
      <w:r>
        <w:t>元</w:t>
      </w:r>
      <w:r>
        <w:t>/</w:t>
      </w:r>
      <w:r>
        <w:t>套</w:t>
      </w:r>
      <w:r>
        <w:t>/</w:t>
      </w:r>
      <w:r>
        <w:t>月。</w:t>
      </w:r>
      <w:r>
        <w:t xml:space="preserve"> </w:t>
      </w:r>
    </w:p>
    <w:p w:rsidR="003438A6" w:rsidRDefault="00E52FBE">
      <w:pPr>
        <w:spacing w:line="560" w:lineRule="exact"/>
        <w:ind w:firstLineChars="200" w:firstLine="640"/>
      </w:pPr>
      <w:r w:rsidRPr="00EC0051">
        <w:rPr>
          <w:rFonts w:ascii="黑体" w:eastAsia="黑体" w:hAnsi="黑体"/>
        </w:rPr>
        <w:t>第三十二条</w:t>
      </w:r>
      <w:r>
        <w:t xml:space="preserve"> </w:t>
      </w:r>
      <w:r>
        <w:t>五年过渡期内，回迁户须交纳小区物管费，交费标准为小高层（步梯房）</w:t>
      </w:r>
      <w:r>
        <w:t>0.3</w:t>
      </w:r>
      <w:r>
        <w:t>元</w:t>
      </w:r>
      <w:r>
        <w:t>/</w:t>
      </w:r>
      <w:r>
        <w:t>㎡</w:t>
      </w:r>
      <w:r>
        <w:t>/</w:t>
      </w:r>
      <w:r>
        <w:t>月，高层（电梯房）</w:t>
      </w:r>
      <w:r>
        <w:t>0.6</w:t>
      </w:r>
      <w:r>
        <w:t>元</w:t>
      </w:r>
      <w:r>
        <w:t>/</w:t>
      </w:r>
      <w:r>
        <w:t>㎡</w:t>
      </w:r>
      <w:r>
        <w:t>/</w:t>
      </w:r>
      <w:r>
        <w:t>月。过渡期满，物业管理费按物价部门核定标准执行。</w:t>
      </w:r>
    </w:p>
    <w:p w:rsidR="003438A6" w:rsidRDefault="00E52FBE">
      <w:pPr>
        <w:spacing w:line="560" w:lineRule="exact"/>
        <w:ind w:firstLineChars="200" w:firstLine="640"/>
      </w:pPr>
      <w:r w:rsidRPr="00EC0051">
        <w:rPr>
          <w:rFonts w:ascii="黑体" w:eastAsia="黑体" w:hAnsi="黑体"/>
        </w:rPr>
        <w:t>第三十三条</w:t>
      </w:r>
      <w:r>
        <w:t xml:space="preserve"> </w:t>
      </w:r>
      <w:r>
        <w:t>小区内学校、幼儿园、警务室、商铺等所有配套设施，须交纳小区物管费，物业管理费按物价部门核定标准执行。</w:t>
      </w:r>
    </w:p>
    <w:p w:rsidR="003438A6" w:rsidRDefault="00E52FBE">
      <w:pPr>
        <w:spacing w:line="560" w:lineRule="exact"/>
        <w:ind w:firstLineChars="200" w:firstLine="640"/>
      </w:pPr>
      <w:r w:rsidRPr="00EC0051">
        <w:rPr>
          <w:rFonts w:ascii="黑体" w:eastAsia="黑体" w:hAnsi="黑体"/>
        </w:rPr>
        <w:t>第三十四条</w:t>
      </w:r>
      <w:r>
        <w:t xml:space="preserve"> </w:t>
      </w:r>
      <w:r>
        <w:t>为切实加强安置小区管理水平，所在地镇（社区）应结合相关法律、法规、条例，创新安置小区管理方式，制定切实可行物管措施，逐步提高安置小区城市化水平。</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第九章</w:t>
      </w:r>
      <w:r>
        <w:rPr>
          <w:rFonts w:eastAsia="黑体"/>
          <w:bCs/>
        </w:rPr>
        <w:t xml:space="preserve">  </w:t>
      </w:r>
      <w:r>
        <w:rPr>
          <w:rFonts w:eastAsia="黑体"/>
          <w:bCs/>
        </w:rPr>
        <w:t>监督及奖励</w:t>
      </w:r>
    </w:p>
    <w:p w:rsidR="003438A6" w:rsidRDefault="00E52FBE">
      <w:pPr>
        <w:spacing w:line="560" w:lineRule="exact"/>
        <w:ind w:firstLineChars="200" w:firstLine="640"/>
      </w:pPr>
      <w:r w:rsidRPr="00EC0051">
        <w:rPr>
          <w:rFonts w:ascii="黑体" w:eastAsia="黑体" w:hAnsi="黑体"/>
        </w:rPr>
        <w:t>第三十五条</w:t>
      </w:r>
      <w:r>
        <w:t xml:space="preserve"> </w:t>
      </w:r>
      <w:r>
        <w:t>为保障安置房管理工作顺利实施，各职能部门应主动接受纪检监察和回迁户监督。对不认真履职、徇私舞弊和违规操作的，进行问责，涉嫌违法的，依法追究法律责任。</w:t>
      </w:r>
    </w:p>
    <w:p w:rsidR="003438A6" w:rsidRDefault="00E52FBE">
      <w:pPr>
        <w:spacing w:line="560" w:lineRule="exact"/>
        <w:ind w:firstLineChars="200" w:firstLine="640"/>
      </w:pPr>
      <w:r w:rsidRPr="00EC0051">
        <w:rPr>
          <w:rFonts w:ascii="黑体" w:eastAsia="黑体" w:hAnsi="黑体"/>
        </w:rPr>
        <w:t>第三十六条</w:t>
      </w:r>
      <w:r>
        <w:rPr>
          <w:color w:val="FF0000"/>
        </w:rPr>
        <w:t xml:space="preserve">  </w:t>
      </w:r>
      <w:r>
        <w:t>每个安置小区回迁安置结束，由区督办督查局牵头会同区征收安置中心，对安置管理工作突出的部门和个人给予提名并报请区人民政府予以表彰奖励。</w:t>
      </w:r>
    </w:p>
    <w:p w:rsidR="003438A6" w:rsidRDefault="00E52FBE">
      <w:pPr>
        <w:spacing w:line="560" w:lineRule="exact"/>
        <w:ind w:firstLineChars="200" w:firstLine="640"/>
        <w:rPr>
          <w:color w:val="000000"/>
        </w:rPr>
      </w:pPr>
      <w:r>
        <w:t>本方案自文件下发之日起施行，原《观山湖区安置房管理办法（修订）》同</w:t>
      </w:r>
      <w:r>
        <w:rPr>
          <w:color w:val="000000"/>
        </w:rPr>
        <w:t>时作废。本方案最终解释权归观山湖区人民政府。</w:t>
      </w: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Default="003438A6">
      <w:pPr>
        <w:spacing w:line="560" w:lineRule="exact"/>
        <w:jc w:val="left"/>
        <w:rPr>
          <w:rFonts w:eastAsia="黑体"/>
        </w:rPr>
      </w:pPr>
    </w:p>
    <w:p w:rsidR="003438A6" w:rsidRPr="00EC0051" w:rsidRDefault="00E52FBE">
      <w:pPr>
        <w:spacing w:line="560" w:lineRule="exact"/>
        <w:jc w:val="left"/>
        <w:rPr>
          <w:rFonts w:ascii="黑体" w:eastAsia="黑体" w:hAnsi="黑体"/>
        </w:rPr>
      </w:pPr>
      <w:bookmarkStart w:id="0" w:name="_GoBack"/>
      <w:bookmarkEnd w:id="0"/>
      <w:r w:rsidRPr="00EC0051">
        <w:rPr>
          <w:rFonts w:ascii="黑体" w:eastAsia="黑体" w:hAnsi="黑体"/>
        </w:rPr>
        <w:t>附件2-7</w:t>
      </w:r>
    </w:p>
    <w:p w:rsidR="003438A6" w:rsidRDefault="003438A6">
      <w:pPr>
        <w:spacing w:line="560" w:lineRule="exact"/>
        <w:jc w:val="left"/>
        <w:rPr>
          <w:rFonts w:eastAsia="黑体"/>
        </w:rPr>
      </w:pPr>
    </w:p>
    <w:p w:rsidR="003438A6" w:rsidRDefault="00E52FBE">
      <w:pPr>
        <w:spacing w:line="560" w:lineRule="exact"/>
        <w:jc w:val="center"/>
        <w:rPr>
          <w:rFonts w:eastAsia="方正小标宋简体"/>
          <w:sz w:val="44"/>
          <w:szCs w:val="44"/>
        </w:rPr>
      </w:pPr>
      <w:r>
        <w:rPr>
          <w:rFonts w:eastAsia="方正小标宋简体"/>
          <w:sz w:val="44"/>
          <w:szCs w:val="44"/>
        </w:rPr>
        <w:t>观山湖区安置房（安置补偿协议）回购</w:t>
      </w:r>
    </w:p>
    <w:p w:rsidR="003438A6" w:rsidRDefault="00E52FBE">
      <w:pPr>
        <w:spacing w:line="560" w:lineRule="exact"/>
        <w:jc w:val="center"/>
        <w:rPr>
          <w:rFonts w:eastAsia="方正小标宋简体"/>
          <w:sz w:val="44"/>
          <w:szCs w:val="44"/>
        </w:rPr>
      </w:pPr>
      <w:r>
        <w:rPr>
          <w:rFonts w:eastAsia="方正小标宋简体"/>
          <w:sz w:val="44"/>
          <w:szCs w:val="44"/>
        </w:rPr>
        <w:t>实施方案</w:t>
      </w:r>
    </w:p>
    <w:p w:rsidR="003438A6" w:rsidRDefault="003438A6">
      <w:pPr>
        <w:spacing w:line="560" w:lineRule="exact"/>
        <w:jc w:val="center"/>
      </w:pPr>
    </w:p>
    <w:p w:rsidR="003438A6" w:rsidRDefault="00E52FBE">
      <w:pPr>
        <w:spacing w:line="560" w:lineRule="exact"/>
      </w:pPr>
      <w:r>
        <w:t xml:space="preserve">    </w:t>
      </w:r>
      <w:r>
        <w:t>根据建设部、发展改革委、监察部、财政部、国土资源部、人民银行、税务总局《经济适用住房管理办法》，结合省、市、区关于经济适用房的相关管理规定，为一进规范我区安置房流通管理工作，参照《贵阳市物价局关于制定</w:t>
      </w:r>
      <w:r w:rsidR="00EC0051">
        <w:rPr>
          <w:rFonts w:hint="eastAsia"/>
        </w:rPr>
        <w:t>“</w:t>
      </w:r>
      <w:r>
        <w:t>金阳养马黑土坝</w:t>
      </w:r>
      <w:r w:rsidR="00EC0051">
        <w:rPr>
          <w:rFonts w:hint="eastAsia"/>
        </w:rPr>
        <w:t>”</w:t>
      </w:r>
      <w:r>
        <w:t>拆迁安置房价格的通知》（筑价房〔</w:t>
      </w:r>
      <w:r>
        <w:t>2014</w:t>
      </w:r>
      <w:r>
        <w:t>〕</w:t>
      </w:r>
      <w:r>
        <w:t>1</w:t>
      </w:r>
      <w:r>
        <w:t>号）和《贵阳市物价局关于暂定</w:t>
      </w:r>
      <w:r w:rsidR="00EC0051">
        <w:rPr>
          <w:rFonts w:hint="eastAsia"/>
        </w:rPr>
        <w:t>“</w:t>
      </w:r>
      <w:r>
        <w:t>金阳新区下麦老湾塘拆迁安置房二期</w:t>
      </w:r>
      <w:r w:rsidR="00EC0051">
        <w:rPr>
          <w:rFonts w:hint="eastAsia"/>
        </w:rPr>
        <w:t>”</w:t>
      </w:r>
      <w:r>
        <w:t>价格的通知》（筑价房〔</w:t>
      </w:r>
      <w:r>
        <w:t>2011</w:t>
      </w:r>
      <w:r>
        <w:t>〕</w:t>
      </w:r>
      <w:r>
        <w:t>55</w:t>
      </w:r>
      <w:r>
        <w:t>号）文件精神，拟回购观山湖区境内拆迁安置房（安置补偿协议），为切实规范安置房（安置补偿协议）回购流程，依法依规开展回购工作，特制定本方案。</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一、总则</w:t>
      </w:r>
    </w:p>
    <w:p w:rsidR="003438A6" w:rsidRDefault="00E52FBE">
      <w:pPr>
        <w:spacing w:line="560" w:lineRule="exact"/>
        <w:ind w:firstLineChars="200" w:firstLine="640"/>
      </w:pPr>
      <w:r w:rsidRPr="00EC0051">
        <w:rPr>
          <w:rFonts w:ascii="黑体" w:eastAsia="黑体" w:hAnsi="黑体"/>
        </w:rPr>
        <w:t>第一条</w:t>
      </w:r>
      <w:r>
        <w:t xml:space="preserve"> </w:t>
      </w:r>
      <w:r>
        <w:t>由观山湖区征收安置中心作为区属范围内安置房（安置补偿协议）回购主体单位，负责组织和实施区属范围内安置房（安置补偿协议）的回购工作。</w:t>
      </w:r>
    </w:p>
    <w:p w:rsidR="003438A6" w:rsidRDefault="00E52FBE">
      <w:pPr>
        <w:spacing w:line="560" w:lineRule="exact"/>
        <w:ind w:firstLineChars="200" w:firstLine="640"/>
      </w:pPr>
      <w:r w:rsidRPr="00EC0051">
        <w:rPr>
          <w:rFonts w:ascii="黑体" w:eastAsia="黑体" w:hAnsi="黑体"/>
        </w:rPr>
        <w:t>第二条</w:t>
      </w:r>
      <w:r>
        <w:t xml:space="preserve"> </w:t>
      </w:r>
      <w:r>
        <w:t>以观山湖区区财政保证资金作为区属范围内安置房（安置补偿协议）回购的资金保障。</w:t>
      </w:r>
    </w:p>
    <w:p w:rsidR="003438A6" w:rsidRDefault="00E52FBE">
      <w:pPr>
        <w:spacing w:line="560" w:lineRule="exact"/>
        <w:ind w:firstLineChars="200" w:firstLine="640"/>
      </w:pPr>
      <w:r w:rsidRPr="00EC0051">
        <w:rPr>
          <w:rFonts w:ascii="黑体" w:eastAsia="黑体" w:hAnsi="黑体"/>
        </w:rPr>
        <w:t>第三条</w:t>
      </w:r>
      <w:r>
        <w:t xml:space="preserve"> </w:t>
      </w:r>
      <w:r>
        <w:t>拟回购安置房（安置补偿协议）涉及的签署时间段，由观山湖区征收安置中心确定。</w:t>
      </w:r>
    </w:p>
    <w:p w:rsidR="003438A6" w:rsidRDefault="00E52FBE">
      <w:pPr>
        <w:spacing w:line="560" w:lineRule="exact"/>
        <w:ind w:firstLineChars="200" w:firstLine="640"/>
      </w:pPr>
      <w:r w:rsidRPr="00EC0051">
        <w:rPr>
          <w:rFonts w:ascii="黑体" w:eastAsia="黑体" w:hAnsi="黑体"/>
        </w:rPr>
        <w:t>第四条</w:t>
      </w:r>
      <w:r>
        <w:t xml:space="preserve"> </w:t>
      </w:r>
      <w:r>
        <w:t>拟回购安置房（安置补偿协议）的回购单价参照物价或审计部门批准的同期安置房开发建设成本制定。其中，试行期间单位面积回购单价应以当时的安置房开发建设成本为标准。</w:t>
      </w:r>
    </w:p>
    <w:p w:rsidR="003438A6" w:rsidRDefault="00E52FBE">
      <w:pPr>
        <w:spacing w:line="560" w:lineRule="exact"/>
        <w:ind w:firstLineChars="200" w:firstLine="640"/>
      </w:pPr>
      <w:r w:rsidRPr="00EC0051">
        <w:rPr>
          <w:rFonts w:ascii="黑体" w:eastAsia="黑体" w:hAnsi="黑体"/>
        </w:rPr>
        <w:t>第五条</w:t>
      </w:r>
      <w:r>
        <w:t xml:space="preserve"> </w:t>
      </w:r>
      <w:r>
        <w:t>回购工作由观山湖区征收安置中心发起，在制定相关资金保障计划后，报区人民政府审批后实施。</w:t>
      </w:r>
    </w:p>
    <w:p w:rsidR="003438A6" w:rsidRDefault="00E52FBE">
      <w:pPr>
        <w:spacing w:line="560" w:lineRule="exact"/>
        <w:ind w:firstLineChars="200" w:firstLine="640"/>
      </w:pPr>
      <w:r w:rsidRPr="00EC0051">
        <w:rPr>
          <w:rFonts w:ascii="黑体" w:eastAsia="黑体" w:hAnsi="黑体"/>
        </w:rPr>
        <w:t>第六条</w:t>
      </w:r>
      <w:r>
        <w:t xml:space="preserve"> </w:t>
      </w:r>
      <w:r>
        <w:t>在拟回购的安置房（安置补偿协议）签署的时间段明确、回购工作的起始时间明确、资金保障有力、并经上级主管部门审批后，方可启动安置房（安置补偿协议）的回购工作。</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二、回购申请</w:t>
      </w:r>
    </w:p>
    <w:p w:rsidR="003438A6" w:rsidRDefault="00E52FBE">
      <w:pPr>
        <w:spacing w:line="560" w:lineRule="exact"/>
        <w:ind w:firstLineChars="200" w:firstLine="640"/>
      </w:pPr>
      <w:r w:rsidRPr="00EC0051">
        <w:rPr>
          <w:rFonts w:ascii="黑体" w:eastAsia="黑体" w:hAnsi="黑体"/>
        </w:rPr>
        <w:t>第七条</w:t>
      </w:r>
      <w:r>
        <w:t xml:space="preserve"> </w:t>
      </w:r>
      <w:r>
        <w:t>回购申请由安置房（安置补偿协议）产权合法所有人（被征收人）自愿向观山湖区征收安置中心提出。</w:t>
      </w:r>
    </w:p>
    <w:p w:rsidR="003438A6" w:rsidRDefault="00E52FBE">
      <w:pPr>
        <w:spacing w:line="560" w:lineRule="exact"/>
        <w:ind w:firstLineChars="200" w:firstLine="640"/>
      </w:pPr>
      <w:r w:rsidRPr="00EC0051">
        <w:rPr>
          <w:rFonts w:ascii="黑体" w:eastAsia="黑体" w:hAnsi="黑体"/>
        </w:rPr>
        <w:t>第八条</w:t>
      </w:r>
      <w:r>
        <w:t xml:space="preserve"> </w:t>
      </w:r>
      <w:r>
        <w:t>申请人保证其所申请政府回购的安置房（安置补偿协议）产权（权属）清晰，无非法转让等产权（权属）纠纷。</w:t>
      </w:r>
    </w:p>
    <w:p w:rsidR="003438A6" w:rsidRDefault="00E52FBE">
      <w:pPr>
        <w:spacing w:line="560" w:lineRule="exact"/>
        <w:ind w:firstLineChars="200" w:firstLine="640"/>
      </w:pPr>
      <w:r w:rsidRPr="00EC0051">
        <w:rPr>
          <w:rFonts w:ascii="黑体" w:eastAsia="黑体" w:hAnsi="黑体"/>
        </w:rPr>
        <w:t>第九条</w:t>
      </w:r>
      <w:r>
        <w:t xml:space="preserve"> </w:t>
      </w:r>
      <w:r>
        <w:t>申请人对其所申请政府回购的安置房（安置补偿协议）因产权（权属）或债务等纠纷导致的法律后果负完全责任。</w:t>
      </w:r>
    </w:p>
    <w:p w:rsidR="003438A6" w:rsidRDefault="00E52FBE">
      <w:pPr>
        <w:spacing w:line="560" w:lineRule="exact"/>
        <w:ind w:firstLineChars="200" w:firstLine="640"/>
      </w:pPr>
      <w:r w:rsidRPr="00EC0051">
        <w:rPr>
          <w:rFonts w:ascii="黑体" w:eastAsia="黑体" w:hAnsi="黑体"/>
        </w:rPr>
        <w:t>第十条</w:t>
      </w:r>
      <w:r>
        <w:t xml:space="preserve"> </w:t>
      </w:r>
      <w:r>
        <w:t>申请人应按照相关要求认真填写《观山湖区安置房回购申请书》，对申请书所涉及的房屋（安置补偿协议）的真实性和有效性负完全责任。</w:t>
      </w:r>
    </w:p>
    <w:p w:rsidR="003438A6" w:rsidRDefault="00E52FBE">
      <w:pPr>
        <w:spacing w:line="560" w:lineRule="exact"/>
        <w:ind w:firstLineChars="200" w:firstLine="640"/>
      </w:pPr>
      <w:r w:rsidRPr="00EC0051">
        <w:rPr>
          <w:rFonts w:ascii="黑体" w:eastAsia="黑体" w:hAnsi="黑体"/>
        </w:rPr>
        <w:t>第十一条</w:t>
      </w:r>
      <w:r>
        <w:t xml:space="preserve"> </w:t>
      </w:r>
      <w:r>
        <w:t>申请人（即安置房或安置补偿协议书）合法所有人（被征收人）提出回购申请后，需以书面形式作出承诺，相关承诺事项需经配偶同意并签字、捺印；对不具完全民事责任的家庭成员，由其主要监护人签字捺印。</w:t>
      </w:r>
    </w:p>
    <w:p w:rsidR="003438A6" w:rsidRDefault="00E52FBE">
      <w:pPr>
        <w:spacing w:line="560" w:lineRule="exact"/>
        <w:ind w:firstLineChars="200" w:firstLine="640"/>
      </w:pPr>
      <w:r w:rsidRPr="00EC0051">
        <w:rPr>
          <w:rFonts w:ascii="黑体" w:eastAsia="黑体" w:hAnsi="黑体"/>
        </w:rPr>
        <w:t>第十二条</w:t>
      </w:r>
      <w:r>
        <w:t xml:space="preserve"> </w:t>
      </w:r>
      <w:r>
        <w:t>申请人提出回购申请，作出书面承诺后，观山湖区征收安中心回购办工作人员要根据收集身份证、户口册、结婚证、离婚证明、离婚协议、配偶死亡证明等资料的实际情况作出是否同意回购的明确意见后，待审核。</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三、审查核实</w:t>
      </w:r>
    </w:p>
    <w:p w:rsidR="003438A6" w:rsidRDefault="00E52FBE">
      <w:pPr>
        <w:spacing w:line="560" w:lineRule="exact"/>
        <w:ind w:firstLineChars="200" w:firstLine="640"/>
      </w:pPr>
      <w:r w:rsidRPr="00EC0051">
        <w:rPr>
          <w:rFonts w:ascii="黑体" w:eastAsia="黑体" w:hAnsi="黑体"/>
        </w:rPr>
        <w:t>第十三条</w:t>
      </w:r>
      <w:r>
        <w:t xml:space="preserve"> </w:t>
      </w:r>
      <w:r>
        <w:t>观山湖区征收安置中心牵头、相关部门配合，负责回购工作中相关资料的审核工作。</w:t>
      </w:r>
    </w:p>
    <w:p w:rsidR="003438A6" w:rsidRDefault="00E52FBE">
      <w:pPr>
        <w:spacing w:line="560" w:lineRule="exact"/>
        <w:ind w:firstLineChars="200" w:firstLine="640"/>
        <w:rPr>
          <w:color w:val="00FF00"/>
        </w:rPr>
      </w:pPr>
      <w:r w:rsidRPr="00EC0051">
        <w:rPr>
          <w:rFonts w:ascii="黑体" w:eastAsia="黑体" w:hAnsi="黑体"/>
        </w:rPr>
        <w:t>第十四条</w:t>
      </w:r>
      <w:r>
        <w:t xml:space="preserve"> </w:t>
      </w:r>
      <w:r>
        <w:t>回购工作人员在申请人正式提出书面申请、并作出书面承诺后，对申请人提出回购申请所涉及房屋的地点、栋号、单元、楼层、房号、拆迁补偿协议等相关信息进行现场核对。</w:t>
      </w:r>
    </w:p>
    <w:p w:rsidR="003438A6" w:rsidRDefault="00E52FBE">
      <w:pPr>
        <w:spacing w:line="560" w:lineRule="exact"/>
        <w:ind w:firstLineChars="200" w:firstLine="640"/>
      </w:pPr>
      <w:r>
        <w:t>（一）对在审查和核实过程中，发现申请人提出的回购申请与其实际审查和核实情况严重不符、存在产权（权属）纠纷、非法转让、归属争议等情况的，不予回购。</w:t>
      </w:r>
    </w:p>
    <w:p w:rsidR="003438A6" w:rsidRDefault="00E52FBE">
      <w:pPr>
        <w:spacing w:line="560" w:lineRule="exact"/>
        <w:ind w:firstLineChars="200" w:firstLine="640"/>
      </w:pPr>
      <w:r>
        <w:t>（二）对申请人申请回购的安置房（安置补偿协议）所签署的时间段与拟回购买安置房（安置补偿协议）时间段不吻合的，不予回购。</w:t>
      </w:r>
    </w:p>
    <w:p w:rsidR="003438A6" w:rsidRDefault="00E52FBE">
      <w:pPr>
        <w:spacing w:line="560" w:lineRule="exact"/>
        <w:ind w:firstLineChars="200" w:firstLine="640"/>
      </w:pPr>
      <w:r>
        <w:t>（四）对进入司法程序的安置房（安置补偿协议）不予回购。</w:t>
      </w:r>
    </w:p>
    <w:p w:rsidR="003438A6" w:rsidRDefault="00E52FBE">
      <w:pPr>
        <w:spacing w:line="560" w:lineRule="exact"/>
        <w:ind w:firstLineChars="200" w:firstLine="640"/>
      </w:pPr>
      <w:r>
        <w:t>（五）存在与现行法律、法规、政策、规定等不符或相违背，影响和谐稳定的不予回购。</w:t>
      </w:r>
    </w:p>
    <w:p w:rsidR="003438A6" w:rsidRDefault="00E52FBE">
      <w:pPr>
        <w:spacing w:line="560" w:lineRule="exact"/>
        <w:ind w:firstLineChars="200" w:firstLine="640"/>
      </w:pPr>
      <w:r>
        <w:t>（六）通过现场核对及资料审核后，回购工作人员对申请人提出的申请作出是否同意回购的审核意见。</w:t>
      </w:r>
    </w:p>
    <w:p w:rsidR="003438A6" w:rsidRDefault="00E52FBE">
      <w:pPr>
        <w:spacing w:line="560" w:lineRule="exact"/>
        <w:ind w:firstLineChars="200" w:firstLine="640"/>
      </w:pPr>
      <w:r w:rsidRPr="00EC0051">
        <w:rPr>
          <w:rFonts w:ascii="黑体" w:eastAsia="黑体" w:hAnsi="黑体"/>
        </w:rPr>
        <w:t>第十五条</w:t>
      </w:r>
      <w:r>
        <w:t xml:space="preserve"> </w:t>
      </w:r>
      <w:r>
        <w:t>经回购工作人员初步审核通过后，需将拟回购安置房（安置补偿协议）的相关信息整理后送交相关部门及分管领导、主管领导进行再审核。</w:t>
      </w:r>
    </w:p>
    <w:p w:rsidR="003438A6" w:rsidRDefault="00E52FBE">
      <w:pPr>
        <w:spacing w:line="560" w:lineRule="exact"/>
        <w:ind w:firstLineChars="200" w:firstLine="640"/>
      </w:pPr>
      <w:r>
        <w:t>（一）经审核无争议的，进入安置回购的相关程序。</w:t>
      </w:r>
    </w:p>
    <w:p w:rsidR="003438A6" w:rsidRDefault="00E52FBE">
      <w:pPr>
        <w:spacing w:line="560" w:lineRule="exact"/>
        <w:ind w:firstLineChars="200" w:firstLine="640"/>
      </w:pPr>
      <w:r>
        <w:t>（二）经审核确存在争议的，回购工作人员立即作出不予回购的决定。</w:t>
      </w:r>
    </w:p>
    <w:p w:rsidR="003438A6" w:rsidRDefault="003438A6">
      <w:pPr>
        <w:spacing w:line="560" w:lineRule="exact"/>
        <w:jc w:val="center"/>
        <w:rPr>
          <w:rFonts w:eastAsia="黑体"/>
          <w:bCs/>
        </w:rPr>
      </w:pPr>
    </w:p>
    <w:p w:rsidR="003438A6" w:rsidRDefault="00E52FBE">
      <w:pPr>
        <w:spacing w:line="560" w:lineRule="exact"/>
        <w:jc w:val="center"/>
        <w:rPr>
          <w:rFonts w:eastAsia="黑体"/>
          <w:bCs/>
        </w:rPr>
      </w:pPr>
      <w:r>
        <w:rPr>
          <w:rFonts w:eastAsia="黑体"/>
          <w:bCs/>
        </w:rPr>
        <w:t>四、现场取证</w:t>
      </w:r>
    </w:p>
    <w:p w:rsidR="003438A6" w:rsidRDefault="00E52FBE">
      <w:pPr>
        <w:spacing w:line="560" w:lineRule="exact"/>
        <w:ind w:firstLineChars="200" w:firstLine="640"/>
      </w:pPr>
      <w:r w:rsidRPr="00EC0051">
        <w:rPr>
          <w:rFonts w:ascii="黑体" w:eastAsia="黑体" w:hAnsi="黑体"/>
        </w:rPr>
        <w:t>第十六条</w:t>
      </w:r>
      <w:r>
        <w:t xml:space="preserve"> </w:t>
      </w:r>
      <w:r>
        <w:t>经审查核实无争议，回购工作人员需举行现场取证。</w:t>
      </w:r>
    </w:p>
    <w:p w:rsidR="003438A6" w:rsidRDefault="00E52FBE">
      <w:pPr>
        <w:spacing w:line="560" w:lineRule="exact"/>
        <w:ind w:firstLineChars="200" w:firstLine="640"/>
      </w:pPr>
      <w:r w:rsidRPr="00EC0051">
        <w:rPr>
          <w:rFonts w:ascii="黑体" w:eastAsia="黑体" w:hAnsi="黑体"/>
        </w:rPr>
        <w:t>第十七条</w:t>
      </w:r>
      <w:r>
        <w:t xml:space="preserve"> </w:t>
      </w:r>
      <w:r>
        <w:t>现场取证由回购工作人员负责组织实施，申请人及其配偶或子女参加。</w:t>
      </w:r>
    </w:p>
    <w:p w:rsidR="003438A6" w:rsidRDefault="00E52FBE">
      <w:pPr>
        <w:spacing w:line="560" w:lineRule="exact"/>
        <w:ind w:firstLineChars="200" w:firstLine="640"/>
      </w:pPr>
      <w:r w:rsidRPr="00EC0051">
        <w:rPr>
          <w:rFonts w:ascii="黑体" w:eastAsia="黑体" w:hAnsi="黑体"/>
        </w:rPr>
        <w:t>第十八条</w:t>
      </w:r>
      <w:r>
        <w:t xml:space="preserve"> </w:t>
      </w:r>
      <w:r>
        <w:t>现场取证主要采集相关图片、视频、文字、捺印等信息。</w:t>
      </w:r>
    </w:p>
    <w:p w:rsidR="003438A6" w:rsidRDefault="00E52FBE">
      <w:pPr>
        <w:spacing w:line="560" w:lineRule="exact"/>
        <w:ind w:firstLineChars="200" w:firstLine="640"/>
      </w:pPr>
      <w:r w:rsidRPr="00EC0051">
        <w:rPr>
          <w:rFonts w:ascii="黑体" w:eastAsia="黑体" w:hAnsi="黑体"/>
        </w:rPr>
        <w:t>第十九条</w:t>
      </w:r>
      <w:r>
        <w:t xml:space="preserve"> </w:t>
      </w:r>
      <w:r>
        <w:t>在现场取证时，回购工作人员要对申请人申请回购安置房（安置补偿协议）的审查核实情况、安置房分配时的补差情况、安置补偿费核算情况、回购安置房地理位置（栋号、单元、楼层、房号）、回购单价及总价、超期过渡费清算等所涉及的相关情况。</w:t>
      </w:r>
    </w:p>
    <w:p w:rsidR="003438A6" w:rsidRDefault="00E52FBE">
      <w:pPr>
        <w:spacing w:line="560" w:lineRule="exact"/>
        <w:ind w:firstLineChars="200" w:firstLine="640"/>
      </w:pPr>
      <w:r w:rsidRPr="00EC0051">
        <w:rPr>
          <w:rFonts w:ascii="黑体" w:eastAsia="黑体" w:hAnsi="黑体"/>
        </w:rPr>
        <w:t>第二十条</w:t>
      </w:r>
      <w:r>
        <w:t xml:space="preserve"> </w:t>
      </w:r>
      <w:r>
        <w:t>现场取证时，回购工作人员负责对申请人提出的相关质疑进行解答。</w:t>
      </w:r>
    </w:p>
    <w:p w:rsidR="003438A6" w:rsidRDefault="00E52FBE">
      <w:pPr>
        <w:spacing w:line="560" w:lineRule="exact"/>
      </w:pPr>
      <w:r>
        <w:t xml:space="preserve">    </w:t>
      </w:r>
      <w:r>
        <w:t>（一）如相关质疑解答后，双方达成一致意见后，回购生效。</w:t>
      </w:r>
    </w:p>
    <w:p w:rsidR="003438A6" w:rsidRDefault="00E52FBE">
      <w:pPr>
        <w:spacing w:line="560" w:lineRule="exact"/>
      </w:pPr>
      <w:r>
        <w:t xml:space="preserve">    </w:t>
      </w:r>
      <w:r>
        <w:t>（二）如相关质疑解答后，双方不能达成一致意见，回购终止。</w:t>
      </w:r>
    </w:p>
    <w:p w:rsidR="003438A6" w:rsidRDefault="003438A6">
      <w:pPr>
        <w:spacing w:line="560" w:lineRule="exact"/>
        <w:jc w:val="center"/>
        <w:rPr>
          <w:rFonts w:eastAsia="黑体"/>
          <w:bCs/>
        </w:rPr>
      </w:pPr>
    </w:p>
    <w:p w:rsidR="003438A6" w:rsidRDefault="00E52FBE">
      <w:pPr>
        <w:spacing w:line="560" w:lineRule="exact"/>
        <w:jc w:val="center"/>
        <w:rPr>
          <w:rFonts w:eastAsia="黑体"/>
        </w:rPr>
      </w:pPr>
      <w:r>
        <w:rPr>
          <w:rFonts w:eastAsia="黑体"/>
          <w:bCs/>
        </w:rPr>
        <w:t>五、资金支付</w:t>
      </w:r>
    </w:p>
    <w:p w:rsidR="003438A6" w:rsidRDefault="00E52FBE">
      <w:pPr>
        <w:spacing w:line="560" w:lineRule="exact"/>
        <w:ind w:firstLineChars="200" w:firstLine="640"/>
      </w:pPr>
      <w:r w:rsidRPr="00EC0051">
        <w:rPr>
          <w:rFonts w:ascii="黑体" w:eastAsia="黑体" w:hAnsi="黑体"/>
        </w:rPr>
        <w:t>第二十一条</w:t>
      </w:r>
      <w:r>
        <w:t xml:space="preserve"> </w:t>
      </w:r>
      <w:r>
        <w:t>回购生效后，观山湖区征收安置中心在向区财政申请拨款后完成相关资金的支付工作。</w:t>
      </w:r>
    </w:p>
    <w:p w:rsidR="003438A6" w:rsidRDefault="00E52FBE">
      <w:pPr>
        <w:spacing w:line="560" w:lineRule="exact"/>
        <w:ind w:firstLineChars="200" w:firstLine="640"/>
      </w:pPr>
      <w:r w:rsidRPr="00EC0051">
        <w:rPr>
          <w:rFonts w:ascii="黑体" w:eastAsia="黑体" w:hAnsi="黑体"/>
        </w:rPr>
        <w:t>第二十二条</w:t>
      </w:r>
      <w:r>
        <w:t xml:space="preserve"> </w:t>
      </w:r>
      <w:r>
        <w:t>该资金支付到相对应的申请人帐户。资金支付不接受委托代理。</w:t>
      </w:r>
      <w:r>
        <w:t xml:space="preserve"> </w:t>
      </w:r>
    </w:p>
    <w:p w:rsidR="003438A6" w:rsidRDefault="003438A6">
      <w:pPr>
        <w:spacing w:line="560" w:lineRule="exact"/>
        <w:ind w:firstLineChars="200" w:firstLine="640"/>
      </w:pPr>
    </w:p>
    <w:p w:rsidR="003438A6" w:rsidRDefault="00E52FBE">
      <w:pPr>
        <w:spacing w:line="560" w:lineRule="exact"/>
        <w:jc w:val="center"/>
      </w:pPr>
      <w:r>
        <w:rPr>
          <w:rFonts w:eastAsia="黑体"/>
        </w:rPr>
        <w:t>六、附则</w:t>
      </w:r>
    </w:p>
    <w:p w:rsidR="003438A6" w:rsidRDefault="00E52FBE">
      <w:pPr>
        <w:spacing w:line="560" w:lineRule="exact"/>
        <w:ind w:firstLineChars="200" w:firstLine="640"/>
      </w:pPr>
      <w:r w:rsidRPr="00EC0051">
        <w:rPr>
          <w:rFonts w:ascii="黑体" w:eastAsia="黑体" w:hAnsi="黑体"/>
        </w:rPr>
        <w:t>第二十三条</w:t>
      </w:r>
      <w:r>
        <w:t xml:space="preserve"> </w:t>
      </w:r>
      <w:r>
        <w:t>本实施细则自公布之日起执行，最终解释权归观山湖区人民政府。如本实施细则与相关法律、法规、条例、政策性文件相关抵触时，以相关法律、法规、条例及政策性规定为准。</w:t>
      </w:r>
    </w:p>
    <w:p w:rsidR="003438A6" w:rsidRDefault="003438A6"/>
    <w:sectPr w:rsidR="003438A6" w:rsidSect="00B71DA9">
      <w:pgSz w:w="11906" w:h="16838"/>
      <w:pgMar w:top="2098" w:right="1418" w:bottom="209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76F" w:rsidRDefault="0054576F" w:rsidP="00400A5D">
      <w:r>
        <w:separator/>
      </w:r>
    </w:p>
  </w:endnote>
  <w:endnote w:type="continuationSeparator" w:id="0">
    <w:p w:rsidR="0054576F" w:rsidRDefault="0054576F" w:rsidP="00400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76F" w:rsidRDefault="0054576F" w:rsidP="00400A5D">
      <w:r>
        <w:separator/>
      </w:r>
    </w:p>
  </w:footnote>
  <w:footnote w:type="continuationSeparator" w:id="0">
    <w:p w:rsidR="0054576F" w:rsidRDefault="0054576F" w:rsidP="00400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7147AA"/>
    <w:multiLevelType w:val="singleLevel"/>
    <w:tmpl w:val="D37147AA"/>
    <w:lvl w:ilvl="0">
      <w:start w:val="2"/>
      <w:numFmt w:val="decimal"/>
      <w:suff w:val="nothing"/>
      <w:lvlText w:val="%1、"/>
      <w:lvlJc w:val="left"/>
      <w:pPr>
        <w:ind w:left="936" w:firstLine="0"/>
      </w:pPr>
    </w:lvl>
  </w:abstractNum>
  <w:abstractNum w:abstractNumId="1">
    <w:nsid w:val="124E0EC0"/>
    <w:multiLevelType w:val="singleLevel"/>
    <w:tmpl w:val="124E0EC0"/>
    <w:lvl w:ilvl="0">
      <w:start w:val="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BCD7A1D"/>
    <w:rsid w:val="003438A6"/>
    <w:rsid w:val="00400A5D"/>
    <w:rsid w:val="004B3055"/>
    <w:rsid w:val="0054576F"/>
    <w:rsid w:val="006034C9"/>
    <w:rsid w:val="006E6844"/>
    <w:rsid w:val="00AF643E"/>
    <w:rsid w:val="00B71DA9"/>
    <w:rsid w:val="00E52FBE"/>
    <w:rsid w:val="00EC0051"/>
    <w:rsid w:val="00FC4C71"/>
    <w:rsid w:val="0BCD7A1D"/>
    <w:rsid w:val="1765536B"/>
    <w:rsid w:val="497327E0"/>
    <w:rsid w:val="6D535020"/>
    <w:rsid w:val="732B5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438A6"/>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438A6"/>
    <w:pPr>
      <w:spacing w:beforeAutospacing="1" w:afterAutospacing="1"/>
      <w:jc w:val="left"/>
    </w:pPr>
    <w:rPr>
      <w:kern w:val="0"/>
      <w:sz w:val="24"/>
    </w:rPr>
  </w:style>
  <w:style w:type="paragraph" w:customStyle="1" w:styleId="a4">
    <w:name w:val="正文标题"/>
    <w:basedOn w:val="1"/>
    <w:next w:val="1"/>
    <w:qFormat/>
    <w:rsid w:val="003438A6"/>
    <w:pPr>
      <w:jc w:val="center"/>
    </w:pPr>
    <w:rPr>
      <w:rFonts w:ascii="方正小标宋简体" w:eastAsia="方正小标宋简体"/>
      <w:sz w:val="44"/>
    </w:rPr>
  </w:style>
  <w:style w:type="paragraph" w:customStyle="1" w:styleId="1">
    <w:name w:val="正文1"/>
    <w:basedOn w:val="a"/>
    <w:next w:val="a"/>
    <w:qFormat/>
    <w:rsid w:val="003438A6"/>
    <w:pPr>
      <w:spacing w:line="560" w:lineRule="exact"/>
    </w:pPr>
  </w:style>
  <w:style w:type="paragraph" w:customStyle="1" w:styleId="2">
    <w:name w:val="正文2"/>
    <w:basedOn w:val="1"/>
    <w:next w:val="1"/>
    <w:qFormat/>
    <w:rsid w:val="003438A6"/>
    <w:pPr>
      <w:ind w:firstLineChars="200" w:firstLine="200"/>
    </w:pPr>
  </w:style>
  <w:style w:type="character" w:customStyle="1" w:styleId="a5">
    <w:name w:val="一级明显强调"/>
    <w:basedOn w:val="a0"/>
    <w:uiPriority w:val="1"/>
    <w:qFormat/>
    <w:rsid w:val="003438A6"/>
    <w:rPr>
      <w:rFonts w:eastAsia="黑体"/>
      <w:sz w:val="32"/>
    </w:rPr>
  </w:style>
  <w:style w:type="character" w:customStyle="1" w:styleId="a6">
    <w:name w:val="二级明显强调"/>
    <w:basedOn w:val="a0"/>
    <w:uiPriority w:val="1"/>
    <w:qFormat/>
    <w:rsid w:val="003438A6"/>
    <w:rPr>
      <w:rFonts w:ascii="楷体_GB2312" w:eastAsia="楷体_GB2312"/>
      <w:color w:val="auto"/>
      <w:sz w:val="32"/>
    </w:rPr>
  </w:style>
  <w:style w:type="paragraph" w:customStyle="1" w:styleId="p15">
    <w:name w:val="p15"/>
    <w:basedOn w:val="a"/>
    <w:qFormat/>
    <w:rsid w:val="003438A6"/>
    <w:pPr>
      <w:widowControl/>
      <w:jc w:val="left"/>
    </w:pPr>
    <w:rPr>
      <w:kern w:val="0"/>
      <w:sz w:val="20"/>
      <w:szCs w:val="20"/>
    </w:rPr>
  </w:style>
  <w:style w:type="paragraph" w:styleId="a7">
    <w:name w:val="header"/>
    <w:basedOn w:val="a"/>
    <w:link w:val="Char"/>
    <w:rsid w:val="00400A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400A5D"/>
    <w:rPr>
      <w:rFonts w:ascii="Times New Roman" w:eastAsia="仿宋_GB2312" w:hAnsi="Times New Roman"/>
      <w:kern w:val="2"/>
      <w:sz w:val="18"/>
      <w:szCs w:val="18"/>
    </w:rPr>
  </w:style>
  <w:style w:type="paragraph" w:styleId="a8">
    <w:name w:val="footer"/>
    <w:basedOn w:val="a"/>
    <w:link w:val="Char0"/>
    <w:rsid w:val="00400A5D"/>
    <w:pPr>
      <w:tabs>
        <w:tab w:val="center" w:pos="4153"/>
        <w:tab w:val="right" w:pos="8306"/>
      </w:tabs>
      <w:snapToGrid w:val="0"/>
      <w:jc w:val="left"/>
    </w:pPr>
    <w:rPr>
      <w:sz w:val="18"/>
      <w:szCs w:val="18"/>
    </w:rPr>
  </w:style>
  <w:style w:type="character" w:customStyle="1" w:styleId="Char0">
    <w:name w:val="页脚 Char"/>
    <w:basedOn w:val="a0"/>
    <w:link w:val="a8"/>
    <w:rsid w:val="00400A5D"/>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xu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3</Pages>
  <Words>3799</Words>
  <Characters>21659</Characters>
  <Application>Microsoft Office Word</Application>
  <DocSecurity>0</DocSecurity>
  <Lines>180</Lines>
  <Paragraphs>50</Paragraphs>
  <ScaleCrop>false</ScaleCrop>
  <Company>微软中国</Company>
  <LinksUpToDate>false</LinksUpToDate>
  <CharactersWithSpaces>25408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zhangxun</dc:creator>
  <cp:lastModifiedBy>微软用户</cp:lastModifiedBy>
  <cp:revision>2</cp:revision>
  <cp:lastPrinted>2018-11-14T04:12:00Z</cp:lastPrinted>
  <dcterms:created xsi:type="dcterms:W3CDTF">2020-05-07T06:56:00Z</dcterms:created>
  <dcterms:modified xsi:type="dcterms:W3CDTF">2020-05-07T06:56:00Z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