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305AA">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相关法律规定</w:t>
      </w:r>
    </w:p>
    <w:p w14:paraId="412C61F5">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b w:val="0"/>
          <w:bCs/>
          <w:sz w:val="44"/>
          <w:szCs w:val="44"/>
          <w:lang w:val="en-US" w:eastAsia="zh-CN"/>
        </w:rPr>
      </w:pPr>
    </w:p>
    <w:p w14:paraId="6FAFE93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一、《社会团体登记管理条例》</w:t>
      </w:r>
    </w:p>
    <w:p w14:paraId="2499BDB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八条 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14:paraId="7F47718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第三十条 社会团体有下列情形之一的，由登记管理机关给予警告，责令改正，可以限期停止活动，并可以责令撤换直接负责的主管人员；情节严重的，予以撤销登记；构成犯罪的，依法追究刑事责任：</w:t>
      </w:r>
    </w:p>
    <w:p w14:paraId="72581F61">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拒不接受或者不按照规定接受监督检查的。</w:t>
      </w:r>
    </w:p>
    <w:p w14:paraId="6B5BA754">
      <w:pPr>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社会团体</w:t>
      </w:r>
      <w:r>
        <w:rPr>
          <w:rFonts w:hint="default" w:ascii="黑体" w:hAnsi="黑体" w:eastAsia="黑体" w:cs="黑体"/>
          <w:sz w:val="32"/>
          <w:szCs w:val="32"/>
          <w:lang w:val="en-US" w:eastAsia="zh-CN"/>
        </w:rPr>
        <w:t>年度检查办法》</w:t>
      </w:r>
    </w:p>
    <w:p w14:paraId="33FFCA5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第十一条　社会团体有下列情形之一的，登记管理机关视情节轻重，分别作出“基本合格”、“不合格”的年检结论：</w:t>
      </w:r>
    </w:p>
    <w:p w14:paraId="36C5EEF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（一）不符合条例规定的法人成立条件的；</w:t>
      </w:r>
    </w:p>
    <w:p w14:paraId="288379B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（二）未按规定办理变更登记、章程核准的；</w:t>
      </w:r>
    </w:p>
    <w:p w14:paraId="1B27DDD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（三）超出章程规定的宗旨和业务范围开展活动的；</w:t>
      </w:r>
    </w:p>
    <w:p w14:paraId="790DF35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（四）未按章程规定换届的；</w:t>
      </w:r>
    </w:p>
    <w:p w14:paraId="0A28A4E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（五）未按章程规定召开会员（代表）大会、理事会的；</w:t>
      </w:r>
    </w:p>
    <w:p w14:paraId="71DFF7A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（六）负责人管理违反有关规定的；</w:t>
      </w:r>
    </w:p>
    <w:p w14:paraId="023BF85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（七）设立或者管理分支机构、代表机构违反有关规定的；</w:t>
      </w:r>
    </w:p>
    <w:p w14:paraId="53387D1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（八）财务管理或者资金来源、资产使用违反有关规定的；</w:t>
      </w:r>
    </w:p>
    <w:p w14:paraId="2BDB058B">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（九）因内部管理混乱以致不能正常开展活动，或者开展活动造成不良社会影响的；</w:t>
      </w:r>
    </w:p>
    <w:p w14:paraId="43A6B03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（十）其他违反社会团体登记管理有关法律法规和国家政策规定的。</w:t>
      </w:r>
    </w:p>
    <w:p w14:paraId="0E46D2C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第十二条　社会团体存在下列情形之一的，年检结论确定为“不合格”：</w:t>
      </w:r>
    </w:p>
    <w:p w14:paraId="2D61D6A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（一）年检材料隐瞒真实情况、弄虚作假的；</w:t>
      </w:r>
    </w:p>
    <w:p w14:paraId="3978558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（二）上年度未开展任何业务活动的；</w:t>
      </w:r>
    </w:p>
    <w:p w14:paraId="24EF28C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（三）违背非营利宗旨开展活动的；</w:t>
      </w:r>
    </w:p>
    <w:p w14:paraId="3FD1747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（四）开展活动危害国家安全的。</w:t>
      </w:r>
    </w:p>
    <w:p w14:paraId="6ABCFE1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第十六条　社会团体年检期间存在下列情形之一的，属于条例第三十条第一款第（三）项规定情形，应当给予行政处罚：</w:t>
      </w:r>
    </w:p>
    <w:p w14:paraId="09B4CD5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（一）年检材料隐瞒真实情况、弄虚作假的；</w:t>
      </w:r>
    </w:p>
    <w:p w14:paraId="37065BCB">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（二）未按规定向登记管理机关报送年检材料的；</w:t>
      </w:r>
    </w:p>
    <w:p w14:paraId="316B6D8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（三）其他拒不接受或者不按规定接受年检的。</w:t>
      </w:r>
    </w:p>
    <w:p w14:paraId="61E17513">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登记管理机关在年检中发现社会团体存在其他违反条例规定情形、应当予以行政处罚的，依法给予行政处罚。</w:t>
      </w:r>
    </w:p>
    <w:p w14:paraId="72BA8A1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登记管理机关在年检中发现社会团体及其负责人存在涉嫌违反其他法律法规和国家政策情形的，依法将问题线索移交有关部门处理。</w:t>
      </w:r>
    </w:p>
    <w:p w14:paraId="5CB22CC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、《民办非企业单位登记管理暂行条例》</w:t>
      </w:r>
    </w:p>
    <w:p w14:paraId="1BEBADB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三条 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p>
    <w:p w14:paraId="1C7A978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第二十五条 民办非企业单位有下列情形之一的，由登记管理机关予以警告，责令改正，可以限期停止活动;情节严重的，予以撤销登记;构成犯罪的，依法追究刑事责任：</w:t>
      </w:r>
    </w:p>
    <w:p w14:paraId="4205432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（三） 拒不接受或者不按照规定接受监督检查的；</w:t>
      </w:r>
    </w:p>
    <w:p w14:paraId="387A0CBB">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、《民办非企业单位年度检查办法》</w:t>
      </w:r>
    </w:p>
    <w:p w14:paraId="2D240F3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第八条 民办非企业单位有下列情形之一，由登记管理机关责令改正，情节轻微的，确定为“年检基本合格”;情节严重的，确定为“年检不合格”:</w:t>
      </w:r>
    </w:p>
    <w:p w14:paraId="6A2A63B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（一）违反国家法律、法规和有关政策规定的;</w:t>
      </w:r>
    </w:p>
    <w:p w14:paraId="6BD4DD6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（二）违反规定使用登记证书、印章或者财务凭证的;</w:t>
      </w:r>
    </w:p>
    <w:p w14:paraId="3E533EF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（三）本年度未开展业务活动，或者不按照章程的规定进行活动的;</w:t>
      </w:r>
    </w:p>
    <w:p w14:paraId="099F207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（四）无固定住所或必要的活动场所的</w:t>
      </w:r>
    </w:p>
    <w:p w14:paraId="295FD31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（五）内部管理混乱，不能正常开展活动的;</w:t>
      </w:r>
    </w:p>
    <w:p w14:paraId="37F1AD8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（六）拒不接受或者不按照规定接受登记管理机关监督检查或年检的;</w:t>
      </w:r>
    </w:p>
    <w:p w14:paraId="30250E5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（七）不按照规定办理变更登记，修改章程未按规定核准备案的;</w:t>
      </w:r>
    </w:p>
    <w:p w14:paraId="2EB76993">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（八）设立分支机构的;</w:t>
      </w:r>
    </w:p>
    <w:p w14:paraId="4CC5966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（九）财务制度不健全，资金来源和使用违反有关规定的;</w:t>
      </w:r>
    </w:p>
    <w:p w14:paraId="436FE91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（十）现有净资产低于国家有关行业主管部门规定的最低标准的;</w:t>
      </w:r>
    </w:p>
    <w:p w14:paraId="780F6D8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（十一）侵占、私分、挪用民办非企业单位的资产或者所接受的捐赠、资助的;</w:t>
      </w:r>
    </w:p>
    <w:p w14:paraId="3D7361D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（十二）违反国家有关规定收取费用、筹集资金或者接受使用捐赠、资助的;</w:t>
      </w:r>
    </w:p>
    <w:p w14:paraId="755916A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（十三）年检中隐瞒真实情况，弄虚作假的。</w:t>
      </w:r>
    </w:p>
    <w:p w14:paraId="1A0657B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、《中华人民共和国行政处罚法》</w:t>
      </w:r>
    </w:p>
    <w:p w14:paraId="5571B32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第二十八条 行政机关实施行政处罚时，应当责令当事人改正或者限期改正违法行为。</w:t>
      </w:r>
    </w:p>
    <w:p w14:paraId="17E4155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当事人有违法所得，除依法应当退赔的外，应当予以没收。违法所得是指实施违法行为所取得的款项。法律、行政法规、部门规章对违法所得的计算另有规定的，从其规定。</w:t>
      </w:r>
    </w:p>
    <w:p w14:paraId="5A8868F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bookmarkStart w:id="0" w:name="_GoBack"/>
      <w:bookmarkEnd w:id="0"/>
      <w:r>
        <w:rPr>
          <w:rFonts w:hint="default" w:ascii="黑体" w:hAnsi="黑体" w:eastAsia="黑体" w:cs="黑体"/>
          <w:sz w:val="32"/>
          <w:szCs w:val="32"/>
          <w:lang w:val="en-US" w:eastAsia="zh-CN"/>
        </w:rPr>
        <w:t>、《社会组织信用信息管理办法》</w:t>
      </w:r>
    </w:p>
    <w:p w14:paraId="45254CA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条 因非行政处罚事项被列入活动异常名录或者严重违法失信名单的社会组织，登记管理机关在作出决定前，应当向社会组织书面告知列入的事实、理由、依据及其依法享有的权利。通过登记的住所无法取得联系的，可以通过互联网公告告知。</w:t>
      </w:r>
    </w:p>
    <w:p w14:paraId="294A998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组织对被列入活动异常名录或者严重违法失信名单有异议的，可以在收到告知书之日起10个工作日内向登记管理机关提出书面陈述申辩意见并提交相关证明材料。通过公告方式告知的，社会组织自公告之日起30日内未提交陈述申辩意见的，视为无异议。</w:t>
      </w:r>
    </w:p>
    <w:p w14:paraId="3F7FA81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登记管理机关应当自收到陈述申辩意见之日起10个工作日内进行核实，作出是否列入活动异常名录或者严重违法失信名单的决定，并书面告知申请人。</w:t>
      </w:r>
    </w:p>
    <w:p w14:paraId="14A3925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第十一条 登记管理机关应当将有下列情形之一的社会组织列入活动异常名录：</w:t>
      </w:r>
    </w:p>
    <w:p w14:paraId="75D14863">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（一）未按照规定时限和要求向登记管理机关报送年度工作报告的；</w:t>
      </w:r>
    </w:p>
    <w:p w14:paraId="16A069B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（二）未按照有关规定设立党组织的；</w:t>
      </w:r>
    </w:p>
    <w:p w14:paraId="48E90C5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（三）登记管理机关在抽查和其他监督检查中发现问题，发放整改文书要求限期整改，社会组织未按期完成整改的；</w:t>
      </w:r>
    </w:p>
    <w:p w14:paraId="3005A26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（四）具有公开募捐资格的慈善组织，存在《慈善组织公开募捐管理办法》第二十一条规定情形的；</w:t>
      </w:r>
    </w:p>
    <w:p w14:paraId="1147E6C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（五）受到警告或者不满5万元罚款处罚的；</w:t>
      </w:r>
    </w:p>
    <w:p w14:paraId="33635A1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（六）通过登记的住所无法与社会组织取得联系的；</w:t>
      </w:r>
    </w:p>
    <w:p w14:paraId="0CD94BE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（七）法律、行政法规规定应当列入的其他情形。</w:t>
      </w:r>
    </w:p>
    <w:p w14:paraId="7EC0084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登记管理机关在依法履职过程中通过邮寄专用信函向社会组织登记的住所两次邮寄无人签收的，视作通过登记的住所无法与社会组织取得联系。两次邮寄间隔时间不得少于15日，不得超过30日。</w:t>
      </w:r>
    </w:p>
    <w:p w14:paraId="1398A61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第十五条　登记管理机关应当将有下列情形之一的社会组织列入严重违法失信名单：</w:t>
      </w:r>
    </w:p>
    <w:p w14:paraId="252EDAF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（一）被列入活动异常名录满2年的；</w:t>
      </w:r>
    </w:p>
    <w:p w14:paraId="70AEEA0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（二）弄虚作假办理变更登记，被撤销变更登记的；</w:t>
      </w:r>
    </w:p>
    <w:p w14:paraId="0D996AA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（三）受到限期停止活动行政处罚的；</w:t>
      </w:r>
    </w:p>
    <w:p w14:paraId="2A9A1FC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（四）受到5万元以上罚款处罚的；</w:t>
      </w:r>
    </w:p>
    <w:p w14:paraId="75DCA93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（五）3年内2次以上受到警告或者不满5万元罚款处罚的；</w:t>
      </w:r>
    </w:p>
    <w:p w14:paraId="410ED58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（六）被司法机关纳入“失信被执行人”名单的；</w:t>
      </w:r>
    </w:p>
    <w:p w14:paraId="11C71EC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（七）被登记管理机关作出吊销登记证书、撤销成（设）立登记决定的；</w:t>
      </w:r>
    </w:p>
    <w:p w14:paraId="7BC6D85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（八）法律、行政法规规定应当列入的其他情形。</w:t>
      </w:r>
    </w:p>
    <w:p w14:paraId="25965FBD">
      <w:pPr>
        <w:widowControl w:val="0"/>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DE56D"/>
    <w:multiLevelType w:val="singleLevel"/>
    <w:tmpl w:val="3E7DE56D"/>
    <w:lvl w:ilvl="0" w:tentative="0">
      <w:start w:val="3"/>
      <w:numFmt w:val="chineseCounting"/>
      <w:suff w:val="nothing"/>
      <w:lvlText w:val="（%1）"/>
      <w:lvlJc w:val="left"/>
      <w:rPr>
        <w:rFonts w:hint="eastAsia"/>
      </w:rPr>
    </w:lvl>
  </w:abstractNum>
  <w:abstractNum w:abstractNumId="1">
    <w:nsid w:val="5A392407"/>
    <w:multiLevelType w:val="singleLevel"/>
    <w:tmpl w:val="5A39240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TM3NjZkMTU4OWQzMDY1ZGFlNWRlOTcxZGZmYmYwMzIifQ=="/>
  </w:docVars>
  <w:rsids>
    <w:rsidRoot w:val="00000000"/>
    <w:rsid w:val="2B2D0069"/>
    <w:rsid w:val="65E478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1936</Words>
  <Characters>1947</Characters>
  <Lines>0</Lines>
  <Paragraphs>0</Paragraphs>
  <TotalTime>5</TotalTime>
  <ScaleCrop>false</ScaleCrop>
  <LinksUpToDate>false</LinksUpToDate>
  <CharactersWithSpaces>1949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2024-08-13T15:36:00Z</dcterms:created>
  <dc:creator>.</dc:creator>
  <cp:lastModifiedBy>逍遥自在</cp:lastModifiedBy>
  <dcterms:modified xsi:type="dcterms:W3CDTF">2026-06-23T01:47:47Z</dcterms:modified>
  <dc:title>相关法律规定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9E0A4729C37F4C85A637EA2460CE5B35_13</vt:lpwstr>
  </property>
  <property fmtid="{D5CDD505-2E9C-101B-9397-08002B2CF9AE}" pid="4" name="KSOTemplateDocerSaveRecord">
    <vt:lpwstr>eyJoZGlkIjoiOTM1OGFlNzdiMmQ0NmM3MzAwZWVhY2RkZmI5MWQ3N2MiLCJ1c2VySWQiOiI1MzEyMjg0MjIifQ==</vt:lpwstr>
  </property>
</Properties>
</file>