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299417D">
      <w:pPr>
        <w:keepNext w:val="0"/>
        <w:keepLines w:val="0"/>
        <w:pageBreakBefore w:val="0"/>
        <w:widowControl w:val="0"/>
        <w:kinsoku/>
        <w:wordWrap/>
        <w:overflowPunct/>
        <w:topLinePunct w:val="0"/>
        <w:autoSpaceDE/>
        <w:autoSpaceDN/>
        <w:bidi w:val="0"/>
        <w:adjustRightInd/>
        <w:snapToGrid/>
        <w:spacing w:line="372" w:lineRule="auto"/>
        <w:ind w:firstLine="0" w:firstLineChars="0"/>
        <w:jc w:val="center"/>
        <w:textAlignment w:val="auto"/>
        <w:rPr>
          <w:rFonts w:hint="eastAsia" w:ascii="黑体" w:hAnsi="黑体" w:eastAsia="黑体" w:cs="黑体"/>
          <w:sz w:val="32"/>
          <w:szCs w:val="32"/>
          <w:lang w:val="en-US" w:eastAsia="zh-CN"/>
        </w:rPr>
      </w:pPr>
      <w:bookmarkStart w:id="0" w:name="_GoBack"/>
      <w:r>
        <w:rPr>
          <w:rFonts w:hint="eastAsia" w:ascii="黑体" w:hAnsi="黑体" w:eastAsia="黑体" w:cs="黑体"/>
          <w:sz w:val="32"/>
          <w:szCs w:val="32"/>
          <w:lang w:val="en-US" w:eastAsia="zh-CN"/>
        </w:rPr>
        <w:t>贵阳市观山湖区征收安置中心</w:t>
      </w:r>
    </w:p>
    <w:p w14:paraId="0FB4898C">
      <w:pPr>
        <w:keepNext w:val="0"/>
        <w:keepLines w:val="0"/>
        <w:pageBreakBefore w:val="0"/>
        <w:widowControl w:val="0"/>
        <w:kinsoku/>
        <w:wordWrap/>
        <w:overflowPunct/>
        <w:topLinePunct w:val="0"/>
        <w:autoSpaceDE/>
        <w:autoSpaceDN/>
        <w:bidi w:val="0"/>
        <w:adjustRightInd/>
        <w:snapToGrid/>
        <w:spacing w:line="372" w:lineRule="auto"/>
        <w:ind w:firstLine="0" w:firstLineChars="0"/>
        <w:jc w:val="center"/>
        <w:textAlignment w:val="auto"/>
        <w:rPr>
          <w:rFonts w:hint="eastAsia" w:ascii="黑体" w:hAnsi="黑体" w:eastAsia="黑体" w:cs="黑体"/>
          <w:sz w:val="36"/>
          <w:szCs w:val="36"/>
          <w:lang w:val="en-US" w:eastAsia="zh-CN"/>
        </w:rPr>
      </w:pPr>
      <w:r>
        <w:rPr>
          <w:rFonts w:hint="eastAsia" w:ascii="黑体" w:hAnsi="黑体" w:eastAsia="黑体" w:cs="黑体"/>
          <w:sz w:val="36"/>
          <w:szCs w:val="36"/>
          <w:lang w:val="en-US" w:eastAsia="zh-CN"/>
        </w:rPr>
        <w:t>解除房屋征收安置补偿协议事先告知书</w:t>
      </w:r>
    </w:p>
    <w:p w14:paraId="0B44FD1B">
      <w:pPr>
        <w:keepNext w:val="0"/>
        <w:keepLines w:val="0"/>
        <w:pageBreakBefore w:val="0"/>
        <w:widowControl w:val="0"/>
        <w:kinsoku/>
        <w:wordWrap/>
        <w:overflowPunct/>
        <w:topLinePunct w:val="0"/>
        <w:autoSpaceDE/>
        <w:autoSpaceDN/>
        <w:bidi w:val="0"/>
        <w:adjustRightInd/>
        <w:snapToGrid/>
        <w:spacing w:line="372" w:lineRule="auto"/>
        <w:ind w:firstLine="0" w:firstLineChars="0"/>
        <w:jc w:val="center"/>
        <w:textAlignment w:val="auto"/>
        <w:rPr>
          <w:rFonts w:hint="default" w:ascii="黑体" w:hAnsi="黑体" w:eastAsia="黑体" w:cs="黑体"/>
          <w:sz w:val="36"/>
          <w:szCs w:val="36"/>
          <w:lang w:val="en-US" w:eastAsia="zh-CN"/>
        </w:rPr>
      </w:pPr>
      <w:r>
        <w:rPr>
          <w:rFonts w:hint="eastAsia" w:ascii="黑体" w:hAnsi="黑体" w:eastAsia="黑体" w:cs="黑体"/>
          <w:sz w:val="36"/>
          <w:szCs w:val="36"/>
          <w:lang w:val="en-US" w:eastAsia="zh-CN"/>
        </w:rPr>
        <w:t>送达公告</w:t>
      </w:r>
    </w:p>
    <w:p w14:paraId="63856FFF">
      <w:pPr>
        <w:keepNext w:val="0"/>
        <w:keepLines w:val="0"/>
        <w:pageBreakBefore w:val="0"/>
        <w:widowControl w:val="0"/>
        <w:kinsoku/>
        <w:wordWrap/>
        <w:overflowPunct/>
        <w:topLinePunct w:val="0"/>
        <w:autoSpaceDE/>
        <w:autoSpaceDN/>
        <w:bidi w:val="0"/>
        <w:adjustRightInd/>
        <w:snapToGrid/>
        <w:spacing w:line="372" w:lineRule="auto"/>
        <w:textAlignment w:val="auto"/>
        <w:rPr>
          <w:rFonts w:hint="default"/>
          <w:lang w:val="en-US" w:eastAsia="zh-CN"/>
        </w:rPr>
      </w:pPr>
    </w:p>
    <w:p w14:paraId="10ECB2EF">
      <w:pPr>
        <w:keepNext w:val="0"/>
        <w:keepLines w:val="0"/>
        <w:pageBreakBefore w:val="0"/>
        <w:widowControl w:val="0"/>
        <w:kinsoku/>
        <w:wordWrap/>
        <w:overflowPunct/>
        <w:topLinePunct w:val="0"/>
        <w:autoSpaceDE/>
        <w:autoSpaceDN/>
        <w:bidi w:val="0"/>
        <w:adjustRightInd/>
        <w:snapToGrid/>
        <w:spacing w:line="372" w:lineRule="auto"/>
        <w:textAlignment w:val="auto"/>
        <w:rPr>
          <w:rFonts w:hint="eastAsia"/>
          <w:b/>
          <w:bCs/>
          <w:u w:val="none"/>
          <w:lang w:val="en-US" w:eastAsia="zh-CN"/>
        </w:rPr>
      </w:pPr>
      <w:r>
        <w:rPr>
          <w:rFonts w:hint="eastAsia"/>
          <w:lang w:val="en-US" w:eastAsia="zh-CN"/>
        </w:rPr>
        <w:t xml:space="preserve">                                                   </w:t>
      </w:r>
      <w:r>
        <w:rPr>
          <w:rFonts w:hint="eastAsia"/>
          <w:b/>
          <w:bCs/>
          <w:lang w:val="en-US" w:eastAsia="zh-CN"/>
        </w:rPr>
        <w:t xml:space="preserve">  观征解公告字（2025）1421</w:t>
      </w:r>
      <w:r>
        <w:rPr>
          <w:rFonts w:hint="eastAsia"/>
          <w:b/>
          <w:bCs/>
          <w:u w:val="none"/>
          <w:lang w:val="en-US" w:eastAsia="zh-CN"/>
        </w:rPr>
        <w:t>号</w:t>
      </w:r>
    </w:p>
    <w:p w14:paraId="4760E013">
      <w:pPr>
        <w:keepNext w:val="0"/>
        <w:keepLines w:val="0"/>
        <w:pageBreakBefore w:val="0"/>
        <w:widowControl w:val="0"/>
        <w:kinsoku/>
        <w:wordWrap/>
        <w:overflowPunct/>
        <w:topLinePunct w:val="0"/>
        <w:autoSpaceDE/>
        <w:autoSpaceDN/>
        <w:bidi w:val="0"/>
        <w:adjustRightInd/>
        <w:snapToGrid/>
        <w:spacing w:line="372" w:lineRule="auto"/>
        <w:textAlignment w:val="auto"/>
        <w:rPr>
          <w:rFonts w:hint="eastAsia" w:ascii="仿宋" w:hAnsi="仿宋" w:eastAsia="仿宋" w:cs="仿宋"/>
          <w:color w:val="auto"/>
          <w:sz w:val="30"/>
          <w:szCs w:val="30"/>
          <w:u w:val="single"/>
          <w:lang w:val="en-US" w:eastAsia="zh-CN"/>
        </w:rPr>
      </w:pPr>
      <w:r>
        <w:rPr>
          <w:rFonts w:hint="eastAsia" w:ascii="仿宋" w:hAnsi="仿宋" w:eastAsia="仿宋" w:cs="仿宋"/>
          <w:b w:val="0"/>
          <w:bCs w:val="0"/>
          <w:sz w:val="30"/>
          <w:szCs w:val="30"/>
          <w:u w:val="single"/>
          <w:lang w:val="en-US" w:eastAsia="zh-CN"/>
        </w:rPr>
        <w:t>张婷婷</w:t>
      </w:r>
      <w:r>
        <w:rPr>
          <w:rFonts w:hint="eastAsia" w:ascii="仿宋" w:hAnsi="仿宋" w:eastAsia="仿宋" w:cs="仿宋"/>
          <w:color w:val="auto"/>
          <w:sz w:val="30"/>
          <w:szCs w:val="30"/>
          <w:u w:val="single"/>
          <w:lang w:val="en-US" w:eastAsia="zh-CN"/>
        </w:rPr>
        <w:t>（身份证号码520***********8729）：</w:t>
      </w:r>
    </w:p>
    <w:p w14:paraId="353A50A7">
      <w:pPr>
        <w:keepNext w:val="0"/>
        <w:keepLines w:val="0"/>
        <w:pageBreakBefore w:val="0"/>
        <w:widowControl w:val="0"/>
        <w:kinsoku/>
        <w:wordWrap/>
        <w:overflowPunct/>
        <w:topLinePunct w:val="0"/>
        <w:autoSpaceDE/>
        <w:autoSpaceDN/>
        <w:bidi w:val="0"/>
        <w:adjustRightInd/>
        <w:snapToGrid/>
        <w:spacing w:line="372" w:lineRule="auto"/>
        <w:ind w:firstLine="640"/>
        <w:textAlignment w:val="auto"/>
        <w:rPr>
          <w:rFonts w:hint="eastAsia" w:ascii="仿宋" w:hAnsi="仿宋" w:eastAsia="仿宋" w:cs="仿宋"/>
          <w:color w:val="auto"/>
          <w:kern w:val="0"/>
          <w:sz w:val="30"/>
          <w:szCs w:val="30"/>
          <w:u w:val="none"/>
          <w:lang w:val="en-US" w:eastAsia="zh-CN" w:bidi="ar"/>
        </w:rPr>
      </w:pPr>
      <w:r>
        <w:rPr>
          <w:rFonts w:hint="eastAsia" w:ascii="仿宋" w:hAnsi="仿宋" w:eastAsia="仿宋" w:cs="仿宋"/>
          <w:color w:val="auto"/>
          <w:sz w:val="30"/>
          <w:szCs w:val="30"/>
          <w:lang w:val="en-US" w:eastAsia="zh-CN"/>
        </w:rPr>
        <w:t>经查，因实施“贵阳市金马线道路工程项目”建设需要，我单位（原“贵阳市观山湖区房屋征收管理中心”）于</w:t>
      </w:r>
      <w:r>
        <w:rPr>
          <w:rFonts w:hint="eastAsia" w:ascii="仿宋" w:hAnsi="仿宋" w:eastAsia="仿宋" w:cs="仿宋"/>
          <w:color w:val="auto"/>
          <w:sz w:val="30"/>
          <w:szCs w:val="30"/>
          <w:u w:val="single"/>
          <w:lang w:val="en-US" w:eastAsia="zh-CN"/>
        </w:rPr>
        <w:t>2013年10月23日</w:t>
      </w:r>
      <w:r>
        <w:rPr>
          <w:rFonts w:hint="eastAsia" w:ascii="仿宋" w:hAnsi="仿宋" w:eastAsia="仿宋" w:cs="仿宋"/>
          <w:color w:val="auto"/>
          <w:sz w:val="30"/>
          <w:szCs w:val="30"/>
          <w:lang w:val="en-US" w:eastAsia="zh-CN"/>
        </w:rPr>
        <w:t>与你签订一份</w:t>
      </w:r>
      <w:r>
        <w:rPr>
          <w:rFonts w:hint="eastAsia" w:ascii="仿宋" w:hAnsi="仿宋" w:eastAsia="仿宋" w:cs="仿宋"/>
          <w:color w:val="000000"/>
          <w:kern w:val="0"/>
          <w:sz w:val="30"/>
          <w:szCs w:val="30"/>
          <w:lang w:val="en-US" w:eastAsia="zh-CN" w:bidi="ar"/>
        </w:rPr>
        <w:t>《</w:t>
      </w:r>
      <w:r>
        <w:rPr>
          <w:rFonts w:hint="eastAsia" w:ascii="仿宋" w:hAnsi="仿宋" w:eastAsia="仿宋" w:cs="仿宋"/>
          <w:color w:val="auto"/>
          <w:sz w:val="30"/>
          <w:szCs w:val="30"/>
          <w:lang w:val="en-US" w:eastAsia="zh-CN"/>
        </w:rPr>
        <w:t>房屋征收安置补偿协议</w:t>
      </w:r>
      <w:r>
        <w:rPr>
          <w:rFonts w:hint="eastAsia" w:ascii="仿宋" w:hAnsi="仿宋" w:eastAsia="仿宋" w:cs="仿宋"/>
          <w:color w:val="000000"/>
          <w:kern w:val="0"/>
          <w:sz w:val="30"/>
          <w:szCs w:val="30"/>
          <w:lang w:val="en-US" w:eastAsia="zh-CN" w:bidi="ar"/>
        </w:rPr>
        <w:t>》（协议编号145号）</w:t>
      </w:r>
      <w:r>
        <w:rPr>
          <w:rFonts w:hint="eastAsia" w:ascii="仿宋" w:hAnsi="仿宋" w:eastAsia="仿宋" w:cs="仿宋"/>
          <w:color w:val="auto"/>
          <w:kern w:val="0"/>
          <w:sz w:val="30"/>
          <w:szCs w:val="30"/>
          <w:lang w:val="en-US" w:eastAsia="zh-CN" w:bidi="ar"/>
        </w:rPr>
        <w:t>。现经调查核实，你在该项目征收过程中存在以下问题：</w:t>
      </w:r>
      <w:r>
        <w:rPr>
          <w:rFonts w:hint="eastAsia" w:ascii="仿宋" w:hAnsi="仿宋" w:eastAsia="仿宋" w:cs="仿宋"/>
          <w:color w:val="auto"/>
          <w:kern w:val="0"/>
          <w:sz w:val="30"/>
          <w:szCs w:val="30"/>
          <w:u w:val="single"/>
          <w:lang w:val="en-US" w:eastAsia="zh-CN" w:bidi="ar"/>
        </w:rPr>
        <w:t>你的户籍于1991年4月13日从上甫村迁出，</w:t>
      </w:r>
      <w:r>
        <w:rPr>
          <w:rFonts w:hint="eastAsia" w:ascii="仿宋" w:hAnsi="仿宋" w:eastAsia="仿宋" w:cs="仿宋"/>
          <w:color w:val="auto"/>
          <w:kern w:val="0"/>
          <w:sz w:val="30"/>
          <w:szCs w:val="30"/>
          <w:highlight w:val="none"/>
          <w:u w:val="single"/>
          <w:lang w:val="en-US" w:eastAsia="zh-CN" w:bidi="ar"/>
        </w:rPr>
        <w:t>房屋征收时你的户籍地址登记在重庆市巴南区跳石镇梁岗村2组9号，不属于被征收房屋所在地金华镇上甫村的集体经济组织成员。</w:t>
      </w:r>
      <w:r>
        <w:rPr>
          <w:rFonts w:hint="eastAsia" w:ascii="仿宋" w:hAnsi="仿宋" w:eastAsia="仿宋" w:cs="仿宋"/>
          <w:color w:val="auto"/>
          <w:kern w:val="0"/>
          <w:sz w:val="30"/>
          <w:szCs w:val="30"/>
          <w:u w:val="none"/>
          <w:lang w:val="en-US" w:eastAsia="zh-CN" w:bidi="ar"/>
        </w:rPr>
        <w:t>故你无权在被征收房屋所在地上甫村获得农房确权和征收补偿安置资格，相关行为违反了《中华人民共和国土地管理法》（2004修改）第六十二条《贵阳市村民住宅确权管理办法》（筑府通〔2011〕84号）第一条等法律法规的规定。</w:t>
      </w:r>
    </w:p>
    <w:p w14:paraId="58FC53C1">
      <w:pPr>
        <w:keepNext w:val="0"/>
        <w:keepLines w:val="0"/>
        <w:pageBreakBefore w:val="0"/>
        <w:widowControl w:val="0"/>
        <w:kinsoku/>
        <w:wordWrap/>
        <w:overflowPunct/>
        <w:topLinePunct w:val="0"/>
        <w:autoSpaceDE/>
        <w:autoSpaceDN/>
        <w:bidi w:val="0"/>
        <w:adjustRightInd/>
        <w:snapToGrid/>
        <w:spacing w:line="372" w:lineRule="auto"/>
        <w:ind w:firstLine="600" w:firstLineChars="200"/>
        <w:textAlignment w:val="auto"/>
        <w:rPr>
          <w:rFonts w:hint="default" w:ascii="仿宋" w:hAnsi="仿宋" w:eastAsia="仿宋" w:cs="仿宋"/>
          <w:color w:val="auto"/>
          <w:kern w:val="0"/>
          <w:sz w:val="30"/>
          <w:szCs w:val="30"/>
          <w:lang w:val="en-US" w:eastAsia="zh-CN" w:bidi="ar"/>
        </w:rPr>
      </w:pPr>
      <w:r>
        <w:rPr>
          <w:rFonts w:hint="eastAsia" w:ascii="仿宋" w:hAnsi="仿宋" w:eastAsia="仿宋" w:cs="仿宋"/>
          <w:color w:val="auto"/>
          <w:kern w:val="0"/>
          <w:sz w:val="30"/>
          <w:szCs w:val="30"/>
          <w:u w:val="none"/>
          <w:lang w:val="en-US" w:eastAsia="zh-CN" w:bidi="ar"/>
        </w:rPr>
        <w:t>基于上述事实及法律规定，现拟解除我单位</w:t>
      </w:r>
      <w:r>
        <w:rPr>
          <w:rFonts w:hint="eastAsia" w:ascii="仿宋" w:hAnsi="仿宋" w:eastAsia="仿宋" w:cs="仿宋"/>
          <w:color w:val="auto"/>
          <w:sz w:val="30"/>
          <w:szCs w:val="30"/>
          <w:lang w:val="en-US" w:eastAsia="zh-CN"/>
        </w:rPr>
        <w:t>于</w:t>
      </w:r>
      <w:r>
        <w:rPr>
          <w:rFonts w:hint="eastAsia" w:ascii="仿宋" w:hAnsi="仿宋" w:eastAsia="仿宋" w:cs="仿宋"/>
          <w:color w:val="auto"/>
          <w:sz w:val="30"/>
          <w:szCs w:val="30"/>
          <w:u w:val="single"/>
          <w:lang w:val="en-US" w:eastAsia="zh-CN"/>
        </w:rPr>
        <w:t>2013年10月23日</w:t>
      </w:r>
      <w:r>
        <w:rPr>
          <w:rFonts w:hint="eastAsia" w:ascii="仿宋" w:hAnsi="仿宋" w:eastAsia="仿宋" w:cs="仿宋"/>
          <w:color w:val="auto"/>
          <w:sz w:val="30"/>
          <w:szCs w:val="30"/>
          <w:lang w:val="en-US" w:eastAsia="zh-CN"/>
        </w:rPr>
        <w:t>与你签订的</w:t>
      </w:r>
      <w:r>
        <w:rPr>
          <w:rFonts w:hint="eastAsia" w:ascii="仿宋" w:hAnsi="仿宋" w:eastAsia="仿宋" w:cs="仿宋"/>
          <w:color w:val="000000"/>
          <w:kern w:val="0"/>
          <w:sz w:val="30"/>
          <w:szCs w:val="30"/>
          <w:lang w:val="en-US" w:eastAsia="zh-CN" w:bidi="ar"/>
        </w:rPr>
        <w:t>《</w:t>
      </w:r>
      <w:r>
        <w:rPr>
          <w:rFonts w:hint="eastAsia" w:ascii="仿宋" w:hAnsi="仿宋" w:eastAsia="仿宋" w:cs="仿宋"/>
          <w:color w:val="auto"/>
          <w:sz w:val="30"/>
          <w:szCs w:val="30"/>
          <w:lang w:val="en-US" w:eastAsia="zh-CN"/>
        </w:rPr>
        <w:t>房屋征收安置补偿协议</w:t>
      </w:r>
      <w:r>
        <w:rPr>
          <w:rFonts w:hint="eastAsia" w:ascii="仿宋" w:hAnsi="仿宋" w:eastAsia="仿宋" w:cs="仿宋"/>
          <w:color w:val="000000"/>
          <w:kern w:val="0"/>
          <w:sz w:val="30"/>
          <w:szCs w:val="30"/>
          <w:lang w:val="en-US" w:eastAsia="zh-CN" w:bidi="ar"/>
        </w:rPr>
        <w:t>》（协议编号145号）</w:t>
      </w:r>
      <w:r>
        <w:rPr>
          <w:rFonts w:hint="eastAsia" w:ascii="仿宋" w:hAnsi="仿宋" w:eastAsia="仿宋" w:cs="仿宋"/>
          <w:color w:val="auto"/>
          <w:kern w:val="0"/>
          <w:sz w:val="30"/>
          <w:szCs w:val="30"/>
          <w:lang w:val="en-US" w:eastAsia="zh-CN" w:bidi="ar"/>
        </w:rPr>
        <w:t>。从本公告发布之日起，相关超期过渡费发放、房屋安置等工作暂时停止。</w:t>
      </w:r>
    </w:p>
    <w:p w14:paraId="31987548">
      <w:pPr>
        <w:keepNext w:val="0"/>
        <w:keepLines w:val="0"/>
        <w:pageBreakBefore w:val="0"/>
        <w:widowControl w:val="0"/>
        <w:kinsoku/>
        <w:wordWrap/>
        <w:overflowPunct/>
        <w:topLinePunct w:val="0"/>
        <w:autoSpaceDE/>
        <w:autoSpaceDN/>
        <w:bidi w:val="0"/>
        <w:adjustRightInd/>
        <w:snapToGrid/>
        <w:spacing w:line="372" w:lineRule="auto"/>
        <w:ind w:firstLine="640"/>
        <w:textAlignment w:val="auto"/>
        <w:rPr>
          <w:rFonts w:hint="eastAsia" w:ascii="仿宋" w:hAnsi="仿宋" w:eastAsia="仿宋" w:cs="仿宋"/>
          <w:color w:val="auto"/>
          <w:kern w:val="0"/>
          <w:sz w:val="30"/>
          <w:szCs w:val="30"/>
          <w:lang w:val="en-US" w:eastAsia="zh-CN" w:bidi="ar"/>
        </w:rPr>
      </w:pPr>
      <w:r>
        <w:rPr>
          <w:rFonts w:hint="eastAsia" w:ascii="仿宋" w:hAnsi="仿宋" w:eastAsia="仿宋" w:cs="仿宋"/>
          <w:color w:val="auto"/>
          <w:kern w:val="0"/>
          <w:sz w:val="30"/>
          <w:szCs w:val="30"/>
          <w:lang w:val="en-US" w:eastAsia="zh-CN" w:bidi="ar"/>
        </w:rPr>
        <w:t>因我单位无你本人的现住址和联系方式，故无法采取直接送达、留置送达、邮寄送达等方式向你进行送达，现参照《中华人民共和国民事诉讼法》第九十五条规定，向你进行公告送达。自公告发出之日起经过三十日，视为送达。</w:t>
      </w:r>
    </w:p>
    <w:p w14:paraId="6A2A0F48">
      <w:pPr>
        <w:keepNext w:val="0"/>
        <w:keepLines w:val="0"/>
        <w:pageBreakBefore w:val="0"/>
        <w:widowControl w:val="0"/>
        <w:kinsoku/>
        <w:wordWrap/>
        <w:overflowPunct/>
        <w:topLinePunct w:val="0"/>
        <w:autoSpaceDE/>
        <w:autoSpaceDN/>
        <w:bidi w:val="0"/>
        <w:adjustRightInd/>
        <w:snapToGrid/>
        <w:spacing w:line="372" w:lineRule="auto"/>
        <w:ind w:firstLine="640"/>
        <w:textAlignment w:val="auto"/>
        <w:rPr>
          <w:rFonts w:hint="eastAsia" w:ascii="仿宋" w:hAnsi="仿宋" w:eastAsia="仿宋" w:cs="仿宋"/>
          <w:color w:val="auto"/>
          <w:kern w:val="0"/>
          <w:sz w:val="30"/>
          <w:szCs w:val="30"/>
          <w:lang w:val="en-US" w:eastAsia="zh-CN" w:bidi="ar"/>
        </w:rPr>
      </w:pPr>
      <w:r>
        <w:rPr>
          <w:rFonts w:hint="eastAsia" w:ascii="仿宋" w:hAnsi="仿宋" w:eastAsia="仿宋" w:cs="仿宋"/>
          <w:color w:val="auto"/>
          <w:kern w:val="0"/>
          <w:sz w:val="30"/>
          <w:szCs w:val="30"/>
          <w:lang w:val="en-US" w:eastAsia="zh-CN" w:bidi="ar"/>
        </w:rPr>
        <w:t>若你对上述处理意见有异议，可在公告期或公告到期后5日向我单位提出陈述和申辩意见，也可提出听证的申请，逾期视为放弃陈述申辩和提出听证的权利。</w:t>
      </w:r>
    </w:p>
    <w:p w14:paraId="3DA2E945">
      <w:pPr>
        <w:keepNext w:val="0"/>
        <w:keepLines w:val="0"/>
        <w:pageBreakBefore w:val="0"/>
        <w:widowControl w:val="0"/>
        <w:kinsoku/>
        <w:wordWrap/>
        <w:overflowPunct/>
        <w:topLinePunct w:val="0"/>
        <w:autoSpaceDE/>
        <w:autoSpaceDN/>
        <w:bidi w:val="0"/>
        <w:adjustRightInd/>
        <w:snapToGrid/>
        <w:spacing w:line="372" w:lineRule="auto"/>
        <w:ind w:firstLine="640"/>
        <w:textAlignment w:val="auto"/>
        <w:rPr>
          <w:rFonts w:hint="eastAsia" w:ascii="仿宋" w:hAnsi="仿宋" w:eastAsia="仿宋" w:cs="仿宋"/>
          <w:color w:val="000000"/>
          <w:kern w:val="0"/>
          <w:sz w:val="30"/>
          <w:szCs w:val="30"/>
          <w:lang w:val="en-US" w:eastAsia="zh-CN" w:bidi="ar"/>
        </w:rPr>
      </w:pPr>
      <w:r>
        <w:rPr>
          <w:rFonts w:hint="eastAsia" w:ascii="仿宋" w:hAnsi="仿宋" w:eastAsia="仿宋" w:cs="仿宋"/>
          <w:color w:val="auto"/>
          <w:kern w:val="0"/>
          <w:sz w:val="30"/>
          <w:szCs w:val="30"/>
          <w:lang w:val="en-US" w:eastAsia="zh-CN" w:bidi="ar"/>
        </w:rPr>
        <w:t>特此告知</w:t>
      </w:r>
    </w:p>
    <w:p w14:paraId="7FD350B1">
      <w:pPr>
        <w:keepNext w:val="0"/>
        <w:keepLines w:val="0"/>
        <w:pageBreakBefore w:val="0"/>
        <w:widowControl w:val="0"/>
        <w:kinsoku/>
        <w:wordWrap/>
        <w:overflowPunct/>
        <w:topLinePunct w:val="0"/>
        <w:autoSpaceDE/>
        <w:autoSpaceDN/>
        <w:bidi w:val="0"/>
        <w:adjustRightInd/>
        <w:snapToGrid/>
        <w:spacing w:line="372" w:lineRule="auto"/>
        <w:ind w:firstLine="640"/>
        <w:jc w:val="right"/>
        <w:textAlignment w:val="auto"/>
        <w:rPr>
          <w:rFonts w:hint="eastAsia" w:ascii="仿宋" w:hAnsi="仿宋" w:eastAsia="仿宋" w:cs="仿宋"/>
          <w:color w:val="000000"/>
          <w:kern w:val="0"/>
          <w:sz w:val="30"/>
          <w:szCs w:val="30"/>
          <w:lang w:val="en-US" w:eastAsia="zh-CN" w:bidi="ar"/>
        </w:rPr>
      </w:pPr>
      <w:r>
        <w:rPr>
          <w:rFonts w:hint="eastAsia" w:ascii="仿宋" w:hAnsi="仿宋" w:eastAsia="仿宋" w:cs="仿宋"/>
          <w:color w:val="000000"/>
          <w:kern w:val="0"/>
          <w:sz w:val="30"/>
          <w:szCs w:val="30"/>
          <w:lang w:val="en-US" w:eastAsia="zh-CN" w:bidi="ar"/>
        </w:rPr>
        <w:t>贵阳市观山湖区征收安置中心</w:t>
      </w:r>
    </w:p>
    <w:p w14:paraId="008FF851">
      <w:pPr>
        <w:keepNext w:val="0"/>
        <w:keepLines w:val="0"/>
        <w:pageBreakBefore w:val="0"/>
        <w:widowControl w:val="0"/>
        <w:kinsoku/>
        <w:wordWrap/>
        <w:overflowPunct/>
        <w:topLinePunct w:val="0"/>
        <w:autoSpaceDE/>
        <w:autoSpaceDN/>
        <w:bidi w:val="0"/>
        <w:adjustRightInd/>
        <w:snapToGrid/>
        <w:spacing w:line="372" w:lineRule="auto"/>
        <w:ind w:firstLine="640"/>
        <w:jc w:val="right"/>
        <w:textAlignment w:val="auto"/>
        <w:rPr>
          <w:rFonts w:hint="eastAsia" w:ascii="仿宋" w:hAnsi="仿宋" w:eastAsia="仿宋" w:cs="仿宋"/>
          <w:sz w:val="30"/>
          <w:szCs w:val="30"/>
          <w:u w:val="none"/>
          <w:lang w:val="en-US" w:eastAsia="zh-CN"/>
        </w:rPr>
      </w:pPr>
      <w:r>
        <w:rPr>
          <w:rFonts w:hint="eastAsia" w:ascii="仿宋" w:hAnsi="仿宋" w:eastAsia="仿宋" w:cs="仿宋"/>
          <w:color w:val="000000"/>
          <w:kern w:val="0"/>
          <w:sz w:val="30"/>
          <w:szCs w:val="30"/>
          <w:lang w:val="en-US" w:eastAsia="zh-CN" w:bidi="ar"/>
        </w:rPr>
        <w:t xml:space="preserve">                           2026年1月26日</w:t>
      </w:r>
    </w:p>
    <w:p w14:paraId="0ACAF20C">
      <w:pPr>
        <w:keepNext w:val="0"/>
        <w:keepLines w:val="0"/>
        <w:pageBreakBefore w:val="0"/>
        <w:widowControl w:val="0"/>
        <w:kinsoku/>
        <w:wordWrap/>
        <w:overflowPunct/>
        <w:topLinePunct w:val="0"/>
        <w:autoSpaceDE/>
        <w:autoSpaceDN/>
        <w:bidi w:val="0"/>
        <w:adjustRightInd/>
        <w:snapToGrid/>
        <w:spacing w:line="372" w:lineRule="auto"/>
        <w:textAlignment w:val="auto"/>
        <w:rPr>
          <w:rFonts w:hint="eastAsia" w:ascii="仿宋" w:hAnsi="仿宋" w:eastAsia="仿宋" w:cs="仿宋"/>
          <w:sz w:val="30"/>
          <w:szCs w:val="30"/>
          <w:u w:val="none"/>
          <w:lang w:val="en-US" w:eastAsia="zh-CN"/>
        </w:rPr>
      </w:pPr>
    </w:p>
    <w:p w14:paraId="62079F8B">
      <w:pPr>
        <w:keepNext w:val="0"/>
        <w:keepLines w:val="0"/>
        <w:pageBreakBefore w:val="0"/>
        <w:widowControl w:val="0"/>
        <w:kinsoku/>
        <w:wordWrap/>
        <w:overflowPunct/>
        <w:topLinePunct w:val="0"/>
        <w:autoSpaceDE/>
        <w:autoSpaceDN/>
        <w:bidi w:val="0"/>
        <w:adjustRightInd/>
        <w:snapToGrid/>
        <w:spacing w:line="372" w:lineRule="auto"/>
        <w:textAlignment w:val="auto"/>
        <w:rPr>
          <w:rFonts w:hint="eastAsia" w:ascii="仿宋" w:hAnsi="仿宋" w:eastAsia="仿宋" w:cs="仿宋"/>
          <w:sz w:val="30"/>
          <w:szCs w:val="30"/>
          <w:u w:val="none"/>
          <w:lang w:val="en-US" w:eastAsia="zh-CN"/>
        </w:rPr>
      </w:pPr>
    </w:p>
    <w:p w14:paraId="48A3B43C">
      <w:pPr>
        <w:keepNext w:val="0"/>
        <w:keepLines w:val="0"/>
        <w:pageBreakBefore w:val="0"/>
        <w:widowControl w:val="0"/>
        <w:kinsoku/>
        <w:wordWrap/>
        <w:overflowPunct/>
        <w:topLinePunct w:val="0"/>
        <w:autoSpaceDE/>
        <w:autoSpaceDN/>
        <w:bidi w:val="0"/>
        <w:adjustRightInd/>
        <w:snapToGrid/>
        <w:spacing w:line="372" w:lineRule="auto"/>
        <w:textAlignment w:val="auto"/>
        <w:rPr>
          <w:rFonts w:hint="eastAsia" w:ascii="仿宋" w:hAnsi="仿宋" w:eastAsia="仿宋" w:cs="仿宋"/>
          <w:sz w:val="30"/>
          <w:szCs w:val="30"/>
          <w:u w:val="none"/>
          <w:lang w:val="en-US" w:eastAsia="zh-CN"/>
        </w:rPr>
      </w:pPr>
    </w:p>
    <w:p w14:paraId="78799205">
      <w:pPr>
        <w:keepNext w:val="0"/>
        <w:keepLines w:val="0"/>
        <w:pageBreakBefore w:val="0"/>
        <w:widowControl w:val="0"/>
        <w:kinsoku/>
        <w:wordWrap/>
        <w:overflowPunct/>
        <w:topLinePunct w:val="0"/>
        <w:autoSpaceDE/>
        <w:autoSpaceDN/>
        <w:bidi w:val="0"/>
        <w:adjustRightInd/>
        <w:snapToGrid/>
        <w:spacing w:line="372" w:lineRule="auto"/>
        <w:textAlignment w:val="auto"/>
        <w:rPr>
          <w:rFonts w:hint="eastAsia" w:ascii="仿宋" w:hAnsi="仿宋" w:eastAsia="仿宋" w:cs="仿宋"/>
          <w:sz w:val="30"/>
          <w:szCs w:val="30"/>
          <w:u w:val="none"/>
          <w:lang w:val="en-US" w:eastAsia="zh-CN"/>
        </w:rPr>
      </w:pPr>
    </w:p>
    <w:p w14:paraId="716004A3">
      <w:pPr>
        <w:keepNext w:val="0"/>
        <w:keepLines w:val="0"/>
        <w:pageBreakBefore w:val="0"/>
        <w:widowControl w:val="0"/>
        <w:kinsoku/>
        <w:wordWrap/>
        <w:overflowPunct/>
        <w:topLinePunct w:val="0"/>
        <w:autoSpaceDE/>
        <w:autoSpaceDN/>
        <w:bidi w:val="0"/>
        <w:adjustRightInd/>
        <w:snapToGrid/>
        <w:spacing w:line="372" w:lineRule="auto"/>
        <w:textAlignment w:val="auto"/>
        <w:rPr>
          <w:rFonts w:hint="default"/>
          <w:lang w:val="en-US" w:eastAsia="zh-CN"/>
        </w:rPr>
      </w:pPr>
      <w:r>
        <w:rPr>
          <w:rFonts w:hint="eastAsia" w:ascii="仿宋" w:hAnsi="仿宋" w:eastAsia="仿宋" w:cs="仿宋"/>
          <w:sz w:val="30"/>
          <w:szCs w:val="30"/>
          <w:u w:val="none"/>
          <w:lang w:val="en-US" w:eastAsia="zh-CN"/>
        </w:rPr>
        <w:t>联系地址：贵阳市石林西路观山湖区党校旁停车场内征收安置中心信访接待点，联系人：核查组，联系电话：0851-82215490。</w:t>
      </w:r>
    </w:p>
    <w:bookmarkEnd w:id="0"/>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F9B82F">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8850E81">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28850E81">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84C55E7"/>
    <w:rsid w:val="006B6D1F"/>
    <w:rsid w:val="01BD35AB"/>
    <w:rsid w:val="02985DC6"/>
    <w:rsid w:val="02994018"/>
    <w:rsid w:val="030E6C3D"/>
    <w:rsid w:val="03647856"/>
    <w:rsid w:val="0383291F"/>
    <w:rsid w:val="03E35AEF"/>
    <w:rsid w:val="04C81265"/>
    <w:rsid w:val="0522647B"/>
    <w:rsid w:val="058D089A"/>
    <w:rsid w:val="05C041D1"/>
    <w:rsid w:val="05C97BCC"/>
    <w:rsid w:val="07F4112A"/>
    <w:rsid w:val="086C7AD9"/>
    <w:rsid w:val="087D0DC6"/>
    <w:rsid w:val="08847D87"/>
    <w:rsid w:val="08B73A59"/>
    <w:rsid w:val="08F8045C"/>
    <w:rsid w:val="0931789B"/>
    <w:rsid w:val="09D467AF"/>
    <w:rsid w:val="09E163A3"/>
    <w:rsid w:val="09EE0173"/>
    <w:rsid w:val="0A0F35F2"/>
    <w:rsid w:val="0C154760"/>
    <w:rsid w:val="0C8F5D88"/>
    <w:rsid w:val="0C9308B1"/>
    <w:rsid w:val="0CB8639E"/>
    <w:rsid w:val="0CCC35D0"/>
    <w:rsid w:val="0CFB3759"/>
    <w:rsid w:val="0D420238"/>
    <w:rsid w:val="0D945ED5"/>
    <w:rsid w:val="0E2826F4"/>
    <w:rsid w:val="0EAC4E6D"/>
    <w:rsid w:val="0F693662"/>
    <w:rsid w:val="0F88760A"/>
    <w:rsid w:val="10732A8B"/>
    <w:rsid w:val="11057025"/>
    <w:rsid w:val="1226519C"/>
    <w:rsid w:val="13B0325D"/>
    <w:rsid w:val="143321B1"/>
    <w:rsid w:val="14404CDF"/>
    <w:rsid w:val="150F2E19"/>
    <w:rsid w:val="1571543C"/>
    <w:rsid w:val="15CF3257"/>
    <w:rsid w:val="17026ACC"/>
    <w:rsid w:val="17650C28"/>
    <w:rsid w:val="17C65910"/>
    <w:rsid w:val="184077D8"/>
    <w:rsid w:val="184C55E7"/>
    <w:rsid w:val="188F7558"/>
    <w:rsid w:val="18B10D91"/>
    <w:rsid w:val="19445D81"/>
    <w:rsid w:val="19C169D0"/>
    <w:rsid w:val="1A19395D"/>
    <w:rsid w:val="1A9469A8"/>
    <w:rsid w:val="1C46636E"/>
    <w:rsid w:val="1D6C19D4"/>
    <w:rsid w:val="1DCD43C4"/>
    <w:rsid w:val="1DE40399"/>
    <w:rsid w:val="1E1024E2"/>
    <w:rsid w:val="1F791A22"/>
    <w:rsid w:val="1FF13BD1"/>
    <w:rsid w:val="20217943"/>
    <w:rsid w:val="209059F9"/>
    <w:rsid w:val="209A1B8C"/>
    <w:rsid w:val="20A67B9D"/>
    <w:rsid w:val="20F84124"/>
    <w:rsid w:val="21384162"/>
    <w:rsid w:val="217A3517"/>
    <w:rsid w:val="231708FC"/>
    <w:rsid w:val="232D60F6"/>
    <w:rsid w:val="2467043C"/>
    <w:rsid w:val="24AE49CB"/>
    <w:rsid w:val="250A3C7D"/>
    <w:rsid w:val="256F3379"/>
    <w:rsid w:val="25747800"/>
    <w:rsid w:val="25966CCA"/>
    <w:rsid w:val="25BC0210"/>
    <w:rsid w:val="29215D08"/>
    <w:rsid w:val="294B6B4C"/>
    <w:rsid w:val="29CD59E5"/>
    <w:rsid w:val="2A60420F"/>
    <w:rsid w:val="2B6A6B46"/>
    <w:rsid w:val="2C233D76"/>
    <w:rsid w:val="2CE77338"/>
    <w:rsid w:val="2D141100"/>
    <w:rsid w:val="2D2E552D"/>
    <w:rsid w:val="2DFA177E"/>
    <w:rsid w:val="2EA84D9A"/>
    <w:rsid w:val="2ED44965"/>
    <w:rsid w:val="2EEA6B08"/>
    <w:rsid w:val="2F2D3762"/>
    <w:rsid w:val="2F2D4FF3"/>
    <w:rsid w:val="2F471420"/>
    <w:rsid w:val="2F494923"/>
    <w:rsid w:val="2F8B508D"/>
    <w:rsid w:val="30232B1F"/>
    <w:rsid w:val="313E3AD9"/>
    <w:rsid w:val="33006B95"/>
    <w:rsid w:val="334D5A38"/>
    <w:rsid w:val="33D9561C"/>
    <w:rsid w:val="34A41F22"/>
    <w:rsid w:val="353D2096"/>
    <w:rsid w:val="35997A95"/>
    <w:rsid w:val="35B12CA3"/>
    <w:rsid w:val="36643DCC"/>
    <w:rsid w:val="368C5E8A"/>
    <w:rsid w:val="36DD0212"/>
    <w:rsid w:val="382B20B3"/>
    <w:rsid w:val="393F769F"/>
    <w:rsid w:val="39972358"/>
    <w:rsid w:val="3B094A6A"/>
    <w:rsid w:val="3BC64E1D"/>
    <w:rsid w:val="3CD34C17"/>
    <w:rsid w:val="3D022626"/>
    <w:rsid w:val="3D10193C"/>
    <w:rsid w:val="3D5877B1"/>
    <w:rsid w:val="3D793569"/>
    <w:rsid w:val="3D833E79"/>
    <w:rsid w:val="3D893674"/>
    <w:rsid w:val="3DF763B6"/>
    <w:rsid w:val="3E4464B5"/>
    <w:rsid w:val="3EE5023D"/>
    <w:rsid w:val="3F5A3A7F"/>
    <w:rsid w:val="40543C97"/>
    <w:rsid w:val="405E7E2A"/>
    <w:rsid w:val="407B73DA"/>
    <w:rsid w:val="40F64D5E"/>
    <w:rsid w:val="4123510B"/>
    <w:rsid w:val="4166285A"/>
    <w:rsid w:val="41F84348"/>
    <w:rsid w:val="420B0DEA"/>
    <w:rsid w:val="423D43DA"/>
    <w:rsid w:val="426C7B8A"/>
    <w:rsid w:val="4296514B"/>
    <w:rsid w:val="432E61A8"/>
    <w:rsid w:val="43580F08"/>
    <w:rsid w:val="435C7492"/>
    <w:rsid w:val="43842BD5"/>
    <w:rsid w:val="43852551"/>
    <w:rsid w:val="43E01C6A"/>
    <w:rsid w:val="440F691A"/>
    <w:rsid w:val="445F7FB9"/>
    <w:rsid w:val="448269B1"/>
    <w:rsid w:val="45D4339E"/>
    <w:rsid w:val="45EC42C8"/>
    <w:rsid w:val="466F101E"/>
    <w:rsid w:val="47455372"/>
    <w:rsid w:val="47FE4FAD"/>
    <w:rsid w:val="495535C7"/>
    <w:rsid w:val="4ABB6DD8"/>
    <w:rsid w:val="4AE64EED"/>
    <w:rsid w:val="4C8E5CA5"/>
    <w:rsid w:val="4CB229E2"/>
    <w:rsid w:val="4CC92607"/>
    <w:rsid w:val="4CE648BB"/>
    <w:rsid w:val="4D1107FD"/>
    <w:rsid w:val="4D7E43CD"/>
    <w:rsid w:val="4E060688"/>
    <w:rsid w:val="4E3D7F6A"/>
    <w:rsid w:val="4E6C395B"/>
    <w:rsid w:val="4EAA4C22"/>
    <w:rsid w:val="4F824D7E"/>
    <w:rsid w:val="4FB629B4"/>
    <w:rsid w:val="501C0736"/>
    <w:rsid w:val="50937D37"/>
    <w:rsid w:val="511767DF"/>
    <w:rsid w:val="513769CE"/>
    <w:rsid w:val="5140185C"/>
    <w:rsid w:val="517E7143"/>
    <w:rsid w:val="51B15013"/>
    <w:rsid w:val="51F42604"/>
    <w:rsid w:val="52E71F9B"/>
    <w:rsid w:val="53553D9C"/>
    <w:rsid w:val="54103BF9"/>
    <w:rsid w:val="54175782"/>
    <w:rsid w:val="541E510D"/>
    <w:rsid w:val="54311BAF"/>
    <w:rsid w:val="54D06235"/>
    <w:rsid w:val="554A6079"/>
    <w:rsid w:val="55B80731"/>
    <w:rsid w:val="55F11B90"/>
    <w:rsid w:val="56900FF6"/>
    <w:rsid w:val="56A838BD"/>
    <w:rsid w:val="56BB6AF6"/>
    <w:rsid w:val="57B439EF"/>
    <w:rsid w:val="5813728B"/>
    <w:rsid w:val="58203BC5"/>
    <w:rsid w:val="583F5C3D"/>
    <w:rsid w:val="58DD0FB2"/>
    <w:rsid w:val="596C1800"/>
    <w:rsid w:val="598B6E78"/>
    <w:rsid w:val="59E54F88"/>
    <w:rsid w:val="5A166E71"/>
    <w:rsid w:val="5A635857"/>
    <w:rsid w:val="5B5154DF"/>
    <w:rsid w:val="5C7112F2"/>
    <w:rsid w:val="5CEE7C31"/>
    <w:rsid w:val="5CF45921"/>
    <w:rsid w:val="5D5F77BE"/>
    <w:rsid w:val="5DA659B4"/>
    <w:rsid w:val="5DBA0DD1"/>
    <w:rsid w:val="5DD31644"/>
    <w:rsid w:val="5E086952"/>
    <w:rsid w:val="5EB163C7"/>
    <w:rsid w:val="5FF25578"/>
    <w:rsid w:val="6061362E"/>
    <w:rsid w:val="60A24FBB"/>
    <w:rsid w:val="60AD4418"/>
    <w:rsid w:val="61646C8A"/>
    <w:rsid w:val="61E202A7"/>
    <w:rsid w:val="63095B0B"/>
    <w:rsid w:val="63570B6D"/>
    <w:rsid w:val="64451C8F"/>
    <w:rsid w:val="652A1008"/>
    <w:rsid w:val="6861404E"/>
    <w:rsid w:val="687E7D7B"/>
    <w:rsid w:val="68E740E6"/>
    <w:rsid w:val="6956585F"/>
    <w:rsid w:val="69E01F40"/>
    <w:rsid w:val="6A6E2AA9"/>
    <w:rsid w:val="6A7A506F"/>
    <w:rsid w:val="6AD227CD"/>
    <w:rsid w:val="6BF72930"/>
    <w:rsid w:val="6BFD47B1"/>
    <w:rsid w:val="6C0463C2"/>
    <w:rsid w:val="6C9D0D2C"/>
    <w:rsid w:val="6CC54E81"/>
    <w:rsid w:val="6D23681A"/>
    <w:rsid w:val="6EE34BC4"/>
    <w:rsid w:val="6EE448F7"/>
    <w:rsid w:val="6F02382D"/>
    <w:rsid w:val="6F2A49F1"/>
    <w:rsid w:val="700233CF"/>
    <w:rsid w:val="7033739C"/>
    <w:rsid w:val="703921B8"/>
    <w:rsid w:val="708A7E30"/>
    <w:rsid w:val="70AA3CDC"/>
    <w:rsid w:val="72506497"/>
    <w:rsid w:val="72857E20"/>
    <w:rsid w:val="72AB332E"/>
    <w:rsid w:val="7375627A"/>
    <w:rsid w:val="74046DE2"/>
    <w:rsid w:val="740D76F2"/>
    <w:rsid w:val="741D243E"/>
    <w:rsid w:val="74CF3033"/>
    <w:rsid w:val="75DE796D"/>
    <w:rsid w:val="75F27239"/>
    <w:rsid w:val="76094035"/>
    <w:rsid w:val="770E3357"/>
    <w:rsid w:val="7907369D"/>
    <w:rsid w:val="7A3D151B"/>
    <w:rsid w:val="7A412120"/>
    <w:rsid w:val="7A950461"/>
    <w:rsid w:val="7B016137"/>
    <w:rsid w:val="7B0A1B69"/>
    <w:rsid w:val="7B831833"/>
    <w:rsid w:val="7BD27C01"/>
    <w:rsid w:val="7C4B436F"/>
    <w:rsid w:val="7C63789C"/>
    <w:rsid w:val="7C664059"/>
    <w:rsid w:val="7CB9570E"/>
    <w:rsid w:val="7D0E6DBB"/>
    <w:rsid w:val="7D363F84"/>
    <w:rsid w:val="7DE247F1"/>
    <w:rsid w:val="7E132DE5"/>
    <w:rsid w:val="7F215521"/>
    <w:rsid w:val="7F35093E"/>
    <w:rsid w:val="7FFB6190"/>
    <w:rsid w:val="CFCF796B"/>
    <w:rsid w:val="EFBD2A2B"/>
    <w:rsid w:val="F5FB59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bottom w:val="single" w:color="auto" w:sz="6" w:space="1"/>
      </w:pBdr>
      <w:tabs>
        <w:tab w:val="center" w:pos="4153"/>
        <w:tab w:val="right" w:pos="8306"/>
      </w:tabs>
      <w:snapToGrid w:val="0"/>
      <w:jc w:val="center"/>
    </w:pPr>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665</Words>
  <Characters>729</Characters>
  <Lines>0</Lines>
  <Paragraphs>0</Paragraphs>
  <TotalTime>0</TotalTime>
  <ScaleCrop>false</ScaleCrop>
  <LinksUpToDate>false</LinksUpToDate>
  <CharactersWithSpaces>809</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2025-03-16T01:36:00Z</dcterms:created>
  <dc:creator>颜仕武</dc:creator>
  <cp:lastModifiedBy>海瞰-ly</cp:lastModifiedBy>
  <dcterms:modified xsi:type="dcterms:W3CDTF">2026-01-28T04:06:22Z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09B20F77B71345219E5DDCD11DEF729A_13</vt:lpwstr>
  </property>
  <property fmtid="{D5CDD505-2E9C-101B-9397-08002B2CF9AE}" pid="4" name="KSOTemplateDocerSaveRecord">
    <vt:lpwstr>eyJoZGlkIjoiM2YzNjgwOGM2YzU1NzJlNDRiNjhlY2FhZmQwNWJlNTEiLCJ1c2VySWQiOiIzNTc5NDkxNTcifQ==</vt:lpwstr>
  </property>
</Properties>
</file>