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1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50F9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观山湖区金华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金华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村驻村帮扶计划</w:t>
      </w:r>
    </w:p>
    <w:p w14:paraId="67D8B4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（金华村驻村第一书记  李月）</w:t>
      </w:r>
    </w:p>
    <w:p w14:paraId="273D805F">
      <w:pPr>
        <w:pStyle w:val="2"/>
        <w:rPr>
          <w:rFonts w:hint="default"/>
          <w:lang w:val="en-US" w:eastAsia="zh-CN"/>
        </w:rPr>
      </w:pPr>
    </w:p>
    <w:p w14:paraId="617294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以“黔进先锋·贵在行动”为总载体，扎实开展“五个一”行动，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认真落实省委、市委、区委关于“排队抓尾”工作和乡村振兴驻村帮扶工作部署，在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区委、区政府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和金华镇党委政府及派出单位带领下扎实有效开展工作。现制定驻村帮扶计划如下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</w:t>
      </w:r>
    </w:p>
    <w:p w14:paraId="1DEE8B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一、任务目标</w:t>
      </w:r>
    </w:p>
    <w:p w14:paraId="67BF91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围绕基层基础“强双基”，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坚持把找准差距、厘清症结作为“排队抓尾”整顿工作的出发点，建强村党组织，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加强金华村“两委”班子建设，不断发现和培养后备干部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按照乡村振兴“产业兴旺、生态宜居、乡风文明、治理有效、生活富裕”的总要求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 xml:space="preserve"> 紧紧围绕“一宣六帮”开展工作，谋划特色产业路子，壮大集体经济、提高群众收入。协助开展农村“五治”，改善人居环境和群众精神面貌。努力为村民排忧解难，办实事办好事，促进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全体村民幸福感增强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5AD14C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二、具体举措</w:t>
      </w:r>
    </w:p>
    <w:p w14:paraId="71C573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（一）建强堡垒，激发“两个作用”发挥</w:t>
      </w:r>
    </w:p>
    <w:p w14:paraId="45CB57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FF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坚持以习近平新时代中国特色社会主义思想为指导，围绕金华村党总支“党组织服务意识差、服务能力弱”的问题，找准村党总支及下设支部在组织建设、队伍建设上存在的短板弱项，建强战斗堡垒。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一是开展宣传学习。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落实“第一议题制度”，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通过党组织生活、入户走访、坝坝会、村民代表大会等，加强对党的方针政策、创新理论进行宣传。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按照党纪学习教育要求，指导村党组织落实学习，做好总结；进一步强化班子纪律意识、加强自我约束。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40"/>
          <w:highlight w:val="none"/>
          <w:lang w:val="en-US" w:eastAsia="zh-CN" w:bidi="ar-SA"/>
        </w:rPr>
        <w:t>二是规范组织建设。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指导、参与村党组织规范开展“三会一课”、主题党日、组织生活会等党组织生活；坚持政治标准发展党员，为队伍补充新鲜血液；制定完善教育管理党员具体措施，建强党员队伍；落实好党费收缴、使用，对党组织活动阵地进行改造提升，用好用活阵地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40"/>
          <w:lang w:val="en-US" w:eastAsia="zh-CN" w:bidi="ar-SA"/>
        </w:rPr>
        <w:t>三是落实“排队抓尾”。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加强金华村“两委”班子建设，做好后备力量培养，完善细化各项工作制度，强化党组织凝聚力和战斗力。探寻有效激发党员作用发挥的措施，强化党员服务意识，分类建立党员志愿者队伍，加强党员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联系服务群众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提升服务能力。优化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党群服务中心服务功能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群众办事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更便利。</w:t>
      </w:r>
    </w:p>
    <w:p w14:paraId="1D7B58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（二）精心谋划，推动特色产业发展</w:t>
      </w:r>
    </w:p>
    <w:p w14:paraId="19D597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一方面，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前期，金华村根据地理优势、“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专业蔬菜村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以及集镇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菜市场脏乱差、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道路拥堵的问题，确定了利用村集体土地建设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集镇农贸市场、智慧停车场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，但相关手续因上级政策和要求暂时搁置。接下来，将及时与有关部门对接，跟进村委会土地办理农转建手续进展，推动农贸市场、停车场项目建设。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40"/>
          <w:lang w:val="en-US" w:eastAsia="zh-CN"/>
        </w:rPr>
        <w:t>另一方面，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不等不靠，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帮助金华村结合村情实际探索发展村集体经济“1+1”发展方式，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从金华村地理位置、交通等优势出发，积极帮助金华村梳理谋划其他发展路子，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壮大村集体经济，促进村民增收。</w:t>
      </w:r>
    </w:p>
    <w:p w14:paraId="1A70D8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（三）积极争取，完善基础设施建设</w:t>
      </w:r>
    </w:p>
    <w:p w14:paraId="22075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争取上级资金或社会捐赠资金对本村部分破损路面进行修缮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配合镇、村两级做好村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路灯等基础设施提升改造。</w:t>
      </w:r>
    </w:p>
    <w:p w14:paraId="3A8A47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（四）紧盯目标，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巩固拓展脱贫攻坚成果</w:t>
      </w:r>
    </w:p>
    <w:p w14:paraId="5CCF9F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40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脱贫攻坚工作开展以来，金华村无建档立卡户、防止返贫监测户。按照后评估要求，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加强对预警线索户、低保户、特困户等人群的走访，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重点关注“老、小、病、残”等群体，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全面了解生产生活情况，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做好防贫监测各项工作。</w:t>
      </w:r>
    </w:p>
    <w:p w14:paraId="14300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（五）找准关键，提升乡村治理成效</w:t>
      </w:r>
    </w:p>
    <w:p w14:paraId="3BFE9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帮助落实好“四议两公开”制度。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按照农村“五治”工作要求，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积极参与乡村治理，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帮助做好饮用水、生活污水、黑臭水体“三水同治”；加强垃圾分类宣传，协助做好垃圾治理；帮助推动“改厕”，提升村民生活品质；加强“治风”宣传，协助村“红白理事会”开展工作，同时组织开展各类活动，丰富村民文化生活，促进乡风持续改善。</w:t>
      </w:r>
    </w:p>
    <w:p w14:paraId="467CE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（六）抓实服务，解决村民急难愁盼</w:t>
      </w:r>
    </w:p>
    <w:p w14:paraId="3973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畅通线上、线下民意表达渠道，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入户走访，特别是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重点人群、特殊人群，收集整理村民急难愁盼。建好村矛盾纠纷调解工作制度、调解室、调解队，加强矛盾纠纷化解。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积极争取资金、资源，针对村民就业、教育、“一老一小”等方面需求开展帮扶。</w:t>
      </w:r>
    </w:p>
    <w:p w14:paraId="488E5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25D1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587" w:bottom="1928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附件：金华村驻村帮扶2024年任务清单</w:t>
      </w:r>
    </w:p>
    <w:p w14:paraId="69BB67A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52F35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DCAD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金华村驻村帮扶2024年任务清单</w:t>
      </w:r>
    </w:p>
    <w:p w14:paraId="6C3AA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（金华村驻村第一书记  李月）</w:t>
      </w:r>
    </w:p>
    <w:p w14:paraId="4D3D768C">
      <w:pPr>
        <w:pStyle w:val="2"/>
        <w:rPr>
          <w:rFonts w:hint="default"/>
          <w:lang w:eastAsia="zh-CN"/>
        </w:rPr>
      </w:pPr>
    </w:p>
    <w:p w14:paraId="424901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宣传贯彻党的方针政策方面</w:t>
      </w:r>
    </w:p>
    <w:p w14:paraId="03FA4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1.落实“第一议题”，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通过党组织生活、入户走访、坝坝会、村民代表大会等，加强党的方针政策、创新理论的宣传。</w:t>
      </w:r>
    </w:p>
    <w:p w14:paraId="3D107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highlight w:val="none"/>
          <w:lang w:val="en-US" w:eastAsia="zh-CN" w:bidi="ar-SA"/>
        </w:rPr>
        <w:t>按照党纪学习教育要求，指导村党组织落实学习，做好总结。</w:t>
      </w:r>
    </w:p>
    <w:p w14:paraId="4D59D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在帮助建强村党组织方面</w:t>
      </w:r>
    </w:p>
    <w:p w14:paraId="3E2FD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1.帮助村“两委”班子建设，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至少结对培养2名村级后备力量。</w:t>
      </w:r>
    </w:p>
    <w:p w14:paraId="2D663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2.帮助村党组织规范开展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“三会一课”、主题党日、组织生活会等党组织生活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。</w:t>
      </w:r>
    </w:p>
    <w:p w14:paraId="739BD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制定完善教育管理党员具体措施，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做好现有4名入党积极分子培养，建好党员志愿服务队伍。</w:t>
      </w:r>
    </w:p>
    <w:p w14:paraId="57450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积极争取区管党费，做好党组织阵地改造提升。</w:t>
      </w:r>
    </w:p>
    <w:p w14:paraId="6CFBB9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5.优化党群服务中心服务功能，让群众办事更便利。</w:t>
      </w:r>
    </w:p>
    <w:p w14:paraId="645CF2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巩固拓展脱贫攻坚成果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方面</w:t>
      </w:r>
    </w:p>
    <w:p w14:paraId="61040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1.每季度至少遍访一次低保户、预警线索户，掌握生产生活情况、所需所想。</w:t>
      </w:r>
    </w:p>
    <w:p w14:paraId="01B59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2.参与村委会议，每月对预警线索户情况进行研判做好防贫监测各项工作。</w:t>
      </w:r>
    </w:p>
    <w:p w14:paraId="74CB30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在帮助发展农村产业方面</w:t>
      </w:r>
    </w:p>
    <w:p w14:paraId="01DA7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1.及时与有关部门对接，跟进村委会土地办理农转建手续进展，帮助推动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集镇农贸市场、智慧停车场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建设项目。</w:t>
      </w:r>
    </w:p>
    <w:p w14:paraId="422A0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2.基于金华村地理、交通等优势，帮助金华村谋划其他发展路子。</w:t>
      </w:r>
    </w:p>
    <w:p w14:paraId="3B13B2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在帮助抓好乡村建设方面</w:t>
      </w:r>
    </w:p>
    <w:p w14:paraId="61B17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1.争取上级资金或社会捐赠资金对本村部分破损路面进行修缮；</w:t>
      </w:r>
    </w:p>
    <w:p w14:paraId="36B3B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2.争取上级财政衔接资金项目对本村路灯等基础设施进行提升改造。</w:t>
      </w:r>
    </w:p>
    <w:p w14:paraId="627BE3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在帮助加强乡村治理方面</w:t>
      </w:r>
    </w:p>
    <w:p w14:paraId="43DD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帮助落实好村“四议两公开”工作</w:t>
      </w:r>
    </w:p>
    <w:p w14:paraId="10743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2.按照农村“五治”工作要求，加强宣传走访。</w:t>
      </w:r>
    </w:p>
    <w:p w14:paraId="1FD48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3.协助做好金华村无厕、旱厕改造。</w:t>
      </w:r>
    </w:p>
    <w:p w14:paraId="79416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4.协助做好金华村垃圾治理，特别是较突出的乱倒建渣问题。</w:t>
      </w:r>
    </w:p>
    <w:p w14:paraId="0E309F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 xml:space="preserve"> 5.加强移风易俗宣传，针对乱办酒席等易发生问题，做好信息收集，及时进行劝导。</w:t>
      </w:r>
    </w:p>
    <w:p w14:paraId="10CD12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在帮助为民办事服务方面</w:t>
      </w:r>
    </w:p>
    <w:p w14:paraId="41433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1.加强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入户走访，特别是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重点人群、特殊人群，收集整理村民急难愁盼。</w:t>
      </w:r>
    </w:p>
    <w:p w14:paraId="38AAC46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建好村矛盾纠纷调解工作制度、调解室、调解队，加强矛盾纠纷化解。</w:t>
      </w:r>
    </w:p>
    <w:p w14:paraId="1B37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积极争取资金、资源，针对村民就业、教育、“一老一小”等方面需求开展帮扶。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4745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CF5D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1CF5D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48E48"/>
    <w:multiLevelType w:val="singleLevel"/>
    <w:tmpl w:val="78748E4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3AD6CBE"/>
    <w:rsid w:val="05A60D08"/>
    <w:rsid w:val="098054CF"/>
    <w:rsid w:val="0B4178DA"/>
    <w:rsid w:val="174776C8"/>
    <w:rsid w:val="18CF5879"/>
    <w:rsid w:val="1A89436F"/>
    <w:rsid w:val="1E786332"/>
    <w:rsid w:val="23705DB6"/>
    <w:rsid w:val="277976C4"/>
    <w:rsid w:val="28A10C81"/>
    <w:rsid w:val="2C7B1FCE"/>
    <w:rsid w:val="32172090"/>
    <w:rsid w:val="34DD1293"/>
    <w:rsid w:val="371965E9"/>
    <w:rsid w:val="3C632A4E"/>
    <w:rsid w:val="40AB6293"/>
    <w:rsid w:val="419679BB"/>
    <w:rsid w:val="476E11F9"/>
    <w:rsid w:val="4CA3030D"/>
    <w:rsid w:val="536E49E6"/>
    <w:rsid w:val="53AD6CBE"/>
    <w:rsid w:val="55073A61"/>
    <w:rsid w:val="552427CE"/>
    <w:rsid w:val="570845D7"/>
    <w:rsid w:val="632A1C45"/>
    <w:rsid w:val="66BB58EF"/>
    <w:rsid w:val="67300406"/>
    <w:rsid w:val="706D42EA"/>
    <w:rsid w:val="726A58CC"/>
    <w:rsid w:val="73FA454D"/>
    <w:rsid w:val="75541D35"/>
    <w:rsid w:val="7C70422A"/>
    <w:rsid w:val="7D0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rPr>
      <w:color w:val="000000"/>
    </w:rPr>
  </w:style>
  <w:style w:type="paragraph" w:styleId="3">
    <w:name w:val="Normal (Web)"/>
    <w:basedOn w:val="1"/>
    <w:next w:val="4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alloon Text"/>
    <w:basedOn w:val="1"/>
    <w:next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BodyText1I2"/>
    <w:basedOn w:val="1"/>
    <w:next w:val="1"/>
    <w:qFormat/>
    <w:uiPriority w:val="0"/>
    <w:pPr>
      <w:ind w:firstLine="560" w:firstLineChars="200"/>
      <w:jc w:val="both"/>
      <w:textAlignment w:val="baseline"/>
    </w:pPr>
    <w:rPr>
      <w:rFonts w:ascii="Calibri" w:hAnsi="Calibri" w:eastAsia="宋体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2313</Words>
  <Characters>2344</Characters>
  <Lines>0</Lines>
  <Paragraphs>0</Paragraphs>
  <TotalTime>28</TotalTime>
  <ScaleCrop>false</ScaleCrop>
  <LinksUpToDate>false</LinksUpToDate>
  <CharactersWithSpaces>2366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2023-08-14T06:16:00Z</dcterms:created>
  <dc:creator>一秋思念</dc:creator>
  <cp:lastModifiedBy>Administrator</cp:lastModifiedBy>
  <cp:lastPrinted>2024-08-29T02:29:00Z</cp:lastPrinted>
  <dcterms:modified xsi:type="dcterms:W3CDTF">2024-08-30T07:54:33Z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0DDC220E92BC4C4094A8A60C49AF2B5F_13</vt:lpwstr>
  </property>
</Properties>
</file>