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A7B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36"/>
          <w:szCs w:val="44"/>
          <w:lang w:val="en-US" w:eastAsia="zh-CN"/>
        </w:rPr>
      </w:pPr>
      <w:bookmarkStart w:id="0" w:name="OLE_LINK1"/>
    </w:p>
    <w:p w14:paraId="476F2CF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44"/>
          <w:lang w:val="en-US" w:eastAsia="zh-CN"/>
        </w:rPr>
        <w:t>观山湖区金华镇翁井村驻村帮扶计划</w:t>
      </w:r>
      <w:bookmarkEnd w:id="0"/>
    </w:p>
    <w:p w14:paraId="7D0487B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default" w:ascii="Times New Roman" w:hAnsi="Times New Roman" w:eastAsia="楷体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sz w:val="36"/>
          <w:szCs w:val="44"/>
          <w:lang w:val="en-US" w:eastAsia="zh-CN"/>
        </w:rPr>
        <w:t>（翁井村驻村第一书记 邱念）</w:t>
      </w:r>
    </w:p>
    <w:p w14:paraId="169ED671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5F3F9F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2023年5月，邱念同志被选派到观山湖区翁井村任乡村振兴工作队队长、驻村第一书记。到任以来，紧紧围绕“一宣六帮”和“五个一”行动开展工作，以“至美观山”党建品牌为引领，帮助村“两委”做好必须做的事情、完善易忽视的事情、做成想要做的事情、杜绝不能做的事情，同全村党员、干部、群众一起，为建设一个富裕、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和谐、美丽的翁井而不懈奋斗。现制定2024年驻村帮扶计划如下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：</w:t>
      </w:r>
    </w:p>
    <w:p w14:paraId="00A0AD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一、任务目标</w:t>
      </w:r>
    </w:p>
    <w:p w14:paraId="6B77B9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按照乡村振兴“产业兴旺、生态宜居、乡风文明、治理有效、生活富裕”的总要求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 xml:space="preserve"> 紧紧围绕“一宣六帮”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和“五个一”行动开展工作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稳定实现翁井村全部人口不愁吃、不愁穿，义务教育、基本医疗和住房安全有保障，持续提升已脱贫户收入和内生动力，防止返贫；协助翁井村草莓、草莓酒、翁井月饼、乡村旅游等特色产业提质增效，帮助发展第三产业带动一二产业，实现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一二三产业融合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发展，提高群众收入、壮大集体经济；抓党建强堡垒，加强翁井村“两委”班子建设，不断发现和培养后备干部；改善人居环境和群众精神面貌，促进乡风文明。努力为民排忧解难办实事办好事。通过接续奋斗，完成脱贫攻坚成果与乡村振兴的有效衔接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努力促进共同富裕目标的实现。</w:t>
      </w:r>
    </w:p>
    <w:p w14:paraId="157EE9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二、具体举措</w:t>
      </w:r>
    </w:p>
    <w:p w14:paraId="102C8C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（一）强化党建引领，抓实组织建设，让村党支部“强”起来。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坚持以习近平新时代中国特色社会主义思想为指导，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利用入户走访、每周工作例会、每月主题党日活动、群众坝坝会、村民代表大会等，以及在村开展的各类大中小型活动，做好党的二十大精神及相关政策宣讲工作。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认真谋划村级发展规划，协助抓好基层党组织建设，推动党支部标准化、规范化建设，指导参与村两委规范开展支部主题党日、“三会一课”、组织生活会等党内活动；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建立党支部“联建共建”工作机制，与相关单位党支部等开展深度</w:t>
      </w:r>
      <w:r>
        <w:rPr>
          <w:rFonts w:hint="default" w:ascii="Times New Roman" w:hAnsi="Times New Roman" w:eastAsia="仿宋_GB2312" w:cs="Times New Roman"/>
          <w:sz w:val="32"/>
          <w:szCs w:val="40"/>
          <w:lang w:val="zh-CN" w:eastAsia="zh-CN"/>
        </w:rPr>
        <w:t>结对共建，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丰富联建共建内容和载体。利用新媒体搭建村级宣传平台开展党的二十大精神及政策宣讲工作。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引导广大群众感党恩、听党话、跟党走。</w:t>
      </w:r>
    </w:p>
    <w:p w14:paraId="609D87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（二）抓好特色产业发展，推动产业振兴，让村集体和村民“富”起来。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协助翁井村草莓、草莓酒、翁井月饼、乡村旅游等特色产业提质增效，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通过各种形式和渠道，帮助销售村农特产品。拟定村招商项目清单，通过招商引资引入旅居民宿、露营基地等一三产项目，盘活四块地，帮助做好乡村旅游发展规划，搭建旅游村级宣传引流新媒体平台，增大流量吸引游客，促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一二三产业融合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，通过发展三产带动一二产业的可持续发展，促进村民增收致富，壮大村集体经济。做好在村企业和项目的服务工作，打造村级优质营商环境。</w:t>
      </w:r>
    </w:p>
    <w:p w14:paraId="638D98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（三）争取项目资金和公益资金，完善村级基础设施，让村庄“美”起来。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争取上级资金或社会捐赠资金开展人居环境整治，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积极争取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上级财政各类资金项目用于村基础设施提升改造和产业发展。</w:t>
      </w:r>
    </w:p>
    <w:p w14:paraId="00415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（四）聚力抓好社会治理，建设富美乡村，让村里“和”起来。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积极参与乡村治理，协助化解矛盾纠纷，完善村规民约，推进移风易俗，培养文明乡风。争取资金开展活动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，丰富农村文化体育活动。建立“线上+线下民意收集机制”，实现社情民意收集全覆盖。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扎实开展人居环境整治、基础设施建设等工作，运用好三转四股五红利机制，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多形式开展各类评比活动，提升群众获得感荣誉感，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引导群众共谋、共建、共享美好家园。</w:t>
      </w:r>
    </w:p>
    <w:p w14:paraId="062F2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（五）为民服务解难，巩固脱贫攻坚成果，让村民“笑”起来。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巩固好“四个一”入户走访工作机制，持续开展大走访活动，走访时主动亮身份、亮职责、亮服务，最大努力村民解决困难。积极争取社会企业公益资金和项目到村开展公益帮扶。将村民反映的问题、困难、意见尽最大努力帮助协调解决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认真落实防返贫动态监测工作，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重点关注“老、小、病、残”等群体，采取有效措施进行帮扶。摸排村剩余劳动力就业情况，尤其是建档立卡脱贫户家庭剩余劳动力情况，尽最大努力为剩余劳动力推介就业岗位。</w:t>
      </w:r>
    </w:p>
    <w:p w14:paraId="740939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（六）发挥单位资源优势，助力乡村振兴，让资源“沉”下来。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积极争取单位支持，充分发挥区委统战部、区工商联资源优势，调动统一战线力量到村开展帮扶。搭建村级宣传平台，用好各类宣传平台，通过媒体平台大力推荐翁井村特色农产品，推进消费帮扶。及时宣传报道翁井村，讲好翁井村乡村旅游、产业发展、乡风文明好故事，最大限度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吸引市民到村休闲旅游，实现人流量增长，带来经济效益。</w:t>
      </w:r>
    </w:p>
    <w:p w14:paraId="5CC6B2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04ABA8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3760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附件：翁井村驻村帮扶2024年任务清单</w:t>
      </w:r>
    </w:p>
    <w:p w14:paraId="6A638D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4850A11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C23DA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 xml:space="preserve"> </w:t>
      </w:r>
    </w:p>
    <w:p w14:paraId="775CC2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翁井村驻村帮扶2024年任务清单</w:t>
      </w:r>
    </w:p>
    <w:p w14:paraId="340070B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翁井村驻村工作队员  </w:t>
      </w:r>
      <w:r>
        <w:rPr>
          <w:rFonts w:hint="default" w:ascii="Times New Roman" w:hAnsi="Times New Roman" w:eastAsia="楷体" w:cs="Times New Roman"/>
          <w:sz w:val="36"/>
          <w:szCs w:val="44"/>
          <w:lang w:val="en-US" w:eastAsia="zh-CN"/>
        </w:rPr>
        <w:t>邱念</w:t>
      </w:r>
      <w:r>
        <w:rPr>
          <w:rFonts w:hint="eastAsia" w:ascii="Times New Roman" w:hAnsi="Times New Roman" w:eastAsia="楷体" w:cs="Times New Roman"/>
          <w:sz w:val="36"/>
          <w:szCs w:val="44"/>
          <w:lang w:val="en-US" w:eastAsia="zh-CN"/>
        </w:rPr>
        <w:t>）</w:t>
      </w:r>
    </w:p>
    <w:p w14:paraId="73AEE54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default" w:ascii="Times New Roman" w:hAnsi="Times New Roman" w:cs="Times New Roman"/>
          <w:lang w:val="en-US" w:eastAsia="zh-CN"/>
        </w:rPr>
      </w:pPr>
    </w:p>
    <w:p w14:paraId="51AACFE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一、指导村“两委”做好必须做的事情，抓党建强堡垒，让村党支部“强起来”。</w:t>
      </w:r>
    </w:p>
    <w:p w14:paraId="058281F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.持续开展“党员同心”和“党群连心”大走访和“三亮”行动，通过大走访宣传党的方针政策，架好干部和群众间的“连心桥”，让党员、干部、群众时刻都能感受到“组织”的存在，继续张贴“干群连心牌”，让村民群众有事能找得到。</w:t>
      </w:r>
    </w:p>
    <w:p w14:paraId="50E1140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.抓好党支部标准化规范化建设。落实“第一议题”，严格执行好“三会一课一费一活动一评议一组织生活会”，把班子、党员、群众凝聚起来，把思想、意识、行动统一起来，引导他们感党恩、听党话、跟党走，切实增强党支部的凝聚力和战斗力。</w:t>
      </w:r>
    </w:p>
    <w:p w14:paraId="2A2E0DF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3.帮助培育村级后备力量，打造一支“永不走的工作队”。指导村两委围绕八类人员做好后备力量的储备摸排工作，收集整理后备力量人才库，指导组建“翁井村乡村振兴后备力量培训班”。</w:t>
      </w:r>
    </w:p>
    <w:p w14:paraId="4AAF89A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二、帮助村“两委”完善易忽视的事情，杜绝不能做的事情，理顺健全了一套机制，把人、财、物、事真正“管起来”。</w:t>
      </w:r>
    </w:p>
    <w:p w14:paraId="3CE7ED6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1.帮助理顺健全一套管理机制。帮助完善健全早会制、日报工作制、周例会制（两委扩大会），“五员合一”的工作机制，整合力量，明确工作职责。</w:t>
      </w:r>
    </w:p>
    <w:p w14:paraId="5A593FE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2.帮助完善“六员合一”的监督机制，村级三重一大事项执行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好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“四议两公开”民主决策制度。</w:t>
      </w:r>
    </w:p>
    <w:p w14:paraId="7129A3B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3.帮助健全完善一套利益联结机制。运用完善好“三转四股五红利”的红利分配机制；探索建立村干部年终考核奖励机制，用好用足上级给予的奖励激励政策，让村干部没有理由不奋斗。</w:t>
      </w:r>
    </w:p>
    <w:p w14:paraId="4C3C6F0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4.通过完善健全一套机制，有效杜绝农村普遍存在的“人熟不好管、人熟不敢管、人熟没人管”的现象发生，让村两委、合作社、村公司有质有序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地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运转起来，通过制度把村里人、财、物、事真正“管起来”。</w:t>
      </w:r>
    </w:p>
    <w:p w14:paraId="548CA8B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三、协助村“两委”做成想要做的事情，抓好办成一批可感可及的好事实事，为村里和村民的事“忙起来”。</w:t>
      </w:r>
    </w:p>
    <w:p w14:paraId="03A3575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 xml:space="preserve">1.发挥作为下派干部的优势，弥补对接上级“人不熟、无门路”的短板。对接协调争取上级相关单位及部门政策、资金、项目的支持，联系各类社会资源到村开展公益帮扶。       </w:t>
      </w:r>
    </w:p>
    <w:p w14:paraId="5CBE4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（1）为村里争取一批产业发展资金和一批基础设施改造项目，力争引进1-2名农业专家与村里开展合作。</w:t>
      </w:r>
    </w:p>
    <w:p w14:paraId="168C3A6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（2）联系协调1家以上商会或企业到村开展公益帮扶</w:t>
      </w:r>
    </w:p>
    <w:p w14:paraId="2842B3E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2.当好产业发展“谋划员”“指导员”“招商员”“服务员”“宣传员”和“销售员”，力争在“强”和“新”上有所突破。</w:t>
      </w:r>
    </w:p>
    <w:p w14:paraId="432918C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（1）与支书、村两委一起谋划了做“强”现有产业、招商拓展“新”业态的发展方向，动员有条件的村民利用闲置房屋打造避暑旅居民宿。</w:t>
      </w:r>
    </w:p>
    <w:p w14:paraId="1A6C438D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（2）重点围绕盘活“四块地”抓招商引资，走出去，引进来，联系省内外企业、商会及投资人到村参观考察。</w:t>
      </w:r>
    </w:p>
    <w:p w14:paraId="4B2AB8CA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（3）打造村一级优质营商环境，做好企业及项目服务工作。</w:t>
      </w:r>
    </w:p>
    <w:p w14:paraId="4940ADCA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（4）利用新媒体渠道搭建自有宣传平台，开设公众号“苗乡山居 田园翁井”，与相关企业继续开展合作，拍摄宣传短视频，制作推文，吸引流量获客。</w:t>
      </w:r>
    </w:p>
    <w:p w14:paraId="552390E0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（5）继续拓展渠道销售草莓、草莓酒、翁井月饼等农特产品。</w:t>
      </w:r>
    </w:p>
    <w:p w14:paraId="1FB2EA2F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（6）继续指导参与策划活动吸引到村游客游玩消费。</w:t>
      </w:r>
    </w:p>
    <w:p w14:paraId="540B3B0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3.用真情办实事，用行动暖民心，把村民当“家里人”，做村民的“贴心人”，帮助解决了一批村民的操心事、烦心事、揪心事，通过干部“忙起来”，用“辛苦指数”换群众的“幸福指数”，让村民“笑起来、富起来”。</w:t>
      </w:r>
    </w:p>
    <w:p w14:paraId="2D69A6B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（1）继续做好入户走访，重点关注“老、小、病、残、弱”等特殊困难群体，做好防贫预警监测各项工作。</w:t>
      </w:r>
    </w:p>
    <w:p w14:paraId="3D800B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抓好办成一批村民可感可及的好事实事，让村民的幸福能够“看得见”“摸得着”。</w:t>
      </w: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村民反映的困难问题，调查研究后尽最大努力帮助解决。</w:t>
      </w: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重点做好涉及村民民生领域需求的工作，尤其是特殊困难家庭劳动力的务工就业。</w:t>
      </w: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村里公共生产生活设施的改造完善和村民精神文化领域的需求，调研后尽最大努力帮助解决。</w:t>
      </w:r>
    </w:p>
    <w:p w14:paraId="4D4B1D3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default" w:ascii="Times New Roman" w:hAnsi="Times New Roman" w:cs="Times New Roman"/>
          <w:lang w:val="en-US" w:eastAsia="zh-CN"/>
        </w:rPr>
      </w:pPr>
    </w:p>
    <w:p w14:paraId="433CA0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A5EC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CAA3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CAA3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2I3Mjg2NWQ3ZDI3N2EyM2IwNDA3MGYwOTAyN2QifQ=="/>
  </w:docVars>
  <w:rsids>
    <w:rsidRoot w:val="53AD6CBE"/>
    <w:rsid w:val="0737795B"/>
    <w:rsid w:val="0F051F6F"/>
    <w:rsid w:val="1409106D"/>
    <w:rsid w:val="14AD65F8"/>
    <w:rsid w:val="190D2C12"/>
    <w:rsid w:val="398E34A3"/>
    <w:rsid w:val="438E7871"/>
    <w:rsid w:val="46417819"/>
    <w:rsid w:val="53AD6CBE"/>
    <w:rsid w:val="57793F1B"/>
    <w:rsid w:val="57AC4A94"/>
    <w:rsid w:val="5F953653"/>
    <w:rsid w:val="64AE6FFA"/>
    <w:rsid w:val="69354304"/>
    <w:rsid w:val="6B103B61"/>
    <w:rsid w:val="6E9D4598"/>
    <w:rsid w:val="7A7B340D"/>
    <w:rsid w:val="7DD2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0" w:firstLineChars="0"/>
      <w:jc w:val="left"/>
      <w:outlineLvl w:val="1"/>
    </w:pPr>
    <w:rPr>
      <w:rFonts w:eastAsia="黑体" w:cs="Calibri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rPr>
      <w:color w:val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BodyText1I2"/>
    <w:basedOn w:val="1"/>
    <w:next w:val="1"/>
    <w:qFormat/>
    <w:uiPriority w:val="0"/>
    <w:pPr>
      <w:ind w:firstLine="560" w:firstLineChars="200"/>
      <w:jc w:val="both"/>
      <w:textAlignment w:val="baseline"/>
    </w:pPr>
    <w:rPr>
      <w:rFonts w:ascii="Calibri" w:hAnsi="Calibri" w:eastAsia="宋体" w:cs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3225</Words>
  <Characters>3254</Characters>
  <Lines>0</Lines>
  <Paragraphs>0</Paragraphs>
  <TotalTime>55</TotalTime>
  <ScaleCrop>false</ScaleCrop>
  <LinksUpToDate>false</LinksUpToDate>
  <CharactersWithSpaces>3267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2023-08-14T06:16:00Z</dcterms:created>
  <dc:creator>一秋思念</dc:creator>
  <cp:lastModifiedBy>你  好</cp:lastModifiedBy>
  <cp:lastPrinted>2024-08-30T06:09:00Z</cp:lastPrinted>
  <dcterms:modified xsi:type="dcterms:W3CDTF">2024-09-26T06:47:02Z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DFA54201964240C5AD9C1EEA5ADDB1E3_13</vt:lpwstr>
  </property>
</Properties>
</file>