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ind w:left="440"/>
        <w:jc w:val="left"/>
        <w:rPr>
          <w:rFonts w:ascii="方正小标宋简体" w:hAnsi="宋体" w:eastAsia="黑体" w:cs="宋体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观山湖区烟草专卖局2024年第一期</w:t>
      </w:r>
    </w:p>
    <w:p>
      <w:pPr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烟草专卖零售许可证办理情况公示表</w:t>
      </w:r>
    </w:p>
    <w:p>
      <w:pPr>
        <w:pStyle w:val="15"/>
        <w:ind w:firstLine="420"/>
        <w:rPr>
          <w:color w:val="000000"/>
        </w:rPr>
      </w:pPr>
    </w:p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tbl>
      <w:tblPr>
        <w:tblStyle w:val="7"/>
        <w:tblW w:w="0" w:type="auto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418"/>
        <w:gridCol w:w="2977"/>
        <w:gridCol w:w="1275"/>
        <w:gridCol w:w="1134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一级单元格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二级单元格</w:t>
            </w: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三级单元格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本期可增设零售点数量（个）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准予新办（个）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本期末零售点数量（个）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本期许可证退出数量（个）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世纪城街道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佑瑞社区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龙泉苑街、乾山公园、贵阳世纪金源大饭店、百花大道、金阳南路合围区域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兰凯社区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龙凯路、合肥路、兰州路、龙锦路合围区域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嘉禧社区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福兴路、金源街、白龙洞路、龙吉路、清怡路合围区域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慧慈社区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白龙洞路、龙锦路、庄园路、合肥路、北京西路、珍珠泉街合围区域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昌祥社区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白龙洞路、金源街、北京西路、龙吉路合围区域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晖福社区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龙城壹号、兰州路、贵阳世纪城龙福苑、贵阳世纪城龙晖苑、金源街合围区域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景怡苑居委会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黔灵山路、明诚景怡苑东区、华东师范大学附属贵阳学校、富贵缘、金阳南路合围区域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睿力上城居委会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富贵缘、贵阳市第一实验小学、龙泉苑街、金阳南路合围区域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观山小区居委会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黔灵山路、观山小区合围区域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道龙兴社区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贵阳世纪城龙兴晖苑、福州街、龙泉苑街、贵阳市第一实验小学合围区域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金谷苑居委会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黔灵山路、金谷苑合围区域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锦祺社区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兰州路、合肥路、龙锦路、珍珠泉街合围区域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龙凯东苑社区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世纪城小学、数博大道长岭南路、合肥路、龙凯路、龙锦路合围区域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龙吉社区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龙吉路、龙吉路、世纪金源购物中心、福州街合围区域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龙宇社区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黔灵山路、世纪城小学、福建路、龙泉苑街合围区域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北京西路、合肥路、百花大道、世纪金源购物中心合围区域（除龙泉村委会万熙城、龙泉村委会恒大中央广场）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龙泉村委会万熙城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龙泉村委会恒大中央广场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白龙洞路、珍珠泉街、北京西路、金源街合围区域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龙泽社区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龙泉苑街、福州街、国贸时代购物公园、乾山公园合围区域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龙盛社区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龙泉苑街、金源街、白龙洞路合围区域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龙耀社区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福建路、龙锦路、兰州路、龙泉苑街合围区域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龙贤社区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龙泉苑街、贵阳世纪城龙晖苑、锦绣公园、白龙洞路、金源街合围区域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云潭街道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上麦村委会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金阳站、宾阳大道、观清路、鸡脚坝大坡、白岩关合围区域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贵金高速、云潭北路、地铁1号线老湾塘、阅山湖公园段、贵阳绕城高速合围区域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下麦村将军山楼盘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宇虹居委会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中南紫云集、金花路、兴筑路、宾阳大道合围区域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绿洲湾居委会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金珠西路、绿洲湾小区、林城西路、绿洲湾小区合围区域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阅山湖居委会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地铁1号线老湾塘、阅山湖公园段、云潭北路、观山西路、宾阳大道合围区域（除阅山湖居委会中铁阅山湖）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中铁阅山湖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宾阳街道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二甫村委会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王家坟、金清大道、万科新都荟、贵黄高速、宾阳大道、西南上城澜山府合围区域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兴筑路、云潭南路、王家坟、北京西路、商城西路合围区域（除碧桂园、西南上城一期、西南商贸城、贵阳职业技术学院）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小箐村委会碧桂园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小箐村委会西南上城一期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西南商贸城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贵阳职业技术学院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平桥第一居委会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平桥第一居委会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平桥第三居委会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平桥第三居委会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平桥第二居委会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平桥第二居委会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朱昌村委会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蚂蝗街、101乡道、青山、化高路、二朱路、朱昌小学、贵阳市观山湖区朱昌中学合围区域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石头村委会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地铁1号线窦官、下麦西段、猫关大坡、贵阳绕城高速、鸡脚坝大坡、湖山郡、百花新城、石马坡合围区域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石硐居委会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石硐居委会辖区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窦官村委会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野猪大坡、老板林、野猫大坡、茅关、贵阳绕城高速、猫关大坡、湖山郡、耿冢大坡、大庙山、岩山、羊猫山、青山合围区域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茶饭村委会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猫山坡、岩山、羊猫山、101乡道、营盘坡合围区域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赵官村委会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大神树、凉风洞、马鞍山、陡山坡、阳斗大坡、石山、菜鸡坡合围区域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郝官村委会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阳斗大坡、大坝山、庙山、凌家坝合围区域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金钟村委会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百花湖、朱昌小学、贵阳市观山湖区朱昌中学、贵阳百花湖风景名胜区合围区域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长冲村委会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庙山、鸡山大坡、野猪大坡、耿冢大坡、耕种、大庙山、猫山坡、姜家合围区域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青龙村委会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水电九局平桥住宅基地、营盘坡、班坡上、蚂蝗街、贵阳百花湖风景名胜区、二朱路、观音山度假村、百花湖森林公园、百花湖合围区域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高寨村委会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观音山度假村、百花湖森林公园、黄桶大坡、二岩大坡、化高路合围区域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麦乃村委会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百花湖森林公园、观山湖区朱昌镇麦乃小学、石马坡、鸡脚坝大坡、栗木大山、勾腰坡、麦西坡、黄桶大坡合围区域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三堡村委会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茅坡寺、八百虎、百花湖、高坡、半边岩、九龙山合围区域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三屯村委会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高坡、百花湖、姚家寨、背后云合围区域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上麦城村委会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木老冲4号大桥、木老冲、兰家湾、大坡上、梁子上、九里菁、大凹、茅坡寺合围区域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下麦城村委会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筑大高速、摆金坡、茨梨坑、兰家湾、196县道合围区域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云归村委会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宋家头顶、九龙山、杨家寨、燕子山、云归山合围区域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哪嘎村委会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大坟田、石山、椿菜坡、烂田湾、大丫口合围区域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坪山村委会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老钱山、菜鸡坡、凌家坝、红灯坡、摆金坡、茨梨坑、大坡上合围区域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杨家庄村委会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椿菜坡、三岔土、筑大高速、椿菜坡合围区域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毛栗村委会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九里菁、贵阳华侨中学、九龙山青少年营地、九里菁合围区域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温水村委会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风坡、高寨大坡、拉戛、筑大高速、山老地合围区域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百花湖村委会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梁子上、013乡道、百花湖、贵阳华侨中学合围区域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盘龙洞村委会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盘龙洞、高枧、茶山坡、宋家头顶、羊昌坡合围区域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石操村委会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煤土湾、螺丝凼、九焰大坡、皂角丫、大荒土、砂场、大水井、鱼公滩合围区域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竹林村委会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红灯坡、姜家、百花湖、梁子上合围区域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萝卜哨村委会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杨家寨、背后云、百花湖、鸡飞山合围区域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谷腊村委会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筑大高速、大凹、茅坡寺、半边岩、牛角大坡合围区域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观山街道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北大梦想城居委会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梦想天街、西二环、宏运大道、凯里路合围区域（除北大资源梦想城、火车北站）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北大资源梦想城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火车北站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大关村委会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长岭坡国家森林公园、俊发黑石湿地公园、尖顶坡、寻梦谷山庄、贵阳北站、黔灵湖大桥左线桥、西二环合围区域（除贵阳北站）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贵阳北站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新寨村委会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观山湖区第五中学、凯里路、创新东路、西二环、贵阳市观山湖区书锦学院、贵遵路、同城南路、贵阳市观山湖区树才学校合围区域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金海域居委会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黔灵山路、化建虹湾小区、贵阳工业职业技术学院、数博大道长岭南路合围区域（不含贵阳工业职业技术学院内）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贵阳工业职业技术学院教师生活区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北二环、大关立交、林城东路、贵遵路合围区域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贵阳北站、黔灵湖大桥左线桥、黔灵湖大桥、火车北站隧道、西二环合围区域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龙井居委会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阳关城市花园、火车北站隧道、草黄坝、西二环合围区域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金华园街道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贵阳市白云区职业技术学校、数博大道云博路、枫林路、消防学校合围区域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上寨村委会花鱼井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临境居委会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枫林路、金阳北路、金珠西路、诚信南路合围区域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养马村委会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金园路、消防学校、黑土坝花园、枫林路、金阳北路合围区域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御墅居委会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枫林路、诚信南路、金珠西路、云潭北路合围区域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水悦居委会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金湖路、明月路、金阳新世界花园、枫林路、云潭北路合围区域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珑玥居委会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明月路、金阳北路合围区域、枫林路、金阳新世界花园合围区域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璟誉居委会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金湖路、金阳北路、明月路、诚信路合围区域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绿地联盛居委会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龙海路、金珠西路、金阳北路、地铁1号线林城西路站、诚信路合围区域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金华园居委会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梦草路、石标路、地铁1号线观山湖公园站、金阳北路合围区域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金富居委会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金珠西路、碧海南路、龙滩坝路、林城西路、龙海路、云潭北路合围区域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金府居委会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枫林路、石标路、观悦街、金阳北路合围区域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金徽居委会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观山湖区第二幼儿园、贵州省图书馆（北馆）、通宝路、林城东路、石标路合围区域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金恒居委会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枫林路、数博大道长岭北路、金珠东路、贵州省人民医院金珠医院合围区域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金澜居委会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观悦街、石标路、金珠东路、金阳北路合围区域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金铄居委会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贵阳市消防支队、石标路、梦草路、金阳北路合围区域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金龙居委会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金珠东路、石标路、烈变国际广场、南苑路、金阳北路合围区域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铭廷居委会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金珠东路、通宝路、金华园南园C区、中天观山左岸、贵州省图书馆（北馆）、石标路合围区域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一一三居委会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一一三居委会辖区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三甫村委会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贵阳市观山湖区国林学校、牛角坡、安猫山、燕子岩、鸭子田、卡子山小区、大坡脚、贵阳关安物流园、贵阳西南电商产业园合围区域（除三甫村委会物流园）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三甫村委会物流园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上枧村委会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霸王坡、西坡、银子坡、观山湖区下枧小学、邓坡、黄家大坡、马头上合围区域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上甫村委会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贵阳职业技术学院清镇校区、回龙寺、寨上大坡、宾阳大道、杨梅山、数谷大道、巢东路合围区域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下甫村委会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贵阳市公安局交通警察大队、超诚工业园、石秀才、中润国际、宾阳大道、贵阳职业技术学院清镇校区合围区域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何官村委会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新寨大坡、八龙井、金华中心小学、贵黄高速、银子坡、邓坡合围区域（不含吉利工业园）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吉利工业园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冒沙居委会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冒沙居委会辖区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干井村委会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贵阳西南国际商贸城4号广场、贵阳西南国际商贸城1号广场、沪昆高速、八龙井合围区域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敖凡冲居委会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敖凡冲居委会辖区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翁井村委会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贵州西南电商产业园、龙潭边、老王山、五一斜井、大龙坡、胡芦关合围区域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翁贡村委会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栗木大山、勾腰坡、白岩关、商城西路、八龙井、老鹰岩合围区域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苍坡村委会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二岩大坡、老鹰岩、霸王坡、西坡、新寨大坡、水淹坝、杨家庄、大山头合围区域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蒿芝塘居委会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蒿芝塘居委会辖区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邓坡、贵黄高速、贵阳关安物流园、贵阳西南电商产业园、老王冲、葫芦关、林东中学合围区域（蒿芝村委会长城小区）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蒿芝村委会长城小区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郭家冲居委会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郭家冲居委会辖区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沪昆高速、贵州宏腾物流、贵阳市观山湖区金华幼儿园、贵阳市观山湖区文苑幼儿园合围区域（除金华村委会物流园）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金华村委会物流园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金龙村委会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沪昆高速、汤耙哨、贵黄高速、贵州宏腾物流合围区域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长城居委会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长城居委会辖区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金阳街道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乾红居委会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万寿竹路、玫瑰路、金阳商业步行街、兴筑路、紫荆花路合围区域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云上居委会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奥体中心北广场、奥兴路、石林东路、云潭南路合围区域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云境居委会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中铁逸都国际B区、中铁逸都国际B区、广州路、云潭南路合围区域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云峰居委会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广州路、金阳南路、金清大道、云潭南路合围区域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云海居委会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广州路、逸都路、中铁逸都国际D区、云潭南路合围区域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云潭居委会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广州路、逸都路、中铁逸都国际D区、云潭南路合围区域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郁金香路、金阳南路、碧海第一街、碧海南路合围区域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华兴居委会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兴筑路、金阳南路、翠柳路、奥兴路合围区域(除华润国际)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华润国际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奥林居委会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翠柳路、金阳南路、石林东路、奥兴路合围区域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帝景居委会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石林路、金阳南路、广州路、金清大道、中天帝景传说B区、C区合围区域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松园居委会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碧海第一街、金阳南路、兴筑路、金阳商业步行街合围区域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润兴居委会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兴筑路、诚信南路、上麦路、翠柳路、云潭南路合围区域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碧海居委会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观山西路、金阳南路、郁金香路、碧海南路合围区域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金元居委会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地铁1号线林城西路站、金阳北路、观山西路、云潭北路合围区域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金湖居委会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观山东路、观山湖区远大小学、恒大小学、阳关大道、黔灵山路、金阳南路合围区域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地铁1号线观山湖公园站、会展北路、会展南路、观山东路、金阳北路合围区域（除万科翡翠天骄、富力新天地、碧海乾图广场、群升新世界广场）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金红居委会万科翡翠天骄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金红居委会富力新天地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金红居委会碧海乾图广场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金红居委会群升世纪广场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金馨园居委会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经鑫馨怡园、碧海南路、碧海爱尔园、诚信南路合围区域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黎海居委会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金海苑、诚信南路、万寿竹路、黎阳家园合围区域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黎苑居委会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观山西路、诚信南路、万寿竹路、云潭南路合围区域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龙香园居委会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观山西路、诚信南路、碧海爱尔园、阳光香榭花园、兴筑路、诚信南路合围区域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长岭街道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上寨新苑居委会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上寨新苑、贵遵路、观山东路、同城南路合围区域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上洲居委会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林城东路、同城南路、美的大道、数博大道长岭北路合围区域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会展城居委会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会展东路、数博大道长岭北路、观山东路、会展南路（除中天会展城）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中天会展城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会泽居委会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金珠东路、贵遵路、林城东路、中天会展城B区合围区域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会锦居委会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林城东路、数博大道长岭北路、观山东路、观山湖公园合围区域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新景界居委会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观山东路、数博大道长岭南路、远大生态风景、观山湖公园合围区域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新阳关居委会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观山东路、地铁1号线新寨站、阳光家苑、数博大道长岭南路合围区域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栖景湾居委会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远大生态风景、数博大道长岭南路、阳关大道、观山湖公园合围区域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永丰居委会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金珠东路、中天会展城B区、林城东路、通宝路合围区域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阳光家苑、同城南路、阳关大道、数博大道长岭南路合围区域（除天一国际广场、融创数据小镇、阳关小区、高新区）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白鹭湖居委会天一国际广场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白鹭湖居委会融创数据小镇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白鹭湖居委会阳关小区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白鹭湖居委会高新区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美桐苑居委会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美的大道、同城南路、观山东路、数博大道长岭北路合围区域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白云区气象局、同城南路、金珠山东路、数博大道长岭北路（除金融中心二期住宅区、金融中心二期商务区）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聚融居委会金融中心二期住宅区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聚融居委会金融中心二期商务区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240" w:lineRule="atLeas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附件：观山湖区烟草专卖局2024年第一期烟草专卖零售许可证准予新办明细表</w:t>
      </w:r>
    </w:p>
    <w:p>
      <w:pPr>
        <w:adjustRightInd w:val="0"/>
        <w:snapToGrid w:val="0"/>
        <w:spacing w:line="240" w:lineRule="atLeas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附件：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观山湖区烟草专卖局2024年第一期烟草专卖零售许可证</w:t>
      </w:r>
    </w:p>
    <w:p>
      <w:pPr>
        <w:widowControl/>
        <w:adjustRightInd w:val="0"/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准予新办明细表</w:t>
      </w:r>
    </w:p>
    <w:tbl>
      <w:tblPr>
        <w:tblStyle w:val="7"/>
        <w:tblW w:w="14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623"/>
        <w:gridCol w:w="1554"/>
        <w:gridCol w:w="1792"/>
        <w:gridCol w:w="1763"/>
        <w:gridCol w:w="1487"/>
        <w:gridCol w:w="1701"/>
        <w:gridCol w:w="1726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序号</w:t>
            </w:r>
          </w:p>
        </w:tc>
        <w:tc>
          <w:tcPr>
            <w:tcW w:w="162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所属三级单元格</w:t>
            </w:r>
          </w:p>
        </w:tc>
        <w:tc>
          <w:tcPr>
            <w:tcW w:w="155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企业名称</w:t>
            </w:r>
          </w:p>
        </w:tc>
        <w:tc>
          <w:tcPr>
            <w:tcW w:w="1792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经营地址</w:t>
            </w:r>
          </w:p>
        </w:tc>
        <w:tc>
          <w:tcPr>
            <w:tcW w:w="176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新办申请时间</w:t>
            </w:r>
          </w:p>
        </w:tc>
        <w:tc>
          <w:tcPr>
            <w:tcW w:w="148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新办</w:t>
            </w: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受理</w:t>
            </w:r>
            <w:r>
              <w:rPr>
                <w:rFonts w:ascii="黑体" w:hAnsi="黑体" w:eastAsia="黑体" w:cs="仿宋_GB2312"/>
                <w:color w:val="000000"/>
                <w:szCs w:val="21"/>
              </w:rPr>
              <w:t>时间</w:t>
            </w: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准予许可时间</w:t>
            </w: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是否属于</w:t>
            </w:r>
            <w:r>
              <w:rPr>
                <w:rFonts w:ascii="黑体" w:hAnsi="黑体" w:eastAsia="黑体" w:cs="仿宋_GB2312"/>
                <w:color w:val="000000"/>
                <w:szCs w:val="21"/>
              </w:rPr>
              <w:t>特殊情形</w:t>
            </w:r>
            <w:r>
              <w:rPr>
                <w:rFonts w:hint="eastAsia" w:ascii="黑体" w:hAnsi="黑体" w:eastAsia="黑体" w:cs="仿宋_GB2312"/>
                <w:color w:val="000000"/>
                <w:szCs w:val="21"/>
              </w:rPr>
              <w:t>办理</w:t>
            </w: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黑体" w:hAnsi="黑体" w:eastAsia="黑体" w:cs="仿宋_GB2312"/>
                <w:color w:val="000000"/>
                <w:szCs w:val="21"/>
              </w:rPr>
            </w:pPr>
            <w:r>
              <w:rPr>
                <w:rFonts w:ascii="黑体" w:hAnsi="黑体" w:eastAsia="黑体" w:cs="仿宋_GB2312"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属城区经营面积XX平方米以上的大型超市。</w:t>
            </w: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2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554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92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63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8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01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726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ascii="宋体" w:hAnsi="宋体" w:cs="黑体"/>
          <w:color w:val="000000"/>
          <w:sz w:val="22"/>
          <w:szCs w:val="22"/>
        </w:rPr>
        <w:sectPr>
          <w:pgSz w:w="16838" w:h="11906" w:orient="landscape"/>
          <w:pgMar w:top="1531" w:right="2155" w:bottom="1531" w:left="1701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cs="黑体"/>
          <w:color w:val="000000"/>
          <w:sz w:val="22"/>
          <w:szCs w:val="2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QxNjNmYmY0YWNkN2FkZDhlM2QyMDkwM2Y3ZWQ3YzYifQ=="/>
  </w:docVars>
  <w:rsids>
    <w:rsidRoot w:val="0029612C"/>
    <w:rsid w:val="00124555"/>
    <w:rsid w:val="0029612C"/>
    <w:rsid w:val="004B3815"/>
    <w:rsid w:val="0076095F"/>
    <w:rsid w:val="00816911"/>
    <w:rsid w:val="008725E4"/>
    <w:rsid w:val="00B95FC6"/>
    <w:rsid w:val="00BA2555"/>
    <w:rsid w:val="00BC05D5"/>
    <w:rsid w:val="00CC1C29"/>
    <w:rsid w:val="5EF6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semiHidden/>
    <w:unhideWhenUsed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正文-公1"/>
    <w:basedOn w:val="1"/>
    <w:next w:val="5"/>
    <w:autoRedefine/>
    <w:qFormat/>
    <w:uiPriority w:val="0"/>
    <w:pPr>
      <w:ind w:firstLine="200" w:firstLineChars="200"/>
    </w:p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8">
    <w:name w:val="xl63"/>
    <w:basedOn w:val="1"/>
    <w:autoRedefine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19">
    <w:name w:val="xl64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0">
    <w:name w:val="xl65"/>
    <w:basedOn w:val="1"/>
    <w:autoRedefine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xl6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6">
    <w:name w:val="xl71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7">
    <w:name w:val="xl72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8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29">
    <w:name w:val="xl7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Cs w:val="21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2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3">
    <w:name w:val="xl7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5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6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37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8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39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40">
    <w:name w:val="xl8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Cs w:val="21"/>
    </w:rPr>
  </w:style>
  <w:style w:type="paragraph" w:customStyle="1" w:styleId="41">
    <w:name w:val="xl8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2">
    <w:name w:val="xl87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3">
    <w:name w:val="xl88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4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5">
    <w:name w:val="xl9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46">
    <w:name w:val="xl9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47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49">
    <w:name w:val="批注文字 Char"/>
    <w:basedOn w:val="8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1188</Words>
  <Characters>6776</Characters>
  <Lines>56</Lines>
  <Paragraphs>15</Paragraphs>
  <TotalTime>2</TotalTime>
  <ScaleCrop>false</ScaleCrop>
  <LinksUpToDate>false</LinksUpToDate>
  <CharactersWithSpaces>7949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2024-01-16T06:59:00Z</dcterms:created>
  <dc:creator>胡心</dc:creator>
  <cp:lastModifiedBy>Administrator</cp:lastModifiedBy>
  <dcterms:modified xsi:type="dcterms:W3CDTF">2024-01-16T08:28:16Z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25B343557ABB4ADBB6B4B5641820F2D2_13</vt:lpwstr>
  </property>
</Properties>
</file>