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2A59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租赁车辆服务的公告</w:t>
      </w:r>
    </w:p>
    <w:p w14:paraId="7DB1751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3BFB0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为满足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我局公务用车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需求，现面向社会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租赁车辆服务的公告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，具体事项如下：</w:t>
      </w:r>
    </w:p>
    <w:p w14:paraId="3C231F8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一、项目名称</w:t>
      </w:r>
    </w:p>
    <w:p w14:paraId="43FCFB9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清镇市水务管理局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租赁车辆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采购项目</w:t>
      </w:r>
    </w:p>
    <w:p w14:paraId="2C049CE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租赁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期限</w:t>
      </w:r>
    </w:p>
    <w:p w14:paraId="3BA7ECA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6个月</w:t>
      </w:r>
    </w:p>
    <w:p w14:paraId="6B3E02D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本次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租赁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租赁服务单位资质及报名相关资料</w:t>
      </w:r>
    </w:p>
    <w:p w14:paraId="40D4916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需求</w:t>
      </w:r>
    </w:p>
    <w:p w14:paraId="278A6E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租赁车辆为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新能源汽车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SUV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2台；</w:t>
      </w:r>
    </w:p>
    <w:p w14:paraId="066509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2.租赁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新能源汽车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SUV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租金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不得高于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0元/辆/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月；提供服务的车辆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应当选用外观庄重完好，使用年限在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年以内且证照齐全有效，同时第三者责任险100万以上，司乘险30万元以上的车辆。</w:t>
      </w:r>
    </w:p>
    <w:p w14:paraId="36133A1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基本资质</w:t>
      </w:r>
    </w:p>
    <w:p w14:paraId="19C7722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1.须提供其符合《中华人民共和国政府采购法》第二十二条要求的有效证明材料。</w:t>
      </w:r>
    </w:p>
    <w:p w14:paraId="20092F0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2.须提供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颁发通过年检、合法、有效的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汽车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相关资质证件的复印件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DE31FC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参加采购活动前三年内未被列入“信用中国”网站（www.creditchina.gov.cn）失信被执行人、税收违法黑名单、政府采购严重违法失信行为记录名单和“中国政府采购”网站（www.ccgp.gov.cn）政府采购严重违法失信行为记录名单，提供查询记录​。</w:t>
      </w:r>
    </w:p>
    <w:p w14:paraId="560FAB1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租赁车辆服务单位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负责人为同一人或者存在控股、管理关系的不同法律服务所，不得同时参加。</w:t>
      </w:r>
    </w:p>
    <w:p w14:paraId="0FEE037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需提交的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资料</w:t>
      </w:r>
    </w:p>
    <w:p w14:paraId="7B7A374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1.本公告第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条所列资质证明材料复印件（需在有效期内）</w:t>
      </w:r>
    </w:p>
    <w:p w14:paraId="3038BAF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2.法律服务所代表必须提供有效证明文件（授权委托书、身份证复印件等）。</w:t>
      </w:r>
    </w:p>
    <w:p w14:paraId="09A994B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租赁车辆费用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DD9CA8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4.资质要求中涉及的其他相关证明材料。</w:t>
      </w:r>
    </w:p>
    <w:p w14:paraId="26165F5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三、报名资料</w:t>
      </w:r>
      <w:r>
        <w:rPr>
          <w:rFonts w:hint="eastAsia" w:ascii="黑体" w:hAnsi="黑体" w:eastAsia="黑体" w:cs="黑体"/>
          <w:sz w:val="32"/>
          <w:szCs w:val="32"/>
        </w:rPr>
        <w:t>递交时间</w:t>
      </w:r>
    </w:p>
    <w:p w14:paraId="71B4DA6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递交截止时间：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2025年5月13日下午17：00</w:t>
      </w:r>
      <w:r>
        <w:rPr>
          <w:rFonts w:hint="eastAsia" w:ascii="仿宋_GB2312" w:hAnsi="仿宋_GB2312" w:eastAsia="仿宋_GB2312" w:cs="仿宋_GB2312"/>
          <w:sz w:val="32"/>
          <w:szCs w:val="32"/>
        </w:rPr>
        <w:t>，材料应报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送至清镇市水务管理局办公室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，逾期不予接收。</w:t>
      </w:r>
    </w:p>
    <w:p w14:paraId="26277E8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联系人及电话：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清镇市水务管理局办公室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82522246</w:t>
      </w:r>
    </w:p>
    <w:p w14:paraId="13E43CF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后续事宜</w:t>
      </w:r>
    </w:p>
    <w:p w14:paraId="7581359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报名截至后，甲方将对经初步审查符合提供服务条件的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汽车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租赁服务单位后，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通过比选后以最低报价单位为合作单位，并按程序签订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租赁车辆服务合同，合同签署后由中标的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汽车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租赁服务单位及时提供车辆为我局提供服务。</w:t>
      </w:r>
    </w:p>
    <w:p w14:paraId="7C003AC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BCFFA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1EDF5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4474D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65F7D"/>
    <w:rsid w:val="210E43FF"/>
    <w:rsid w:val="3DC00E46"/>
    <w:rsid w:val="48387857"/>
    <w:rsid w:val="51372AC8"/>
    <w:rsid w:val="67E62FE0"/>
    <w:rsid w:val="6F0D1421"/>
    <w:rsid w:val="7429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781</Characters>
  <Lines>0</Lines>
  <Paragraphs>0</Paragraphs>
  <TotalTime>0</TotalTime>
  <ScaleCrop>false</ScaleCrop>
  <LinksUpToDate>false</LinksUpToDate>
  <CharactersWithSpaces>796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2025-04-16T03:22:00Z</dcterms:created>
  <dc:creator>Administrator</dc:creator>
  <cp:lastModifiedBy>R.</cp:lastModifiedBy>
  <cp:lastPrinted>2025-05-12T04:29:00Z</cp:lastPrinted>
  <dcterms:modified xsi:type="dcterms:W3CDTF">2025-05-12T07:14:18Z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eyJoZGlkIjoiZTA5N2UwNDQyNmNjY2VkZTQxYWYwNTc0M2FlOTE3NjQiLCJ1c2VySWQiOiIxMDg5MzEwODAyIn0=</vt:lpwstr>
  </property>
  <property fmtid="{D5CDD505-2E9C-101B-9397-08002B2CF9AE}" pid="4" name="ICV">
    <vt:lpwstr>E04AE85C041C425CB39737BA295E956E_13</vt:lpwstr>
  </property>
</Properties>
</file>