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30" w:lineRule="auto"/>
        <w:ind w:left="44"/>
        <w:rPr>
          <w:rFonts w:hint="eastAsia" w:ascii="黑体" w:hAnsi="黑体" w:eastAsia="黑体" w:cs="黑体"/>
          <w:spacing w:val="0"/>
          <w:position w:val="0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0"/>
          <w:position w:val="0"/>
          <w:sz w:val="31"/>
          <w:szCs w:val="31"/>
        </w:rPr>
        <w:t>附</w:t>
      </w:r>
      <w:r>
        <w:rPr>
          <w:rFonts w:ascii="黑体" w:hAnsi="黑体" w:eastAsia="黑体" w:cs="黑体"/>
          <w:spacing w:val="0"/>
          <w:position w:val="0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0"/>
          <w:position w:val="0"/>
          <w:sz w:val="31"/>
          <w:szCs w:val="31"/>
          <w:lang w:val="en-US" w:eastAsia="zh-CN"/>
        </w:rPr>
        <w:t>3</w:t>
      </w:r>
    </w:p>
    <w:p>
      <w:pPr>
        <w:spacing w:before="184" w:line="230" w:lineRule="auto"/>
        <w:ind w:left="44"/>
        <w:rPr>
          <w:rFonts w:hint="eastAsia" w:ascii="黑体" w:hAnsi="黑体" w:eastAsia="黑体" w:cs="黑体"/>
          <w:spacing w:val="0"/>
          <w:position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</w:rPr>
        <w:t>贵州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</w:rPr>
        <w:t>省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</w:rPr>
        <w:t>2022年人事考试新冠肺炎疫情防控要求(第四版)部分常见问题解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</w:rPr>
        <w:t>答</w:t>
      </w:r>
    </w:p>
    <w:p>
      <w:pPr>
        <w:spacing w:line="422" w:lineRule="auto"/>
        <w:rPr>
          <w:rFonts w:ascii="Arial"/>
          <w:spacing w:val="0"/>
          <w:position w:val="0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一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、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参加考试是否需要提供核酸检测阴性证明？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答：凡防疫要求按贵州省2022年人事考试新冠肺炎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疫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情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防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控要求(第四版)执行的考试，所有考生必须在进入考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点时提供</w:t>
      </w:r>
      <w:r>
        <w:rPr>
          <w:rFonts w:hint="eastAsia" w:ascii="仿宋_GB2312" w:hAnsi="仿宋_GB2312" w:eastAsia="仿宋_GB2312" w:cs="仿宋_GB2312"/>
          <w:b/>
          <w:bCs/>
          <w:spacing w:val="0"/>
          <w:position w:val="0"/>
          <w:sz w:val="32"/>
          <w:szCs w:val="32"/>
        </w:rPr>
        <w:t>考前48小时内1次核酸检测阴性证明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。7天内有省外本土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感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染者报告且存在社区传播风险的县(市、区、旗)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低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风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险区旅居史人员、陆地口岸城市来(返)黔人员中未携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带48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小时内核酸检测阴性证明的人员及其他需实行“3天2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检”的人员，还须在入场检测时提供相应次数的核酸采样证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二、考前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48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小时内核酸检测的计算起止时间是什么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ascii="仿宋" w:hAnsi="仿宋" w:eastAsia="仿宋" w:cs="仿宋"/>
          <w:spacing w:val="0"/>
          <w:position w:val="0"/>
          <w:sz w:val="32"/>
          <w:szCs w:val="32"/>
        </w:rPr>
        <w:t>答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: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以考生核酸检测阴性报告上“采样时间”为起始，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计算至考生参加当次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考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试的首科考试开考时间为止，凡在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48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小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时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内的均符合要求。(以下均按本方式计算核酸检测起止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时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间)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三、哪些人员需要落实“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3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天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2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检”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ascii="仿宋" w:hAnsi="仿宋" w:eastAsia="仿宋" w:cs="仿宋"/>
          <w:spacing w:val="0"/>
          <w:position w:val="0"/>
          <w:sz w:val="32"/>
          <w:szCs w:val="32"/>
        </w:rPr>
        <w:t>答：需实行“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3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天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2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检”的人员包括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7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天内有省外本土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感染者报告且存在社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区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传播风险的县(市、区、旗)低风险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区旅居史人员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、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陆地口岸城市来(返)黔人员中未携带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48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小时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内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核酸检测阴性证明的人员及其他需实行“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3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天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2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检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的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人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四、“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7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天内本土新冠肺炎阳性感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染者报告县(市、区、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旗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)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低风险区”在哪里查看？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ascii="仿宋" w:hAnsi="仿宋" w:eastAsia="仿宋" w:cs="仿宋"/>
          <w:spacing w:val="0"/>
          <w:position w:val="0"/>
          <w:sz w:val="32"/>
          <w:szCs w:val="32"/>
        </w:rPr>
        <w:t>答：考生可关注贵州省卫生健康委员会官方微信公众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号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“健康贵州”，通过公众号定期发布的《贵州省对重点地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区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来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返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黔人员健康管理措施》及其他有关疫情防控要求查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询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ascii="仿宋" w:hAnsi="仿宋" w:eastAsia="仿宋" w:cs="仿宋"/>
          <w:spacing w:val="0"/>
          <w:position w:val="0"/>
          <w:sz w:val="32"/>
          <w:szCs w:val="32"/>
        </w:rPr>
        <w:t>请考生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密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切关注考前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7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天内本人所旅居县(市、区、旗)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是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否有阳性感染者报告，提前做好相关准备工作。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五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、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连续两天参加考试如何提供核酸检测阴性报告？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/>
        <w:jc w:val="both"/>
        <w:textAlignment w:val="baseline"/>
        <w:rPr>
          <w:rFonts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ascii="仿宋" w:hAnsi="仿宋" w:eastAsia="仿宋" w:cs="仿宋"/>
          <w:spacing w:val="0"/>
          <w:position w:val="0"/>
          <w:sz w:val="32"/>
          <w:szCs w:val="32"/>
        </w:rPr>
        <w:t>答：在连续两天举行的我省人事考试中，第二天考试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时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提供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第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一天考试时提供的核酸检测阴性证明即可。(需落实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“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3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天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2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检”的考生，除提供第一天考试时的核酸检测阴性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证明外，还须同时确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保按“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3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天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2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检”要求完成相应次数的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核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酸采样。)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4"/>
        <w:jc w:val="both"/>
        <w:textAlignment w:val="baseline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六、“3天2检”的考生还需要再提供考前48小时内的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1次核酸检测阴性证明吗？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ascii="仿宋" w:hAnsi="仿宋" w:eastAsia="仿宋" w:cs="仿宋"/>
          <w:spacing w:val="0"/>
          <w:position w:val="0"/>
          <w:sz w:val="32"/>
          <w:szCs w:val="32"/>
        </w:rPr>
        <w:t>答：</w:t>
      </w:r>
      <w:r>
        <w:rPr>
          <w:rFonts w:hint="eastAsia" w:ascii="仿宋_GB2312" w:hAnsi="仿宋_GB2312" w:eastAsia="仿宋_GB2312" w:cs="仿宋_GB2312"/>
          <w:b/>
          <w:bCs/>
          <w:spacing w:val="0"/>
          <w:position w:val="0"/>
          <w:sz w:val="32"/>
          <w:szCs w:val="32"/>
        </w:rPr>
        <w:t>所有考生均须提供考前48小时内1次核酸检测阴性证明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。(需落实“3天2检”的考生，其“3天2检”中任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意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一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次核酸检测阴性证明采样时间在考前48小时以内的，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无需再重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复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提供考前48小时内的核酸检测阴性证明)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七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、考试期间需要佩戴口罩吗？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/>
        <w:jc w:val="both"/>
        <w:textAlignment w:val="baseline"/>
        <w:rPr>
          <w:rFonts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ascii="仿宋" w:hAnsi="仿宋" w:eastAsia="仿宋" w:cs="仿宋"/>
          <w:spacing w:val="0"/>
          <w:position w:val="0"/>
          <w:sz w:val="32"/>
          <w:szCs w:val="32"/>
        </w:rPr>
        <w:t>答：考生应自备一次性使用医用口罩。考试期间，除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核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验身份时，考生应全程规范佩戴一次性使用医用口罩。未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按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要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求佩戴口罩的考生，不得进入考点参加考试。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八、考生需要提前多久到考点进行入场检测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9"/>
        <w:jc w:val="both"/>
        <w:textAlignment w:val="baseline"/>
        <w:rPr>
          <w:rFonts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ascii="仿宋" w:hAnsi="仿宋" w:eastAsia="仿宋" w:cs="仿宋"/>
          <w:spacing w:val="0"/>
          <w:position w:val="0"/>
          <w:sz w:val="32"/>
          <w:szCs w:val="32"/>
        </w:rPr>
        <w:t>答：为保障入场检测时间充足，各考点入场检测处于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各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科目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开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考前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100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分钟即开始入场检测。请考生尽早到达考点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排队接受检测，排队时提前准备好检测材料。请勿临近开考时扎堆到达考点，避免造成拥堵耽误进场时间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九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、考生入场检测时应走哪种通道？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ascii="仿宋" w:hAnsi="仿宋" w:eastAsia="仿宋" w:cs="仿宋"/>
          <w:spacing w:val="0"/>
          <w:position w:val="0"/>
          <w:sz w:val="32"/>
          <w:szCs w:val="32"/>
        </w:rPr>
        <w:t>答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：需实行“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3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天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2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检”的考生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即“贵州健康码”出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现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“温馨提示”弹窗或首页出现“需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3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天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2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检”标识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的考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生，须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主动进入特殊检测通道。其余考生进入常规检测通道。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十、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入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场检测合格后准考证上需要加盖合格章吗？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8"/>
        <w:jc w:val="both"/>
        <w:textAlignment w:val="baseline"/>
        <w:rPr>
          <w:rFonts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ascii="仿宋" w:hAnsi="仿宋" w:eastAsia="仿宋" w:cs="仿宋"/>
          <w:spacing w:val="0"/>
          <w:position w:val="0"/>
          <w:sz w:val="32"/>
          <w:szCs w:val="32"/>
        </w:rPr>
        <w:t>答：经入场检测合格的考生，工作人员会在其准考证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上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加盖合格章，进入考场时监考人员会对准考证上的合格章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进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行再次核验。凡准考证未加盖合格章的，请迅速到考务办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公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室按要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求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重新检测，检测合格的由考务办公室加盖合格章。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十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>一、考生可以开车进入考点吗？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8"/>
        <w:jc w:val="both"/>
        <w:textAlignment w:val="baseline"/>
        <w:rPr>
          <w:rFonts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ascii="仿宋" w:hAnsi="仿宋" w:eastAsia="仿宋" w:cs="仿宋"/>
          <w:spacing w:val="0"/>
          <w:position w:val="0"/>
          <w:sz w:val="32"/>
          <w:szCs w:val="32"/>
        </w:rPr>
        <w:t>答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: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为确保疫情防控安全和考点入场检测秩序，除考试公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务车辆外，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其余车辆不得进入考点。请勿自行驾车前往考点，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接送考生车辆，请在距离考点大门一定距离处即停即走，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避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免造成交通拥堵。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其他有关提示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为确保顺利参加考试，建议考生关注“国务院客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户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端”微信公众号，在“便民服务”栏里点击“各地防控政策”选择“出发地”和“目的地”，及时了解各地的防控政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策，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请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提前做好个人健康申报、提前进行自我健康状况监测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和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“贵州健康码绿码”核验，密切关注“贵州健康码”上关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于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“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3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天</w:t>
      </w:r>
      <w:r>
        <w:rPr>
          <w:rFonts w:ascii="Times New Roman" w:hAnsi="Times New Roman" w:eastAsia="Times New Roman" w:cs="Times New Roman"/>
          <w:spacing w:val="0"/>
          <w:position w:val="0"/>
          <w:sz w:val="32"/>
          <w:szCs w:val="32"/>
        </w:rPr>
        <w:t>2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检”的信息提示。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考试当天，请考生务必携带手机到考点入场检测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处出示本人“贵州健康码绿码”。进入考场时，手机须按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监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考人员要求放到指定位置，严禁带至考座。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凡“贵州健康码”不符合入场检测要求的考生，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须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立即主动向所在社区报备，并按照当地防控部门的要求，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接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受社区健康管理、执行相关防控措施。请勿前往考点、考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场等人群密集的公共场所。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仿宋" w:hAnsi="仿宋" w:eastAsia="仿宋" w:cs="仿宋"/>
          <w:spacing w:val="0"/>
          <w:position w:val="0"/>
          <w:sz w:val="32"/>
          <w:szCs w:val="32"/>
        </w:rPr>
      </w:pPr>
      <w:r>
        <w:rPr>
          <w:rFonts w:ascii="仿宋" w:hAnsi="仿宋" w:eastAsia="仿宋" w:cs="仿宋"/>
          <w:spacing w:val="0"/>
          <w:position w:val="0"/>
          <w:sz w:val="32"/>
          <w:szCs w:val="32"/>
        </w:rPr>
        <w:t>贵州省2022年人事考试新冠肺炎疫情防控要求(第四版)》适用于贵州省人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力资源和社会保障厅考试院(贵州省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公务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员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考试测评中心)组织实施的各项人事考试。省内其他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单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位自行组织的考试，按其单位自行制定的考试疫情防控要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求</w:t>
      </w:r>
      <w:r>
        <w:rPr>
          <w:rFonts w:ascii="仿宋" w:hAnsi="仿宋" w:eastAsia="仿宋" w:cs="仿宋"/>
          <w:spacing w:val="0"/>
          <w:position w:val="0"/>
          <w:sz w:val="32"/>
          <w:szCs w:val="32"/>
        </w:rPr>
        <w:t>执行。</w:t>
      </w:r>
      <w:bookmarkStart w:id="0" w:name="_GoBack"/>
      <w:bookmarkEnd w:id="0"/>
    </w:p>
    <w:sectPr>
      <w:footerReference r:id="rId5" w:type="default"/>
      <w:pgSz w:w="11906" w:h="16839"/>
      <w:pgMar w:top="1431" w:right="1785" w:bottom="1484" w:left="1785" w:header="0" w:footer="12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>4-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F467A"/>
    <w:multiLevelType w:val="singleLevel"/>
    <w:tmpl w:val="DBDF467A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NmMDA5NTUxMmM0NGQ0MmM2Zjc1YjY5Y2Q4ODU5NDIifQ=="/>
  </w:docVars>
  <w:rsids>
    <w:rsidRoot w:val="00000000"/>
    <w:rsid w:val="09302220"/>
    <w:rsid w:val="2EA164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1814</Words>
  <Characters>1834</Characters>
  <TotalTime>1</TotalTime>
  <ScaleCrop>false</ScaleCrop>
  <LinksUpToDate>false</LinksUpToDate>
  <CharactersWithSpaces>1836</CharactersWithSpaces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2022-07-11T11:05:00Z</dcterms:created>
  <dc:creator>道理有点歪</dc:creator>
  <cp:lastModifiedBy>哇哈</cp:lastModifiedBy>
  <dcterms:modified xsi:type="dcterms:W3CDTF">2022-08-08T02:02:19Z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2022-08-08T09:49:32Z</vt:filetime>
  </property>
  <property fmtid="{D5CDD505-2E9C-101B-9397-08002B2CF9AE}" pid="4" name="KSOProductBuildVer">
    <vt:lpwstr>2052-11.1.0.11875</vt:lpwstr>
  </property>
  <property fmtid="{D5CDD505-2E9C-101B-9397-08002B2CF9AE}" pid="5" name="ICV">
    <vt:lpwstr>8035521B6EA84A438DB0AF76A870A918</vt:lpwstr>
  </property>
</Properties>
</file>