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B9B40">
      <w:pPr>
        <w:pStyle w:val="5"/>
        <w:ind w:left="0" w:leftChars="0" w:firstLine="0" w:firstLineChars="0"/>
        <w:jc w:val="both"/>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附件1-1</w:t>
      </w:r>
    </w:p>
    <w:tbl>
      <w:tblPr>
        <w:tblStyle w:val="6"/>
        <w:tblW w:w="9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3"/>
        <w:gridCol w:w="1300"/>
        <w:gridCol w:w="6505"/>
        <w:gridCol w:w="914"/>
      </w:tblGrid>
      <w:tr w14:paraId="605F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 w:hRule="atLeast"/>
          <w:jc w:val="center"/>
        </w:trPr>
        <w:tc>
          <w:tcPr>
            <w:tcW w:w="9452" w:type="dxa"/>
            <w:gridSpan w:val="4"/>
            <w:tcBorders>
              <w:top w:val="nil"/>
              <w:left w:val="nil"/>
              <w:bottom w:val="nil"/>
              <w:right w:val="nil"/>
            </w:tcBorders>
            <w:noWrap/>
            <w:tcMar>
              <w:top w:w="15" w:type="dxa"/>
              <w:left w:w="15" w:type="dxa"/>
              <w:right w:w="15" w:type="dxa"/>
            </w:tcMar>
            <w:vAlign w:val="center"/>
          </w:tcPr>
          <w:p w14:paraId="05D54856">
            <w:pPr>
              <w:keepNext w:val="0"/>
              <w:keepLines w:val="0"/>
              <w:widowControl/>
              <w:suppressLineNumbers w:val="0"/>
              <w:jc w:val="center"/>
              <w:textAlignment w:val="center"/>
              <w:rPr>
                <w:rFonts w:hint="default" w:ascii="Times New Roman" w:hAnsi="Times New Roman" w:eastAsia="方正小标宋简体" w:cs="Times New Roman"/>
                <w:i w:val="0"/>
                <w:color w:val="000000"/>
                <w:sz w:val="36"/>
                <w:szCs w:val="36"/>
                <w:u w:val="none"/>
                <w:lang w:val="en-US"/>
              </w:rPr>
            </w:pPr>
            <w:r>
              <w:rPr>
                <w:rFonts w:hint="default" w:ascii="Times New Roman" w:hAnsi="Times New Roman" w:eastAsia="方正小标宋简体" w:cs="Times New Roman"/>
                <w:i w:val="0"/>
                <w:color w:val="000000"/>
                <w:kern w:val="0"/>
                <w:sz w:val="36"/>
                <w:szCs w:val="36"/>
                <w:u w:val="none"/>
                <w:lang w:val="en-US" w:eastAsia="zh-CN" w:bidi="ar"/>
              </w:rPr>
              <w:t>修文县2025年森林防灭火工作检查内容表</w:t>
            </w:r>
          </w:p>
        </w:tc>
      </w:tr>
      <w:tr w14:paraId="342B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1E5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6AC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检查类别</w:t>
            </w:r>
          </w:p>
        </w:tc>
        <w:tc>
          <w:tcPr>
            <w:tcW w:w="6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4D13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督查内容</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53A8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备注</w:t>
            </w:r>
          </w:p>
        </w:tc>
      </w:tr>
      <w:tr w14:paraId="0450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jc w:val="center"/>
        </w:trPr>
        <w:tc>
          <w:tcPr>
            <w:tcW w:w="73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2A000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w:t>
            </w:r>
          </w:p>
        </w:tc>
        <w:tc>
          <w:tcPr>
            <w:tcW w:w="13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2F5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安排部署</w:t>
            </w: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B23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（一）贯彻落实习近平总书记关于森林草原防灭火重要指示精神和省、市、县领导批示精神情况及国家、省、市森林防灭火工作会议有关情况。</w:t>
            </w:r>
          </w:p>
        </w:tc>
        <w:tc>
          <w:tcPr>
            <w:tcW w:w="91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A625B3A">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4"/>
                <w:szCs w:val="24"/>
                <w:u w:val="none"/>
              </w:rPr>
            </w:pPr>
          </w:p>
        </w:tc>
      </w:tr>
      <w:tr w14:paraId="0B1F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jc w:val="center"/>
        </w:trPr>
        <w:tc>
          <w:tcPr>
            <w:tcW w:w="73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19D3E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cs="Times New Roman"/>
              </w:rPr>
            </w:pPr>
          </w:p>
        </w:tc>
        <w:tc>
          <w:tcPr>
            <w:tcW w:w="13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5A47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cs="Times New Roman"/>
                <w:color w:val="auto"/>
              </w:rPr>
            </w:pP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C60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（二）制定新形势下森林防灭火工作实施方案及安排部署森林防灭火工作情况；执行省、市森林禁火令、总林长令情况。</w:t>
            </w:r>
          </w:p>
        </w:tc>
        <w:tc>
          <w:tcPr>
            <w:tcW w:w="91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EE21D5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lang w:val="en-US" w:eastAsia="zh-CN"/>
              </w:rPr>
            </w:pPr>
          </w:p>
        </w:tc>
      </w:tr>
      <w:tr w14:paraId="7DC6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atLeast"/>
          <w:jc w:val="center"/>
        </w:trPr>
        <w:tc>
          <w:tcPr>
            <w:tcW w:w="73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C59C1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二</w:t>
            </w:r>
          </w:p>
        </w:tc>
        <w:tc>
          <w:tcPr>
            <w:tcW w:w="13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B9C9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责任落实</w:t>
            </w: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A58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（一）全面落实地方政府、有关部门和林草经营单位森林草原防灭火责任，建立“县—乡（镇、街道）—村—护林员”森林防灭火责任体系，建立包保责任清单，明确包保责任人情况。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B55E5">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4"/>
                <w:szCs w:val="24"/>
                <w:u w:val="none"/>
              </w:rPr>
            </w:pPr>
          </w:p>
        </w:tc>
      </w:tr>
      <w:tr w14:paraId="0AC4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73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65663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13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8D092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05D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（二）行业监管部门压实林场、自然保护区、旅游景区、公墓、电力、交通、民爆、油气管线、危险品等林区单位防灭火责任情况。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BB942">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4"/>
                <w:szCs w:val="24"/>
                <w:u w:val="none"/>
              </w:rPr>
            </w:pPr>
          </w:p>
        </w:tc>
      </w:tr>
      <w:tr w14:paraId="7EF0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BBA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三</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DF2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规范运行</w:t>
            </w:r>
          </w:p>
          <w:p w14:paraId="4DACDE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机制</w:t>
            </w: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719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执行预警响应机制、信息报送机制、建立健全协同联动机制情况。签订联合管控协议、强化联合督导检查和执法联动、强化信息共享</w:t>
            </w:r>
            <w:bookmarkStart w:id="0" w:name="_GoBack"/>
            <w:bookmarkEnd w:id="0"/>
            <w:r>
              <w:rPr>
                <w:rFonts w:hint="default" w:ascii="Times New Roman" w:hAnsi="Times New Roman" w:eastAsia="仿宋_GB2312" w:cs="Times New Roman"/>
                <w:i w:val="0"/>
                <w:color w:val="auto"/>
                <w:kern w:val="0"/>
                <w:sz w:val="24"/>
                <w:szCs w:val="24"/>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CDE07">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79A5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73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146F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四</w:t>
            </w:r>
          </w:p>
        </w:tc>
        <w:tc>
          <w:tcPr>
            <w:tcW w:w="130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D78D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火源管控</w:t>
            </w:r>
          </w:p>
        </w:tc>
        <w:tc>
          <w:tcPr>
            <w:tcW w:w="65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17FF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（一）森林火险期，按规定对林区内农事用火、祭祀用火、旅游用火等的监管措施落实情况；林区内是否设置明显的森林防火警示标识，有无违规野外用火行为情况。</w:t>
            </w:r>
          </w:p>
        </w:tc>
        <w:tc>
          <w:tcPr>
            <w:tcW w:w="9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FCF5CF">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261F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3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838A7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24"/>
                <w:szCs w:val="24"/>
                <w:u w:val="none"/>
              </w:rPr>
            </w:pPr>
          </w:p>
        </w:tc>
        <w:tc>
          <w:tcPr>
            <w:tcW w:w="130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538B6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auto"/>
                <w:sz w:val="24"/>
                <w:szCs w:val="24"/>
                <w:u w:val="none"/>
              </w:rPr>
            </w:pPr>
          </w:p>
        </w:tc>
        <w:tc>
          <w:tcPr>
            <w:tcW w:w="6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02F6C2">
            <w:pPr>
              <w:keepNext w:val="0"/>
              <w:keepLines w:val="0"/>
              <w:pageBreakBefore w:val="0"/>
              <w:widowControl/>
              <w:suppressLineNumbers w:val="0"/>
              <w:kinsoku/>
              <w:wordWrap/>
              <w:overflowPunct/>
              <w:topLinePunct w:val="0"/>
              <w:autoSpaceDE/>
              <w:autoSpaceDN/>
              <w:bidi w:val="0"/>
              <w:adjustRightInd/>
              <w:snapToGrid/>
              <w:spacing w:line="440" w:lineRule="exact"/>
              <w:ind w:firstLine="240" w:firstLineChars="10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开展打击整治违规野外用火行为，查处违规用火行为及森林火灾、火案侦破工作开展情况；护林员及卡点值守人员履职尽责，对防护区域内野外违规用火及时发现、制止情况；开展火情监测监控、督导检查及森林防火队伍集结和带装巡林情况。</w:t>
            </w:r>
          </w:p>
        </w:tc>
        <w:tc>
          <w:tcPr>
            <w:tcW w:w="9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FD2C3C">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6A73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F56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五</w:t>
            </w:r>
          </w:p>
        </w:tc>
        <w:tc>
          <w:tcPr>
            <w:tcW w:w="13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DE4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风险隐患</w:t>
            </w:r>
          </w:p>
          <w:p w14:paraId="74F614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排查</w:t>
            </w:r>
          </w:p>
        </w:tc>
        <w:tc>
          <w:tcPr>
            <w:tcW w:w="6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30E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一）组织相关行业部门、林区生产经营单位对林区内油气管道、输配电设施、旅游景点、公墓、在建工程、铁路沿线等重点部位开展森林火灾风险隐患排查治理情况，按规定组织开展计划烧除情况和林下可燃物清理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7617A">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0E07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4655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CDAF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auto"/>
                <w:sz w:val="24"/>
                <w:szCs w:val="24"/>
                <w:u w:val="none"/>
              </w:rPr>
            </w:pPr>
          </w:p>
        </w:tc>
        <w:tc>
          <w:tcPr>
            <w:tcW w:w="6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3A7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i w:val="0"/>
                <w:color w:val="auto"/>
                <w:kern w:val="0"/>
                <w:sz w:val="24"/>
                <w:szCs w:val="24"/>
                <w:u w:val="none"/>
                <w:lang w:val="en-US" w:eastAsia="zh-CN" w:bidi="ar"/>
              </w:rPr>
              <w:t>（二）落实隐患排查、林下可燃物清理、计划烧除清单制闭环管理情况。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3DCFE">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4634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CB3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六</w:t>
            </w:r>
          </w:p>
        </w:tc>
        <w:tc>
          <w:tcPr>
            <w:tcW w:w="13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E3C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应急准备</w:t>
            </w: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1B1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（一）全年开展不少于1次应急演练，针对重点时段制定相应的专项预案情况；发生火情（火灾）组织扑救、启动应急响应、现场指挥、力量调度、余火清理和值守情况。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0729C">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3A31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8364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796C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auto"/>
                <w:sz w:val="24"/>
                <w:szCs w:val="24"/>
                <w:u w:val="none"/>
              </w:rPr>
            </w:pP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CFD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（二）高火险期，落实值班值守、火情（火灾）信息和卫星热点核实反馈及专业、半专业队伍是否24小时备勤情况。队伍建设情况（队伍管理、培训、物资配备等）情况。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0CC21">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1992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C80A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0620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auto"/>
                <w:sz w:val="24"/>
                <w:szCs w:val="24"/>
                <w:u w:val="none"/>
              </w:rPr>
            </w:pP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A25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三）物资储备及日常维护保养情况。县级应储备300人以上的森林防灭火物资，含风力灭火机60台、2号灭火工具2000把、防护服300套、夜间照明器材300台（把）、油锯30台以上；有林乡（镇、街道）级应储备50人以上的森林防灭火物资，含风力灭火机10台、2号灭火工具300把、防护服50套、夜间照明器材50台（把）、油锯5台以上，3.各有林村（居）应储备2号灭火工具50把、防护服（包括鞋、头盔、手套等）10套、灭火水枪10套、铁铲10把、砍刀10把、夜间照明器材10台（把）。</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7DAC9">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r w14:paraId="6E53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7" w:hRule="atLeast"/>
          <w:jc w:val="center"/>
        </w:trPr>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5EBD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七</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CBBFE">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宣传教育</w:t>
            </w:r>
          </w:p>
        </w:tc>
        <w:tc>
          <w:tcPr>
            <w:tcW w:w="6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783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利用广播、电视、宣传栏、标语、宣传车等多种形式广泛开展森林防火宣传教育“五进”活动情况；引导群众规范农事用火、文明祭祀、安全用火情况；在重点节假日及森林防火宣传月、宣传周开展森林防火宣传活动情况。</w:t>
            </w:r>
          </w:p>
        </w:tc>
        <w:tc>
          <w:tcPr>
            <w:tcW w:w="9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D2A7A">
            <w:pPr>
              <w:keepNext w:val="0"/>
              <w:keepLines w:val="0"/>
              <w:pageBreakBefore w:val="0"/>
              <w:widowControl/>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4"/>
                <w:szCs w:val="24"/>
                <w:u w:val="none"/>
              </w:rPr>
            </w:pPr>
          </w:p>
        </w:tc>
      </w:tr>
    </w:tbl>
    <w:p w14:paraId="26B815E4">
      <w:pPr>
        <w:rPr>
          <w:rFonts w:hint="default" w:ascii="Times New Roman" w:hAnsi="Times New Roman" w:eastAsia="黑体" w:cs="Times New Roman"/>
          <w:b w:val="0"/>
          <w:bCs w:val="0"/>
          <w:kern w:val="2"/>
          <w:sz w:val="32"/>
          <w:szCs w:val="32"/>
          <w:lang w:val="en-US" w:eastAsia="zh-CN" w:bidi="ar-SA"/>
        </w:rPr>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720" w:num="1"/>
          <w:titlePg/>
          <w:rtlGutter w:val="0"/>
          <w:docGrid w:type="lines" w:linePitch="312" w:charSpace="0"/>
        </w:sectPr>
      </w:pPr>
    </w:p>
    <w:p w14:paraId="789456D5">
      <w:pPr>
        <w:pStyle w:val="5"/>
        <w:ind w:left="0" w:leftChars="0" w:firstLine="0" w:firstLineChars="0"/>
        <w:jc w:val="both"/>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附件1-2</w:t>
      </w:r>
    </w:p>
    <w:tbl>
      <w:tblPr>
        <w:tblStyle w:val="6"/>
        <w:tblW w:w="15263" w:type="dxa"/>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
        <w:gridCol w:w="1413"/>
        <w:gridCol w:w="1151"/>
        <w:gridCol w:w="1394"/>
        <w:gridCol w:w="1850"/>
        <w:gridCol w:w="3080"/>
        <w:gridCol w:w="2500"/>
        <w:gridCol w:w="2475"/>
        <w:gridCol w:w="425"/>
      </w:tblGrid>
      <w:tr w14:paraId="7D8B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263" w:type="dxa"/>
            <w:gridSpan w:val="9"/>
            <w:tcBorders>
              <w:top w:val="nil"/>
              <w:left w:val="nil"/>
              <w:bottom w:val="nil"/>
              <w:right w:val="nil"/>
            </w:tcBorders>
            <w:noWrap/>
            <w:vAlign w:val="center"/>
          </w:tcPr>
          <w:p w14:paraId="11453AEB">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36"/>
                <w:szCs w:val="36"/>
                <w:u w:val="none"/>
              </w:rPr>
            </w:pPr>
            <w:r>
              <w:rPr>
                <w:rFonts w:hint="default" w:ascii="Times New Roman" w:hAnsi="Times New Roman" w:eastAsia="方正小标宋简体" w:cs="Times New Roman"/>
                <w:i w:val="0"/>
                <w:color w:val="000000"/>
                <w:kern w:val="0"/>
                <w:sz w:val="36"/>
                <w:szCs w:val="36"/>
                <w:u w:val="none"/>
                <w:lang w:val="en-US" w:eastAsia="zh-CN" w:bidi="ar"/>
              </w:rPr>
              <w:t>森林防灭火检查存在问题清单（模板）</w:t>
            </w:r>
          </w:p>
        </w:tc>
      </w:tr>
      <w:tr w14:paraId="7E8A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75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94F98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624A9D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检查日期</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E12C46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检查组</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C2A410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责任单位</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33ED247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违规用火数</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6F8351D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存在问题</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C6ACFE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整改要求</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378CFFC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整改情况</w:t>
            </w:r>
          </w:p>
        </w:tc>
      </w:tr>
      <w:tr w14:paraId="7BB1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80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A91C133">
            <w:pPr>
              <w:jc w:val="center"/>
              <w:rPr>
                <w:rFonts w:hint="default" w:ascii="Times New Roman" w:hAnsi="Times New Roman" w:eastAsia="宋体" w:cs="Times New Roman"/>
                <w:i w:val="0"/>
                <w:iCs w:val="0"/>
                <w:color w:val="auto"/>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3B7151B">
            <w:pPr>
              <w:jc w:val="center"/>
              <w:rPr>
                <w:rFonts w:hint="default" w:ascii="Times New Roman" w:hAnsi="Times New Roman" w:eastAsia="宋体" w:cs="Times New Roman"/>
                <w:i w:val="0"/>
                <w:iCs w:val="0"/>
                <w:color w:val="auto"/>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1D468A0">
            <w:pPr>
              <w:jc w:val="center"/>
              <w:rPr>
                <w:rFonts w:hint="default" w:ascii="Times New Roman" w:hAnsi="Times New Roman" w:eastAsia="宋体" w:cs="Times New Roman"/>
                <w:i w:val="0"/>
                <w:iCs w:val="0"/>
                <w:color w:val="auto"/>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DF50BD2">
            <w:pPr>
              <w:jc w:val="center"/>
              <w:rPr>
                <w:rFonts w:hint="default" w:ascii="Times New Roman" w:hAnsi="Times New Roman" w:eastAsia="宋体" w:cs="Times New Roman"/>
                <w:i w:val="0"/>
                <w:iCs w:val="0"/>
                <w:color w:val="auto"/>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62F263E7">
            <w:pPr>
              <w:jc w:val="center"/>
              <w:rPr>
                <w:rFonts w:hint="default" w:ascii="Times New Roman" w:hAnsi="Times New Roman" w:eastAsia="宋体" w:cs="Times New Roman"/>
                <w:i w:val="0"/>
                <w:iCs w:val="0"/>
                <w:color w:val="auto"/>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36E8A1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若当日检查未发现问题则填“无”</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CFB65B5">
            <w:pPr>
              <w:jc w:val="center"/>
              <w:rPr>
                <w:rFonts w:hint="default" w:ascii="Times New Roman" w:hAnsi="Times New Roman" w:eastAsia="宋体" w:cs="Times New Roman"/>
                <w:i w:val="0"/>
                <w:iCs w:val="0"/>
                <w:color w:val="auto"/>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16D0AF48">
            <w:pPr>
              <w:jc w:val="center"/>
              <w:rPr>
                <w:rFonts w:hint="default" w:ascii="Times New Roman" w:hAnsi="Times New Roman" w:eastAsia="宋体" w:cs="Times New Roman"/>
                <w:i w:val="0"/>
                <w:iCs w:val="0"/>
                <w:color w:val="000000"/>
                <w:sz w:val="28"/>
                <w:szCs w:val="28"/>
                <w:u w:val="none"/>
              </w:rPr>
            </w:pPr>
          </w:p>
        </w:tc>
      </w:tr>
      <w:tr w14:paraId="42FA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CCCC5E">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B22428B">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9A2EF61">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3666352">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03B5ACC8">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53975767">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1F5118AF">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4FAECAE">
            <w:pPr>
              <w:jc w:val="center"/>
              <w:rPr>
                <w:rFonts w:hint="default" w:ascii="Times New Roman" w:hAnsi="Times New Roman" w:eastAsia="宋体" w:cs="Times New Roman"/>
                <w:i w:val="0"/>
                <w:iCs w:val="0"/>
                <w:color w:val="000000"/>
                <w:sz w:val="28"/>
                <w:szCs w:val="28"/>
                <w:u w:val="none"/>
              </w:rPr>
            </w:pPr>
          </w:p>
        </w:tc>
      </w:tr>
      <w:tr w14:paraId="7B0C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3E34D5">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FDDFDC9">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375B378">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40D426D">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57F5F41D">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B435390">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5206F8CE">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1E7C0433">
            <w:pPr>
              <w:jc w:val="center"/>
              <w:rPr>
                <w:rFonts w:hint="default" w:ascii="Times New Roman" w:hAnsi="Times New Roman" w:eastAsia="宋体" w:cs="Times New Roman"/>
                <w:i w:val="0"/>
                <w:iCs w:val="0"/>
                <w:color w:val="000000"/>
                <w:sz w:val="28"/>
                <w:szCs w:val="28"/>
                <w:u w:val="none"/>
              </w:rPr>
            </w:pPr>
          </w:p>
        </w:tc>
      </w:tr>
      <w:tr w14:paraId="01F9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DB884C">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6D0F5BC">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087FF78">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D58E209">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765473ED">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4AA4AA03">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98958AF">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3F860EA">
            <w:pPr>
              <w:jc w:val="center"/>
              <w:rPr>
                <w:rFonts w:hint="default" w:ascii="Times New Roman" w:hAnsi="Times New Roman" w:eastAsia="宋体" w:cs="Times New Roman"/>
                <w:i w:val="0"/>
                <w:iCs w:val="0"/>
                <w:color w:val="000000"/>
                <w:sz w:val="28"/>
                <w:szCs w:val="28"/>
                <w:u w:val="none"/>
              </w:rPr>
            </w:pPr>
          </w:p>
        </w:tc>
      </w:tr>
      <w:tr w14:paraId="62AE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F3C4E4">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ECD7636">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0711289">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2A0DB83">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7D4C9947">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F11744A">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6CCAA38">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2D1EF236">
            <w:pPr>
              <w:jc w:val="center"/>
              <w:rPr>
                <w:rFonts w:hint="default" w:ascii="Times New Roman" w:hAnsi="Times New Roman" w:eastAsia="宋体" w:cs="Times New Roman"/>
                <w:i w:val="0"/>
                <w:iCs w:val="0"/>
                <w:color w:val="000000"/>
                <w:sz w:val="28"/>
                <w:szCs w:val="28"/>
                <w:u w:val="none"/>
              </w:rPr>
            </w:pPr>
          </w:p>
        </w:tc>
      </w:tr>
      <w:tr w14:paraId="4F59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46C674">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AF043CA">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4315BD0">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6D94511">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4005EFF4">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1B4342F2">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ADF03C4">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1B6BBF81">
            <w:pPr>
              <w:jc w:val="center"/>
              <w:rPr>
                <w:rFonts w:hint="default" w:ascii="Times New Roman" w:hAnsi="Times New Roman" w:eastAsia="宋体" w:cs="Times New Roman"/>
                <w:i w:val="0"/>
                <w:iCs w:val="0"/>
                <w:color w:val="000000"/>
                <w:sz w:val="28"/>
                <w:szCs w:val="28"/>
                <w:u w:val="none"/>
              </w:rPr>
            </w:pPr>
          </w:p>
        </w:tc>
      </w:tr>
      <w:tr w14:paraId="04E4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994B4A">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34AF774">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B713538">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A85D9E5">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4FDE9D70">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B11AAE7">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A308C9F">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B908B62">
            <w:pPr>
              <w:jc w:val="center"/>
              <w:rPr>
                <w:rFonts w:hint="default" w:ascii="Times New Roman" w:hAnsi="Times New Roman" w:eastAsia="宋体" w:cs="Times New Roman"/>
                <w:i w:val="0"/>
                <w:iCs w:val="0"/>
                <w:color w:val="000000"/>
                <w:sz w:val="28"/>
                <w:szCs w:val="28"/>
                <w:u w:val="none"/>
              </w:rPr>
            </w:pPr>
          </w:p>
        </w:tc>
      </w:tr>
      <w:tr w14:paraId="1EDA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5" w:type="dxa"/>
          <w:trHeight w:val="6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EB5CF2">
            <w:pPr>
              <w:jc w:val="center"/>
              <w:rPr>
                <w:rFonts w:hint="default" w:ascii="Times New Roman" w:hAnsi="Times New Roman" w:eastAsia="宋体" w:cs="Times New Roman"/>
                <w:i w:val="0"/>
                <w:iCs w:val="0"/>
                <w:color w:val="000000"/>
                <w:sz w:val="28"/>
                <w:szCs w:val="28"/>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5D986E3F">
            <w:pPr>
              <w:jc w:val="center"/>
              <w:rPr>
                <w:rFonts w:hint="default" w:ascii="Times New Roman" w:hAnsi="Times New Roman" w:eastAsia="宋体" w:cs="Times New Roman"/>
                <w:i w:val="0"/>
                <w:iCs w:val="0"/>
                <w:color w:val="000000"/>
                <w:sz w:val="28"/>
                <w:szCs w:val="28"/>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74D7784">
            <w:pPr>
              <w:jc w:val="center"/>
              <w:rPr>
                <w:rFonts w:hint="default" w:ascii="Times New Roman" w:hAnsi="Times New Roman" w:eastAsia="宋体" w:cs="Times New Roman"/>
                <w:i w:val="0"/>
                <w:iCs w:val="0"/>
                <w:color w:val="000000"/>
                <w:sz w:val="28"/>
                <w:szCs w:val="28"/>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20799EB">
            <w:pPr>
              <w:jc w:val="center"/>
              <w:rPr>
                <w:rFonts w:hint="default" w:ascii="Times New Roman" w:hAnsi="Times New Roman" w:eastAsia="宋体" w:cs="Times New Roman"/>
                <w:i w:val="0"/>
                <w:iCs w:val="0"/>
                <w:color w:val="000000"/>
                <w:sz w:val="28"/>
                <w:szCs w:val="28"/>
                <w:u w:val="none"/>
              </w:rPr>
            </w:pP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F535DA8">
            <w:pPr>
              <w:jc w:val="center"/>
              <w:rPr>
                <w:rFonts w:hint="default" w:ascii="Times New Roman" w:hAnsi="Times New Roman" w:eastAsia="宋体" w:cs="Times New Roman"/>
                <w:i w:val="0"/>
                <w:iCs w:val="0"/>
                <w:color w:val="000000"/>
                <w:sz w:val="28"/>
                <w:szCs w:val="28"/>
                <w:u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1368D5C7">
            <w:pPr>
              <w:jc w:val="center"/>
              <w:rPr>
                <w:rFonts w:hint="default" w:ascii="Times New Roman" w:hAnsi="Times New Roman" w:eastAsia="宋体" w:cs="Times New Roman"/>
                <w:i w:val="0"/>
                <w:iCs w:val="0"/>
                <w:color w:val="000000"/>
                <w:sz w:val="28"/>
                <w:szCs w:val="28"/>
                <w:u w:val="none"/>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678541D">
            <w:pPr>
              <w:jc w:val="center"/>
              <w:rPr>
                <w:rFonts w:hint="default" w:ascii="Times New Roman" w:hAnsi="Times New Roman" w:eastAsia="宋体" w:cs="Times New Roman"/>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21BCE6D5">
            <w:pPr>
              <w:jc w:val="center"/>
              <w:rPr>
                <w:rFonts w:hint="default" w:ascii="Times New Roman" w:hAnsi="Times New Roman" w:eastAsia="宋体" w:cs="Times New Roman"/>
                <w:i w:val="0"/>
                <w:iCs w:val="0"/>
                <w:color w:val="000000"/>
                <w:sz w:val="28"/>
                <w:szCs w:val="28"/>
                <w:u w:val="none"/>
              </w:rPr>
            </w:pPr>
          </w:p>
        </w:tc>
      </w:tr>
    </w:tbl>
    <w:p w14:paraId="762F121B">
      <w:pPr>
        <w:rPr>
          <w:rFonts w:hint="default" w:ascii="Times New Roman" w:hAnsi="Times New Roman" w:eastAsia="黑体" w:cs="Times New Roman"/>
          <w:b w:val="0"/>
          <w:bCs w:val="0"/>
          <w:kern w:val="2"/>
          <w:sz w:val="32"/>
          <w:szCs w:val="32"/>
          <w:lang w:val="en-US" w:eastAsia="zh-CN" w:bidi="ar-SA"/>
        </w:rPr>
        <w:sectPr>
          <w:footerReference r:id="rId7" w:type="default"/>
          <w:pgSz w:w="16838" w:h="11906" w:orient="landscape"/>
          <w:pgMar w:top="1463" w:right="1327" w:bottom="1349" w:left="1327" w:header="851" w:footer="992" w:gutter="0"/>
          <w:pgNumType w:fmt="decimal"/>
          <w:cols w:space="720" w:num="1"/>
          <w:rtlGutter w:val="0"/>
          <w:docGrid w:type="lines" w:linePitch="312" w:charSpace="0"/>
        </w:sectPr>
      </w:pPr>
    </w:p>
    <w:p w14:paraId="05E1280B">
      <w:pPr>
        <w:pStyle w:val="5"/>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附件1-3</w:t>
      </w:r>
    </w:p>
    <w:p w14:paraId="19800DAC">
      <w:pPr>
        <w:pStyle w:val="2"/>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val="0"/>
          <w:i w:val="0"/>
          <w:color w:val="000000"/>
          <w:kern w:val="0"/>
          <w:sz w:val="36"/>
          <w:szCs w:val="36"/>
          <w:u w:val="none"/>
          <w:lang w:val="en-US" w:eastAsia="zh-CN" w:bidi="ar"/>
        </w:rPr>
      </w:pPr>
      <w:r>
        <w:rPr>
          <w:rFonts w:hint="default" w:ascii="Times New Roman" w:hAnsi="Times New Roman" w:eastAsia="方正小标宋简体" w:cs="Times New Roman"/>
          <w:b w:val="0"/>
          <w:i w:val="0"/>
          <w:color w:val="000000"/>
          <w:kern w:val="0"/>
          <w:sz w:val="36"/>
          <w:szCs w:val="36"/>
          <w:u w:val="none"/>
          <w:lang w:val="en-US" w:eastAsia="zh-CN" w:bidi="ar"/>
        </w:rPr>
        <w:t>修文县森林防灭火检查记录</w:t>
      </w:r>
    </w:p>
    <w:p w14:paraId="387648C6">
      <w:pPr>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（由各检查组存档）</w:t>
      </w:r>
    </w:p>
    <w:p w14:paraId="56614C63">
      <w:pPr>
        <w:jc w:val="both"/>
        <w:rPr>
          <w:rFonts w:hint="default" w:ascii="Times New Roman" w:hAnsi="Times New Roman" w:cs="Times New Roman"/>
          <w:lang w:val="en-US" w:eastAsia="zh-CN"/>
        </w:rPr>
      </w:pPr>
    </w:p>
    <w:p w14:paraId="66FF469E">
      <w:pPr>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被检查单位：</w:t>
      </w:r>
    </w:p>
    <w:p w14:paraId="14452A07">
      <w:pPr>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检查时间：</w:t>
      </w:r>
    </w:p>
    <w:p w14:paraId="3DED5ACA">
      <w:pPr>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参加检查的人员（签名）：</w:t>
      </w:r>
    </w:p>
    <w:p w14:paraId="3E525F95">
      <w:pPr>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检查情况：</w:t>
      </w:r>
    </w:p>
    <w:p w14:paraId="0D3006E2">
      <w:pPr>
        <w:jc w:val="both"/>
        <w:rPr>
          <w:rFonts w:hint="default" w:ascii="Times New Roman" w:hAnsi="Times New Roman" w:eastAsia="仿宋" w:cs="Times New Roman"/>
          <w:b/>
          <w:bCs/>
          <w:sz w:val="32"/>
          <w:szCs w:val="32"/>
          <w:lang w:val="en-US" w:eastAsia="zh-CN"/>
        </w:rPr>
      </w:pPr>
    </w:p>
    <w:p w14:paraId="7BCF42F1">
      <w:pPr>
        <w:jc w:val="both"/>
        <w:rPr>
          <w:rFonts w:hint="default" w:ascii="Times New Roman" w:hAnsi="Times New Roman" w:eastAsia="仿宋" w:cs="Times New Roman"/>
          <w:b/>
          <w:bCs/>
          <w:sz w:val="32"/>
          <w:szCs w:val="32"/>
          <w:lang w:val="en-US" w:eastAsia="zh-CN"/>
        </w:rPr>
      </w:pPr>
    </w:p>
    <w:p w14:paraId="434E3635">
      <w:pPr>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存在的问题和隐患：</w:t>
      </w:r>
    </w:p>
    <w:p w14:paraId="3CC2F388">
      <w:pPr>
        <w:jc w:val="both"/>
        <w:rPr>
          <w:rFonts w:hint="default" w:ascii="Times New Roman" w:hAnsi="Times New Roman" w:eastAsia="仿宋" w:cs="Times New Roman"/>
          <w:b/>
          <w:bCs/>
          <w:sz w:val="32"/>
          <w:szCs w:val="32"/>
          <w:lang w:val="en-US" w:eastAsia="zh-CN"/>
        </w:rPr>
      </w:pPr>
    </w:p>
    <w:p w14:paraId="46E2F95D">
      <w:pPr>
        <w:jc w:val="both"/>
        <w:rPr>
          <w:rFonts w:hint="default" w:ascii="Times New Roman" w:hAnsi="Times New Roman" w:eastAsia="仿宋" w:cs="Times New Roman"/>
          <w:b/>
          <w:bCs/>
          <w:sz w:val="32"/>
          <w:szCs w:val="32"/>
          <w:lang w:val="en-US" w:eastAsia="zh-CN"/>
        </w:rPr>
      </w:pPr>
    </w:p>
    <w:p w14:paraId="0056D03F">
      <w:pPr>
        <w:jc w:val="both"/>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工作要求：</w:t>
      </w:r>
    </w:p>
    <w:p w14:paraId="07885EE3">
      <w:pPr>
        <w:jc w:val="both"/>
        <w:rPr>
          <w:rFonts w:hint="default" w:ascii="Times New Roman" w:hAnsi="Times New Roman" w:eastAsia="仿宋" w:cs="Times New Roman"/>
          <w:b/>
          <w:bCs/>
          <w:sz w:val="32"/>
          <w:szCs w:val="32"/>
          <w:lang w:val="en-US" w:eastAsia="zh-CN"/>
        </w:rPr>
      </w:pPr>
    </w:p>
    <w:p w14:paraId="07806A9E">
      <w:pPr>
        <w:jc w:val="both"/>
        <w:rPr>
          <w:rFonts w:hint="default" w:ascii="Times New Roman" w:hAnsi="Times New Roman" w:eastAsia="仿宋" w:cs="Times New Roman"/>
          <w:b/>
          <w:bCs/>
          <w:sz w:val="32"/>
          <w:szCs w:val="32"/>
          <w:lang w:val="en-US" w:eastAsia="zh-CN"/>
        </w:rPr>
      </w:pPr>
    </w:p>
    <w:p w14:paraId="7A2DFA25">
      <w:pPr>
        <w:jc w:val="both"/>
        <w:rPr>
          <w:rFonts w:hint="default" w:ascii="Times New Roman" w:hAnsi="Times New Roman" w:eastAsia="仿宋" w:cs="Times New Roman"/>
          <w:b/>
          <w:bCs/>
          <w:sz w:val="32"/>
          <w:szCs w:val="32"/>
          <w:lang w:val="en-US" w:eastAsia="zh-CN"/>
        </w:rPr>
      </w:pPr>
    </w:p>
    <w:p w14:paraId="37285728">
      <w:pPr>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被检查单位意见：</w:t>
      </w:r>
    </w:p>
    <w:p w14:paraId="0AA51741">
      <w:pPr>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0A7EA7A8">
      <w:pPr>
        <w:ind w:firstLine="4800" w:firstLineChars="15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负责人（盖章）：</w:t>
      </w:r>
    </w:p>
    <w:p w14:paraId="067562C6">
      <w:pPr>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年   月   日</w:t>
      </w:r>
      <w:r>
        <w:rPr>
          <w:rFonts w:hint="default" w:ascii="Times New Roman" w:hAnsi="Times New Roman" w:eastAsia="仿宋" w:cs="Times New Roman"/>
          <w:sz w:val="32"/>
          <w:szCs w:val="32"/>
          <w:lang w:val="en-US" w:eastAsia="zh-CN"/>
        </w:rPr>
        <w:br w:type="page"/>
      </w:r>
    </w:p>
    <w:p w14:paraId="4EE308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5DD374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0FB8AF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_GBK" w:cs="Times New Roman"/>
          <w:sz w:val="44"/>
          <w:szCs w:val="44"/>
          <w:lang w:val="en-US" w:eastAsia="zh-CN"/>
        </w:rPr>
        <w:t>修文县2025年森林防灭火宣传教育工作方案</w:t>
      </w:r>
    </w:p>
    <w:p w14:paraId="02D2B3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39ACE8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认真贯彻落实中共中央办公厅、国务院办公厅《关于全面加强新形势下森林草原防灭火工作的意见》，加快解决森林防灭火工作“人民防线筑得不牢”的问题，引导广大市民支持、参与森林防火的良好氛围，最大限度减少森林火灾发生，切实维护森林资源和人民生命财产安全，巩固生态文明建设成果，根据《贵阳贵安2025年森林防灭火工作宣传教育工作方案》结合修文县实际，特制定本方案。</w:t>
      </w:r>
    </w:p>
    <w:p w14:paraId="1CEF5E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一、指导思想</w:t>
      </w:r>
    </w:p>
    <w:p w14:paraId="4CF28B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深入贯彻习近平总书记关于森林草原防灭火工作的系列重要指示精神，全面落实全国、全省森林草原防灭火电视电话会议精神，坚持“预防为主、积极消灭、生命至上、安全第一”的工作方针，牢固树立“防范胜于救灾”的思想，在落实人防、物防、技防的基础上，全面加强“心防”，以宣传为切口，为新形势下森林防灭火工作筑牢第一道防线，从源头上降低火灾风险。</w:t>
      </w:r>
    </w:p>
    <w:p w14:paraId="38B6E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二、宣传内容</w:t>
      </w:r>
    </w:p>
    <w:p w14:paraId="110B4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（一）重点法律法规宣传。</w:t>
      </w:r>
      <w:r>
        <w:rPr>
          <w:rFonts w:hint="default" w:ascii="Times New Roman" w:hAnsi="Times New Roman" w:eastAsia="仿宋_GB2312" w:cs="Times New Roman"/>
          <w:sz w:val="32"/>
          <w:szCs w:val="32"/>
          <w:lang w:val="en-US" w:eastAsia="zh-CN"/>
        </w:rPr>
        <w:t>重点宣传《中华人民共和国森林法》《森林防火条例》《自然灾害防治条例》《贵州省森林防火条例》《贵阳市森林防火办法》《贵阳贵安森林禁火令》等相关法律法规。</w:t>
      </w:r>
    </w:p>
    <w:p w14:paraId="165C6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（二）火灾预防知识讲解。</w:t>
      </w:r>
      <w:r>
        <w:rPr>
          <w:rFonts w:hint="default" w:ascii="Times New Roman" w:hAnsi="Times New Roman" w:eastAsia="仿宋_GB2312" w:cs="Times New Roman"/>
          <w:sz w:val="32"/>
          <w:szCs w:val="32"/>
          <w:lang w:val="en-US" w:eastAsia="zh-CN"/>
        </w:rPr>
        <w:t>讲解森林火灾的成因、危害及森林火灾预防措施。如：不准在林区内吸烟、野炊、烧烤；不准在林区内焚香烧纸、燃放烟花爆竹；不准未经报备烧荒、烧秸秆。同时，引导群众规范、科学用火。详细解读秸秆焚烧与综合利用、可燃物计划烧除及“三烧三不烧”、林区施工备案等相关政策要求；倡导文明祭祀，用鲜花、植树等方式代替传统的烧纸、焚香、燃放烟花爆竹等祭祀行为。</w:t>
      </w:r>
    </w:p>
    <w:p w14:paraId="7EEB9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（三）典型违法案例警示。</w:t>
      </w:r>
      <w:r>
        <w:rPr>
          <w:rFonts w:hint="default" w:ascii="Times New Roman" w:hAnsi="Times New Roman" w:eastAsia="仿宋_GB2312" w:cs="Times New Roman"/>
          <w:sz w:val="32"/>
          <w:szCs w:val="32"/>
          <w:lang w:val="en-US" w:eastAsia="zh-CN"/>
        </w:rPr>
        <w:t>通过对典型火灾案例曝光，采取以案说法、以案普法等方式，用身边事教育身边人，形成火灾必查，违法必究的高压态势，达到查处一案，震慑一方的效果，进一步提升群众知法、懂法、守法意识，筑牢森林防火安全防线。</w:t>
      </w:r>
    </w:p>
    <w:p w14:paraId="038BC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（四）森林火灾应对措施。</w:t>
      </w:r>
      <w:r>
        <w:rPr>
          <w:rFonts w:hint="default" w:ascii="Times New Roman" w:hAnsi="Times New Roman" w:eastAsia="仿宋_GB2312" w:cs="Times New Roman"/>
          <w:sz w:val="32"/>
          <w:szCs w:val="32"/>
          <w:lang w:val="en-US" w:eastAsia="zh-CN"/>
        </w:rPr>
        <w:t>告知公众发现火灾时，要第一时间拨打报警电话，准确报告起火地点、火势和燃烧植被等信息。讲解遭遇森林火灾时的逃生自救技能，如保持冷静、逆风逃生、用湿毛巾捂口鼻，被大火包围时选择安全区域卧倒避险等方法。</w:t>
      </w:r>
    </w:p>
    <w:p w14:paraId="1D235A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（五）宣传教育重点。</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重点时段：森林高火险期，春节、元宵节、清明节：“五·一”“中元节”“国庆”、森林防火宣传月、宣传周、防灾减灾日、安全生产月等时段；</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lang w:val="en-US" w:eastAsia="zh-CN"/>
        </w:rPr>
        <w:t>是重点部位：村寨、林区、林农交错区及林区周边炸药库、加油站、工矿企业、物资仓库、墓区、风景区等；</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重点人群：林区经营单位员工、进山人员、学生、游客、广大村民、公墓及林区散坟管理主人及亲朋好友、智障人员（精神病人、未成年人）的监护人等。</w:t>
      </w:r>
    </w:p>
    <w:p w14:paraId="4B8A6F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三、时间及任务</w:t>
      </w:r>
    </w:p>
    <w:p w14:paraId="2E4069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（一）时间</w:t>
      </w:r>
    </w:p>
    <w:p w14:paraId="779CEE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各部门在宣传月（2月）、宣传周（3月第一周），森林高火险期（2-5月），春节、元宵节、清明节、“五一”节、中元、国庆、防灾减灾日、安全生产月等时段，要采取多形式、多渠道、全方位宣传教育，确保森林防灭火宣传“进学校、进农村、进家庭、进社区、进企业”，力求宣传培训活动100%覆盖。</w:t>
      </w:r>
    </w:p>
    <w:p w14:paraId="7DEE8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（二）任务</w:t>
      </w:r>
    </w:p>
    <w:p w14:paraId="0A162D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1.新闻媒体有关单位任务</w:t>
      </w:r>
    </w:p>
    <w:p w14:paraId="35853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委宣传部牵头，县融媒体中心、县政府门户网站等机构配合，积极开展新闻媒体森林防火宣传活动。通过电视、广播、报纸、网络等新闻媒体平台，广泛宣传森林防灭火的重要性和相关知识。在森林防火宣传月、宣传周、警示日，县电视台每周不少于2次滚动播出、应急广播每天不少于1次播报。</w:t>
      </w:r>
    </w:p>
    <w:p w14:paraId="4192FA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2.森防专指成员单位任务</w:t>
      </w:r>
    </w:p>
    <w:p w14:paraId="21255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然资源、应急、公安、农业农村等部门要收集森林防灭火法律法规、政策规定和责任追究等宣传素材，及时共享同级宣传、文旅、民政、交通、综合行政执法等部门，通过广场LED屏、电梯、公交等公共场所和巡回宣传车、广播、“村村通”大喇叭高频率宣传《贵阳贵安森林禁火令》“三烧三不烧”规定，引导公众自觉遵守林区禁火规定，指导农村开展计划烧除。</w:t>
      </w:r>
    </w:p>
    <w:p w14:paraId="3B73F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交通部门要通过公交场站、码头、出租车等广泛宣传《贵阳贵安森林禁火令》、防火常识等。</w:t>
      </w:r>
    </w:p>
    <w:p w14:paraId="70C645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教育部门要通过开展上一堂课、出一期黑板报、写一条标语、开一次班会等形式在中小学校广泛开展森林防火知识宣传教育，营造森林防灭火知识进校园的浓厚氛围。</w:t>
      </w:r>
    </w:p>
    <w:p w14:paraId="436074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民政部门要组织开展“绿色清明·文明祭祀”活动，引导群众文明祭祀、网络寄哀思，营造文明祭祀氛围，从源头上降低火灾风险。</w:t>
      </w:r>
    </w:p>
    <w:p w14:paraId="7A12C3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3.乡镇（街道、省扎佐林场）任务</w:t>
      </w:r>
    </w:p>
    <w:p w14:paraId="7AD547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作宣传标语张贴或悬挂到乡（镇、街道）集市、村组主要路口、重要林区、公墓、油库、炸药库、危险化学品储存地及农村散坟集中地主要入口路段等人员活动频繁地域进行提醒宣传；在森林防火卡点放置小喇叭播放《贵阳贵安森林禁火令》，提醒进入林区、坟区的人员自觉遵守森林禁火规定。村（居）要广泛开展“敲门行动”，向林区生产经营单位、农村有烧灰积肥习惯的农户普及林区野外用火的危险和造成火灾后的法律后果，营造浓厚的森林防火氛围。</w:t>
      </w:r>
    </w:p>
    <w:p w14:paraId="5BCEBB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4.组织开展防灭火知识培训</w:t>
      </w:r>
    </w:p>
    <w:p w14:paraId="03DFA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自然资源局要组织各乡（镇、街道）森林扑火指挥员、森林消防专业（半专业）队员、应急队伍、村（组）干部、护林员，分别在2月底前、10月底前各完成1次森林防灭火业务培训，提高扑火技能和应急处置能力，为森林防灭火工作提供有力保障。</w:t>
      </w:r>
    </w:p>
    <w:p w14:paraId="652B95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四、其他要求</w:t>
      </w:r>
    </w:p>
    <w:p w14:paraId="431B71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（一）提高认识，加强领导。</w:t>
      </w:r>
      <w:r>
        <w:rPr>
          <w:rFonts w:hint="default" w:ascii="Times New Roman" w:hAnsi="Times New Roman" w:eastAsia="仿宋_GB2312" w:cs="Times New Roman"/>
          <w:sz w:val="32"/>
          <w:szCs w:val="32"/>
          <w:lang w:val="en-US" w:eastAsia="zh-CN"/>
        </w:rPr>
        <w:t>各乡（镇、街道）、各有关部门要充分认识到森林防灭火宣传教育工作的重要性，将其纳入重要议事日程。主要领导要亲自安排部署，确保各项工作顺利开展。要结合本单位实际，制定切实可行的森林防灭火宣传教育工作方案，明确具体的措施、办法和量化标准，确保森林防灭火宣传教育工作高效开展。</w:t>
      </w:r>
    </w:p>
    <w:p w14:paraId="3990F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（二）加强联动，形成合力。</w:t>
      </w:r>
      <w:r>
        <w:rPr>
          <w:rFonts w:hint="default" w:ascii="Times New Roman" w:hAnsi="Times New Roman" w:eastAsia="仿宋_GB2312" w:cs="Times New Roman"/>
          <w:sz w:val="32"/>
          <w:szCs w:val="32"/>
          <w:lang w:val="en-US" w:eastAsia="zh-CN"/>
        </w:rPr>
        <w:t>县委宣传部、县自然资源局、县应急局、县公安局、县民政局、县文旅局、县教育局、县交通运输局、县综合执法局等部门要积极发挥主导作用，加强对各单位森林防灭火宣传教育工作的指导，各相关单位积极配合，加强信息共享和经验交流，坚持集中宣传与日常宣传相结合，媒体宣传与社会宣传相结合，开展正面典型宣传和反面典型曝光，确保宣传工作取得实效。</w:t>
      </w:r>
    </w:p>
    <w:p w14:paraId="179B53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sz w:val="32"/>
          <w:szCs w:val="32"/>
          <w:lang w:val="en-US" w:eastAsia="zh-CN"/>
        </w:rPr>
        <w:t>（三）做好总结，报送情况。</w:t>
      </w:r>
      <w:r>
        <w:rPr>
          <w:rFonts w:hint="default" w:ascii="Times New Roman" w:hAnsi="Times New Roman" w:eastAsia="仿宋_GB2312" w:cs="Times New Roman"/>
          <w:sz w:val="32"/>
          <w:szCs w:val="32"/>
          <w:lang w:val="en-US" w:eastAsia="zh-CN"/>
        </w:rPr>
        <w:t>各乡（镇、街道）、省扎佐林场、县森防专指有关成员单位（县自然资源局、县公安局、县教育局、县综合执法局、县文旅局、县民政局、县农业农村局、县交通局）要认真总结宣传教育活动情况、取得的成效及不足，分别于2025年5月18日前、2025年12月8日前将总结报县防减救灾办（联系人：陈黔喻；电话：18111903736；邮箱：3809724794@qq.com）。</w:t>
      </w:r>
    </w:p>
    <w:p w14:paraId="021AA759"/>
    <w:sectPr>
      <w:footerReference r:id="rId8" w:type="default"/>
      <w:pgSz w:w="11906" w:h="16838"/>
      <w:pgMar w:top="2098" w:right="1474" w:bottom="1984" w:left="1588"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E605B3-0F95-4A74-A622-43B01815A4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F54205-9F32-47B0-BFDE-26C9390EC399}"/>
  </w:font>
  <w:font w:name="方正小标宋简体">
    <w:panose1 w:val="02000000000000000000"/>
    <w:charset w:val="86"/>
    <w:family w:val="auto"/>
    <w:pitch w:val="default"/>
    <w:sig w:usb0="00000001" w:usb1="08000000" w:usb2="00000000" w:usb3="00000000" w:csb0="00040000" w:csb1="00000000"/>
    <w:embedRegular r:id="rId3" w:fontKey="{8845ED26-50C3-462A-84E6-335D1EE497AB}"/>
  </w:font>
  <w:font w:name="仿宋_GB2312">
    <w:altName w:val="仿宋"/>
    <w:panose1 w:val="02010609030101010101"/>
    <w:charset w:val="86"/>
    <w:family w:val="modern"/>
    <w:pitch w:val="default"/>
    <w:sig w:usb0="00000000" w:usb1="00000000" w:usb2="00000000" w:usb3="00000000" w:csb0="00040000" w:csb1="00000000"/>
    <w:embedRegular r:id="rId4" w:fontKey="{625B9448-8727-465A-849A-0CD42D97B263}"/>
  </w:font>
  <w:font w:name="仿宋">
    <w:panose1 w:val="02010609060101010101"/>
    <w:charset w:val="86"/>
    <w:family w:val="modern"/>
    <w:pitch w:val="default"/>
    <w:sig w:usb0="800002BF" w:usb1="38CF7CFA" w:usb2="00000016" w:usb3="00000000" w:csb0="00040001" w:csb1="00000000"/>
    <w:embedRegular r:id="rId5" w:fontKey="{E128A806-6600-4D57-8CA3-A5640CF64FBA}"/>
  </w:font>
  <w:font w:name="方正小标宋_GBK">
    <w:panose1 w:val="02000000000000000000"/>
    <w:charset w:val="86"/>
    <w:family w:val="script"/>
    <w:pitch w:val="default"/>
    <w:sig w:usb0="A00002BF" w:usb1="38CF7CFA" w:usb2="00082016" w:usb3="00000000" w:csb0="00040001" w:csb1="00000000"/>
    <w:embedRegular r:id="rId6" w:fontKey="{696D151F-DA47-4FDA-AFAE-90D17F9B4ACB}"/>
  </w:font>
  <w:font w:name="楷体_GB2312">
    <w:altName w:val="楷体"/>
    <w:panose1 w:val="02010609030101010101"/>
    <w:charset w:val="86"/>
    <w:family w:val="auto"/>
    <w:pitch w:val="default"/>
    <w:sig w:usb0="00000000" w:usb1="00000000" w:usb2="00000000" w:usb3="00000000" w:csb0="00040000" w:csb1="00000000"/>
    <w:embedRegular r:id="rId7" w:fontKey="{32AA4042-B3D5-49DE-944E-875F5D1A3E5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F758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44862F">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344862F">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179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D246">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C6E50">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19C6E50">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70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B6D76">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C9B6D76">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8AF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4A8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10764"/>
    <w:rsid w:val="11CA391F"/>
    <w:rsid w:val="27F1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semiHidden/>
    <w:qFormat/>
    <w:uiPriority w:val="99"/>
    <w:pPr>
      <w:ind w:left="336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3857</Words>
  <Characters>3945</Characters>
  <Lines>0</Lines>
  <Paragraphs>0</Paragraphs>
  <TotalTime>0</TotalTime>
  <ScaleCrop>false</ScaleCrop>
  <LinksUpToDate>false</LinksUpToDate>
  <CharactersWithSpaces>4011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2025-04-11T03:24:00Z</dcterms:created>
  <dc:creator>奥利奥没有牛奶</dc:creator>
  <cp:lastModifiedBy>你憋说话</cp:lastModifiedBy>
  <dcterms:modified xsi:type="dcterms:W3CDTF">2025-10-10T02:51:57Z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8FDEE6AAFF434E29BCD764A15808CA00_11</vt:lpwstr>
  </property>
  <property fmtid="{D5CDD505-2E9C-101B-9397-08002B2CF9AE}" pid="4" name="KSOTemplateDocerSaveRecord">
    <vt:lpwstr>eyJoZGlkIjoiMmE0NzI4NjU4NDkwZjhmMTYwMTczZDhhOWIxNzQ3ODciLCJ1c2VySWQiOiI2NDIxMTg0NzUifQ==</vt:lpwstr>
  </property>
</Properties>
</file>