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Chars="-67" w:hanging="141" w:hangingChars="25"/>
        <w:jc w:val="both"/>
        <w:rPr>
          <w:rFonts w:hint="default" w:ascii="Times New Roman" w:hAnsi="Times New Roman" w:eastAsia="仿宋_GB2312" w:cs="Times New Roman"/>
          <w:b/>
          <w:bCs/>
          <w:color w:val="auto"/>
          <w:sz w:val="56"/>
          <w:szCs w:val="56"/>
          <w:lang w:val="en-US" w:eastAsia="zh-CN"/>
        </w:rPr>
      </w:pPr>
    </w:p>
    <w:p>
      <w:pPr>
        <w:ind w:leftChars="-67" w:hanging="141" w:hangingChars="25"/>
        <w:jc w:val="both"/>
        <w:rPr>
          <w:rFonts w:hint="default" w:ascii="Times New Roman" w:hAnsi="Times New Roman" w:eastAsia="仿宋_GB2312" w:cs="Times New Roman"/>
          <w:b/>
          <w:bCs/>
          <w:color w:val="auto"/>
          <w:sz w:val="56"/>
          <w:szCs w:val="56"/>
          <w:lang w:val="en-US" w:eastAsia="zh-CN"/>
        </w:rPr>
      </w:pPr>
    </w:p>
    <w:p>
      <w:pPr>
        <w:ind w:leftChars="-67" w:hanging="141" w:hangingChars="25"/>
        <w:jc w:val="center"/>
        <w:rPr>
          <w:rFonts w:hint="default" w:ascii="Times New Roman" w:hAnsi="Times New Roman" w:eastAsia="黑体" w:cs="Times New Roman"/>
          <w:b/>
          <w:bCs/>
          <w:color w:val="auto"/>
          <w:sz w:val="56"/>
          <w:szCs w:val="56"/>
        </w:rPr>
      </w:pPr>
      <w:r>
        <w:rPr>
          <w:rFonts w:hint="default" w:ascii="Times New Roman" w:hAnsi="Times New Roman" w:eastAsia="黑体" w:cs="Times New Roman"/>
          <w:b/>
          <w:bCs/>
          <w:color w:val="auto"/>
          <w:sz w:val="56"/>
          <w:szCs w:val="56"/>
          <w:lang w:val="en-US" w:eastAsia="zh-CN"/>
        </w:rPr>
        <w:t>修文县</w:t>
      </w:r>
      <w:r>
        <w:rPr>
          <w:rFonts w:hint="default" w:ascii="Times New Roman" w:hAnsi="Times New Roman" w:eastAsia="黑体" w:cs="Times New Roman"/>
          <w:b/>
          <w:bCs/>
          <w:color w:val="auto"/>
          <w:sz w:val="56"/>
          <w:szCs w:val="56"/>
        </w:rPr>
        <w:t>“十四五”生态环境保护</w:t>
      </w:r>
    </w:p>
    <w:p>
      <w:pPr>
        <w:jc w:val="center"/>
        <w:rPr>
          <w:rFonts w:hint="default" w:ascii="Times New Roman" w:hAnsi="Times New Roman" w:eastAsia="黑体" w:cs="Times New Roman"/>
          <w:b/>
          <w:bCs/>
          <w:color w:val="auto"/>
          <w:sz w:val="56"/>
          <w:szCs w:val="56"/>
        </w:rPr>
      </w:pPr>
      <w:r>
        <w:rPr>
          <w:rFonts w:hint="default" w:ascii="Times New Roman" w:hAnsi="Times New Roman" w:eastAsia="黑体" w:cs="Times New Roman"/>
          <w:b/>
          <w:bCs/>
          <w:color w:val="auto"/>
          <w:sz w:val="56"/>
          <w:szCs w:val="56"/>
        </w:rPr>
        <w:t>专项规划</w:t>
      </w:r>
    </w:p>
    <w:p>
      <w:pPr>
        <w:jc w:val="both"/>
        <w:rPr>
          <w:rFonts w:hint="default" w:ascii="Times New Roman" w:hAnsi="Times New Roman" w:eastAsia="仿宋_GB2312" w:cs="Times New Roman"/>
          <w:b/>
          <w:bCs/>
          <w:color w:val="auto"/>
          <w:sz w:val="56"/>
          <w:szCs w:val="56"/>
        </w:rPr>
      </w:pPr>
    </w:p>
    <w:p>
      <w:pPr>
        <w:jc w:val="both"/>
        <w:rPr>
          <w:rFonts w:hint="default" w:ascii="Times New Roman" w:hAnsi="Times New Roman" w:eastAsia="仿宋_GB2312" w:cs="Times New Roman"/>
          <w:b/>
          <w:bCs/>
          <w:color w:val="auto"/>
          <w:sz w:val="56"/>
          <w:szCs w:val="56"/>
        </w:rPr>
      </w:pPr>
    </w:p>
    <w:p>
      <w:pPr>
        <w:jc w:val="both"/>
        <w:rPr>
          <w:rFonts w:hint="default" w:ascii="Times New Roman" w:hAnsi="Times New Roman" w:eastAsia="仿宋_GB2312" w:cs="Times New Roman"/>
          <w:b/>
          <w:bCs/>
          <w:color w:val="auto"/>
          <w:sz w:val="56"/>
          <w:szCs w:val="56"/>
        </w:rPr>
      </w:pPr>
    </w:p>
    <w:p>
      <w:pPr>
        <w:jc w:val="both"/>
        <w:rPr>
          <w:rFonts w:hint="default" w:ascii="Times New Roman" w:hAnsi="Times New Roman" w:eastAsia="仿宋_GB2312" w:cs="Times New Roman"/>
          <w:b/>
          <w:bCs/>
          <w:color w:val="auto"/>
          <w:sz w:val="56"/>
          <w:szCs w:val="56"/>
        </w:rPr>
      </w:pPr>
    </w:p>
    <w:p>
      <w:pPr>
        <w:jc w:val="both"/>
        <w:rPr>
          <w:rFonts w:hint="default" w:ascii="Times New Roman" w:hAnsi="Times New Roman" w:eastAsia="仿宋_GB2312" w:cs="Times New Roman"/>
          <w:b/>
          <w:bCs/>
          <w:color w:val="auto"/>
          <w:sz w:val="56"/>
          <w:szCs w:val="56"/>
        </w:rPr>
      </w:pPr>
    </w:p>
    <w:p>
      <w:pPr>
        <w:jc w:val="both"/>
        <w:rPr>
          <w:rFonts w:hint="default" w:ascii="Times New Roman" w:hAnsi="Times New Roman" w:eastAsia="仿宋_GB2312" w:cs="Times New Roman"/>
          <w:b/>
          <w:bCs/>
          <w:color w:val="auto"/>
          <w:sz w:val="56"/>
          <w:szCs w:val="56"/>
        </w:rPr>
      </w:pPr>
    </w:p>
    <w:p>
      <w:pPr>
        <w:jc w:val="both"/>
        <w:rPr>
          <w:rFonts w:hint="default" w:ascii="Times New Roman" w:hAnsi="Times New Roman" w:eastAsia="仿宋_GB2312" w:cs="Times New Roman"/>
          <w:b/>
          <w:bCs/>
          <w:color w:val="auto"/>
          <w:sz w:val="56"/>
          <w:szCs w:val="56"/>
        </w:rPr>
      </w:pPr>
    </w:p>
    <w:p>
      <w:pPr>
        <w:jc w:val="both"/>
        <w:rPr>
          <w:rFonts w:hint="default" w:ascii="Times New Roman" w:hAnsi="Times New Roman" w:eastAsia="仿宋_GB2312" w:cs="Times New Roman"/>
          <w:b/>
          <w:bCs/>
          <w:color w:val="auto"/>
          <w:sz w:val="56"/>
          <w:szCs w:val="56"/>
        </w:rPr>
      </w:pPr>
    </w:p>
    <w:p>
      <w:pPr>
        <w:jc w:val="center"/>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rPr>
        <w:t>贵阳市生态环境局</w:t>
      </w:r>
      <w:r>
        <w:rPr>
          <w:rFonts w:hint="default" w:ascii="Times New Roman" w:hAnsi="Times New Roman" w:eastAsia="仿宋_GB2312" w:cs="Times New Roman"/>
          <w:b/>
          <w:bCs/>
          <w:color w:val="auto"/>
          <w:sz w:val="32"/>
          <w:szCs w:val="32"/>
          <w:lang w:val="en-US" w:eastAsia="zh-CN"/>
        </w:rPr>
        <w:t>修文分局</w:t>
      </w:r>
    </w:p>
    <w:p>
      <w:pPr>
        <w:jc w:val="center"/>
        <w:rPr>
          <w:rFonts w:hint="default" w:ascii="Times New Roman" w:hAnsi="Times New Roman" w:eastAsia="仿宋_GB2312" w:cs="Times New Roman"/>
          <w:b/>
          <w:bCs/>
          <w:color w:val="auto"/>
          <w:sz w:val="56"/>
          <w:szCs w:val="56"/>
        </w:rPr>
      </w:pPr>
      <w:r>
        <w:rPr>
          <w:rFonts w:hint="default" w:ascii="Times New Roman" w:hAnsi="Times New Roman" w:eastAsia="仿宋_GB2312" w:cs="Times New Roman"/>
          <w:b/>
          <w:bCs/>
          <w:color w:val="auto"/>
          <w:sz w:val="32"/>
          <w:szCs w:val="32"/>
        </w:rPr>
        <w:t>深圳市自由度环保科技有限公司</w:t>
      </w:r>
    </w:p>
    <w:p>
      <w:pPr>
        <w:jc w:val="center"/>
        <w:rPr>
          <w:rFonts w:hint="default" w:ascii="Times New Roman" w:hAnsi="Times New Roman" w:eastAsia="仿宋_GB2312" w:cs="Times New Roman"/>
          <w:b/>
          <w:bCs/>
          <w:color w:val="auto"/>
          <w:sz w:val="30"/>
          <w:szCs w:val="30"/>
        </w:rPr>
      </w:pPr>
      <w:r>
        <w:rPr>
          <w:rFonts w:hint="default" w:ascii="Times New Roman" w:hAnsi="Times New Roman" w:eastAsia="仿宋_GB2312" w:cs="Times New Roman"/>
          <w:b/>
          <w:bCs/>
          <w:color w:val="auto"/>
          <w:sz w:val="30"/>
          <w:szCs w:val="30"/>
        </w:rPr>
        <w:t>202</w:t>
      </w:r>
      <w:r>
        <w:rPr>
          <w:rFonts w:hint="eastAsia" w:eastAsia="仿宋_GB2312" w:cs="Times New Roman"/>
          <w:b/>
          <w:bCs/>
          <w:color w:val="auto"/>
          <w:sz w:val="30"/>
          <w:szCs w:val="30"/>
          <w:lang w:val="en-US" w:eastAsia="zh-CN"/>
        </w:rPr>
        <w:t>2</w:t>
      </w:r>
      <w:r>
        <w:rPr>
          <w:rFonts w:hint="default" w:ascii="Times New Roman" w:hAnsi="Times New Roman" w:eastAsia="仿宋_GB2312" w:cs="Times New Roman"/>
          <w:b/>
          <w:bCs/>
          <w:color w:val="auto"/>
          <w:sz w:val="30"/>
          <w:szCs w:val="30"/>
        </w:rPr>
        <w:t>年</w:t>
      </w:r>
      <w:r>
        <w:rPr>
          <w:rFonts w:hint="eastAsia" w:eastAsia="仿宋_GB2312" w:cs="Times New Roman"/>
          <w:b/>
          <w:bCs/>
          <w:color w:val="auto"/>
          <w:sz w:val="30"/>
          <w:szCs w:val="30"/>
          <w:lang w:val="en-US" w:eastAsia="zh-CN"/>
        </w:rPr>
        <w:t>6</w:t>
      </w:r>
      <w:r>
        <w:rPr>
          <w:rFonts w:hint="default" w:ascii="Times New Roman" w:hAnsi="Times New Roman" w:eastAsia="仿宋_GB2312" w:cs="Times New Roman"/>
          <w:b/>
          <w:bCs/>
          <w:color w:val="auto"/>
          <w:sz w:val="30"/>
          <w:szCs w:val="30"/>
        </w:rPr>
        <w:t>月</w:t>
      </w:r>
    </w:p>
    <w:p>
      <w:pPr>
        <w:jc w:val="center"/>
        <w:rPr>
          <w:rFonts w:hint="default" w:ascii="Times New Roman" w:hAnsi="Times New Roman" w:eastAsia="仿宋_GB2312" w:cs="Times New Roman"/>
          <w:b/>
          <w:bCs/>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pStyle w:val="2"/>
        <w:rPr>
          <w:rFonts w:hint="default"/>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bCs/>
          <w:color w:val="auto"/>
          <w:sz w:val="32"/>
          <w:szCs w:val="32"/>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b/>
          <w:bCs/>
          <w:color w:val="auto"/>
          <w:sz w:val="32"/>
          <w:szCs w:val="32"/>
          <w:lang w:val="en-US" w:eastAsia="zh-CN"/>
        </w:rPr>
      </w:pPr>
      <w:r>
        <w:rPr>
          <w:rFonts w:hint="default" w:ascii="Times New Roman" w:hAnsi="Times New Roman" w:eastAsia="方正小标宋简体" w:cs="Times New Roman"/>
          <w:b/>
          <w:bCs/>
          <w:color w:val="auto"/>
          <w:sz w:val="32"/>
          <w:szCs w:val="32"/>
          <w:lang w:val="en-US" w:eastAsia="zh-CN"/>
        </w:rPr>
        <w:t>目  录</w:t>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color w:val="auto"/>
          <w:sz w:val="24"/>
          <w:szCs w:val="24"/>
          <w:lang w:val="en-US" w:eastAsia="zh-CN"/>
        </w:rPr>
        <w:instrText xml:space="preserve">TOC \o "1-3" \h \u </w:instrText>
      </w:r>
      <w:r>
        <w:rPr>
          <w:rFonts w:hint="default" w:ascii="Times New Roman" w:hAnsi="Times New Roman" w:eastAsia="仿宋_GB2312" w:cs="Times New Roman"/>
          <w:color w:val="auto"/>
          <w:sz w:val="24"/>
          <w:szCs w:val="24"/>
          <w:lang w:val="en-US" w:eastAsia="zh-CN"/>
        </w:rPr>
        <w:fldChar w:fldCharType="separate"/>
      </w: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_Toc591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sz w:val="24"/>
          <w:szCs w:val="24"/>
          <w:lang w:val="en-US" w:eastAsia="zh-CN"/>
        </w:rPr>
        <w:t>第一章 生态环境保护基本形势</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_Toc21979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rPr>
        <w:t>第一节 “十三五”</w:t>
      </w:r>
      <w:r>
        <w:rPr>
          <w:rFonts w:hint="default" w:ascii="Times New Roman" w:hAnsi="Times New Roman" w:eastAsia="黑体" w:cs="Times New Roman"/>
          <w:bCs/>
          <w:sz w:val="24"/>
          <w:szCs w:val="24"/>
          <w:lang w:val="en-US" w:eastAsia="zh-CN"/>
        </w:rPr>
        <w:t>生态</w:t>
      </w:r>
      <w:r>
        <w:rPr>
          <w:rFonts w:hint="default" w:ascii="Times New Roman" w:hAnsi="Times New Roman" w:eastAsia="黑体" w:cs="Times New Roman"/>
          <w:sz w:val="24"/>
          <w:szCs w:val="24"/>
        </w:rPr>
        <w:t>环境保护取得的成效</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_Toc21979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_Toc7904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rPr>
        <w:t>一、生态环境质量明显改善</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_Toc7904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_Toc1029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rPr>
        <w:t>二、污染减排持续深化</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_Toc1029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_Toc12905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lang w:val="en-US" w:eastAsia="zh-CN"/>
        </w:rPr>
        <w:t>三、自然生态保护初具成效</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_Toc12905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_Toc29305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rPr>
        <w:t>四、现代环境治理能力与治理体系不断完善</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_Toc29305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_Toc25220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rPr>
        <w:t>五、生态文明理念不断加强</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_Toc25220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_Toc3036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rPr>
        <w:t>第二节 “十四五”时期生态环境保护形势</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_Toc3036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_Toc17625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rPr>
        <w:t>一、生态环境保护新形势新要求</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_Toc17625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_Toc22151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rPr>
        <w:t>二、生态环境保护新机遇新挑战</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_Toc22151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3</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_Toc6267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rPr>
        <w:t>三、生态环境保护新阶段新举措</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_Toc6267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_Toc9946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sz w:val="24"/>
          <w:szCs w:val="24"/>
          <w:lang w:val="en-US" w:eastAsia="zh-CN"/>
        </w:rPr>
        <w:t>第二章 规划总则</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_Toc9946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_Toc4989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rPr>
        <w:t>第一节 指导思想</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_Toc4989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_Toc2305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rPr>
        <w:t>第二节 基本原则</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_Toc2305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_Toc11806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rPr>
        <w:t>第三节 总体思路</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_Toc11806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_Toc17918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rPr>
        <w:t>第四节 规划依据</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_Toc17918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_Toc24615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lang w:val="en-US" w:eastAsia="zh-CN"/>
        </w:rPr>
        <w:t>第五节 主要目标与指标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_Toc24615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_Toc17917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lang w:val="en-US" w:eastAsia="zh-CN"/>
        </w:rPr>
        <w:t>一、主要目标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_Toc17917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6</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6"/>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_Toc10874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楷体" w:cs="Times New Roman"/>
          <w:sz w:val="24"/>
          <w:szCs w:val="24"/>
        </w:rPr>
        <w:t>二、指标体系</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_Toc10874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_Toc25140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第三</w:t>
      </w:r>
      <w:r>
        <w:rPr>
          <w:rFonts w:hint="default" w:ascii="Times New Roman" w:hAnsi="Times New Roman" w:eastAsia="方正小标宋简体" w:cs="Times New Roman"/>
          <w:sz w:val="24"/>
          <w:szCs w:val="24"/>
          <w:lang w:val="en-US" w:eastAsia="zh-CN"/>
        </w:rPr>
        <w:t>章 深入</w:t>
      </w:r>
      <w:r>
        <w:rPr>
          <w:rFonts w:hint="default" w:ascii="Times New Roman" w:hAnsi="Times New Roman" w:eastAsia="方正小标宋简体" w:cs="Times New Roman"/>
          <w:bCs/>
          <w:kern w:val="44"/>
          <w:sz w:val="24"/>
          <w:szCs w:val="24"/>
          <w:lang w:val="en-US" w:eastAsia="zh-CN" w:bidi="ar-SA"/>
        </w:rPr>
        <w:t>实施大生态战略，建设美丽宜居的秀美修文</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_Toc25140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10</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_Toc21989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第四章 提升生态系统质量和稳定性，守住自然生态安全边界</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_Toc21989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11</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_Toc2785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sz w:val="24"/>
          <w:szCs w:val="24"/>
          <w:lang w:val="en-US" w:eastAsia="zh-CN"/>
        </w:rPr>
        <w:t>第五章 控排温室气体，积极应对气候变化</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_Toc2785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_Toc22961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第六章 坚持精准施策，巩固大气环境质量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_Toc22961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12</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_Toc2599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第七章 深化系统治理，稳步提升水生态环境</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_Toc2599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13</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_Toc12166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第八章 推进地下水污染防治，保障地下水安全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_Toc12166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_Toc13012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第九章 加强安全利用，保障土壤环境安全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_Toc13012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14</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_Toc18333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第十章 推进无废城市建设，提升固废监管水平</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_Toc18333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15</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_Toc599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第十一章 加强安全监管，提升核与辐射防护水平</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_Toc599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_Toc10073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第十二章 加强噪声污染防治，创造宁静生活环境</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_Toc10073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16</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_Toc14194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第十三章 提升农业农村环境，推进乡村振兴战略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_Toc14194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_Toc19895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第十四章 强化风险防控，牢守环境安全底线</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_Toc19895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17</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_Toc11115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第十五章 建设现代环境治理体系，提升现代环境治理能力</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_Toc11115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_Toc5176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第十六章 开展全民行动，推动形成绿色生活方式</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_Toc5176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_Toc27076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第十七章 实施重大工程</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_Toc27076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18</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_Toc14391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方正小标宋简体" w:cs="Times New Roman"/>
          <w:bCs/>
          <w:kern w:val="44"/>
          <w:sz w:val="24"/>
          <w:szCs w:val="24"/>
          <w:lang w:val="en-US" w:eastAsia="zh-CN" w:bidi="ar-SA"/>
        </w:rPr>
        <w:t>第十八章 强化规划保障，推进规划实施</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_Toc14391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_Toc8904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lang w:val="en-US" w:eastAsia="zh-CN"/>
        </w:rPr>
        <w:t>第一节 明确责任分工</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_Toc8904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_Toc22469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lang w:val="en-US" w:eastAsia="zh-CN"/>
        </w:rPr>
        <w:t>第二节 加强相邻区（县、市）协调联动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_Toc22469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_Toc14191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lang w:val="en-US" w:eastAsia="zh-CN"/>
        </w:rPr>
        <w:t>第三节 加大投入力度</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_Toc14191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19</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_Toc18045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lang w:val="en-US" w:eastAsia="zh-CN"/>
        </w:rPr>
        <w:t>第四节 强化科学研究和人才建设</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_Toc18045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_Toc20834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lang w:val="en-US" w:eastAsia="zh-CN"/>
        </w:rPr>
        <w:t>第五节 加强规划评估考核</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_Toc20834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9"/>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_Toc500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lang w:val="en-US" w:eastAsia="zh-CN"/>
        </w:rPr>
        <w:t>第六节 深化公众参与</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_Toc500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20</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8"/>
        <w:tabs>
          <w:tab w:val="right" w:leader="dot" w:pos="8306"/>
        </w:tabs>
        <w:rPr>
          <w:rFonts w:hint="default" w:ascii="Times New Roman" w:hAnsi="Times New Roman" w:cs="Times New Roman"/>
          <w:sz w:val="24"/>
          <w:szCs w:val="24"/>
        </w:rPr>
      </w:pPr>
      <w:r>
        <w:rPr>
          <w:rFonts w:hint="default" w:ascii="Times New Roman" w:hAnsi="Times New Roman" w:eastAsia="仿宋_GB2312" w:cs="Times New Roman"/>
          <w:color w:val="auto"/>
          <w:sz w:val="24"/>
          <w:szCs w:val="24"/>
          <w:lang w:val="en-US" w:eastAsia="zh-CN"/>
        </w:rPr>
        <w:fldChar w:fldCharType="begin"/>
      </w:r>
      <w:r>
        <w:rPr>
          <w:rFonts w:hint="default" w:ascii="Times New Roman" w:hAnsi="Times New Roman" w:eastAsia="仿宋_GB2312" w:cs="Times New Roman"/>
          <w:sz w:val="24"/>
          <w:szCs w:val="24"/>
          <w:lang w:val="en-US" w:eastAsia="zh-CN"/>
        </w:rPr>
        <w:instrText xml:space="preserve"> HYPERLINK \l _Toc20523 </w:instrText>
      </w:r>
      <w:r>
        <w:rPr>
          <w:rFonts w:hint="default" w:ascii="Times New Roman" w:hAnsi="Times New Roman" w:eastAsia="仿宋_GB2312" w:cs="Times New Roman"/>
          <w:sz w:val="24"/>
          <w:szCs w:val="24"/>
          <w:lang w:val="en-US" w:eastAsia="zh-CN"/>
        </w:rPr>
        <w:fldChar w:fldCharType="separate"/>
      </w:r>
      <w:r>
        <w:rPr>
          <w:rFonts w:hint="default" w:ascii="Times New Roman" w:hAnsi="Times New Roman" w:eastAsia="黑体" w:cs="Times New Roman"/>
          <w:sz w:val="24"/>
          <w:szCs w:val="24"/>
          <w:lang w:val="en-US" w:eastAsia="zh-CN"/>
        </w:rPr>
        <w:t>附表1 修文县“十四五”生态环境保护专项规划重点项目汇总表</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_Toc20523 \h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21</w:t>
      </w:r>
      <w:r>
        <w:rPr>
          <w:rFonts w:hint="default" w:ascii="Times New Roman" w:hAnsi="Times New Roman" w:cs="Times New Roman"/>
          <w:sz w:val="24"/>
          <w:szCs w:val="24"/>
        </w:rPr>
        <w:fldChar w:fldCharType="end"/>
      </w:r>
      <w:r>
        <w:rPr>
          <w:rFonts w:hint="default" w:ascii="Times New Roman" w:hAnsi="Times New Roman" w:eastAsia="仿宋_GB2312" w:cs="Times New Roman"/>
          <w:color w:val="auto"/>
          <w:sz w:val="24"/>
          <w:szCs w:val="24"/>
          <w:lang w:val="en-US" w:eastAsia="zh-CN"/>
        </w:rPr>
        <w:fldChar w:fldCharType="end"/>
      </w:r>
    </w:p>
    <w:p>
      <w:pPr>
        <w:pStyle w:val="2"/>
        <w:jc w:val="both"/>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color w:val="auto"/>
          <w:sz w:val="24"/>
          <w:szCs w:val="24"/>
          <w:lang w:val="en-US" w:eastAsia="zh-CN"/>
        </w:rPr>
        <w:fldChar w:fldCharType="end"/>
      </w:r>
    </w:p>
    <w:p>
      <w:pPr>
        <w:pStyle w:val="2"/>
        <w:jc w:val="both"/>
        <w:rPr>
          <w:rFonts w:hint="default" w:ascii="Times New Roman" w:hAnsi="Times New Roman" w:eastAsia="仿宋_GB2312" w:cs="Times New Roman"/>
          <w:color w:val="auto"/>
          <w:lang w:val="en-US" w:eastAsia="zh-CN"/>
        </w:rPr>
      </w:pPr>
    </w:p>
    <w:p>
      <w:pPr>
        <w:pStyle w:val="3"/>
        <w:spacing w:before="0" w:after="312" w:afterLines="100" w:line="360" w:lineRule="auto"/>
        <w:jc w:val="both"/>
        <w:rPr>
          <w:rFonts w:hint="default" w:ascii="Times New Roman" w:hAnsi="Times New Roman" w:eastAsia="仿宋_GB2312" w:cs="Times New Roman"/>
          <w:color w:val="auto"/>
          <w:sz w:val="30"/>
          <w:szCs w:val="30"/>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bookmarkStart w:id="0" w:name="_Toc11807"/>
      <w:bookmarkStart w:id="1" w:name="_Toc48738743"/>
      <w:bookmarkStart w:id="2" w:name="_Toc50383568"/>
      <w:bookmarkStart w:id="3" w:name="_Toc26522"/>
      <w:bookmarkStart w:id="4" w:name="_Toc32367"/>
      <w:bookmarkStart w:id="5" w:name="_Toc58839002"/>
      <w:bookmarkStart w:id="6" w:name="_Toc9251"/>
    </w:p>
    <w:p>
      <w:pPr>
        <w:pStyle w:val="3"/>
        <w:keepNext/>
        <w:keepLines/>
        <w:pageBreakBefore w:val="0"/>
        <w:widowControl w:val="0"/>
        <w:kinsoku/>
        <w:wordWrap/>
        <w:overflowPunct/>
        <w:topLinePunct w:val="0"/>
        <w:autoSpaceDE/>
        <w:autoSpaceDN/>
        <w:bidi w:val="0"/>
        <w:adjustRightInd/>
        <w:snapToGrid/>
        <w:spacing w:before="120" w:after="120" w:line="640" w:lineRule="exact"/>
        <w:jc w:val="center"/>
        <w:textAlignment w:val="auto"/>
        <w:rPr>
          <w:rFonts w:hint="default" w:ascii="Times New Roman" w:hAnsi="Times New Roman" w:eastAsia="方正小标宋简体" w:cs="Times New Roman"/>
          <w:color w:val="auto"/>
          <w:sz w:val="32"/>
          <w:szCs w:val="32"/>
          <w:lang w:val="en-US" w:eastAsia="zh-CN"/>
        </w:rPr>
      </w:pPr>
      <w:bookmarkStart w:id="7" w:name="_Toc591"/>
      <w:r>
        <w:rPr>
          <w:rFonts w:hint="default" w:ascii="Times New Roman" w:hAnsi="Times New Roman" w:eastAsia="方正小标宋简体" w:cs="Times New Roman"/>
          <w:color w:val="auto"/>
          <w:sz w:val="32"/>
          <w:szCs w:val="32"/>
          <w:lang w:val="en-US" w:eastAsia="zh-CN"/>
        </w:rPr>
        <w:t>第一章 生态环境保护基本形势</w:t>
      </w:r>
      <w:bookmarkEnd w:id="0"/>
      <w:bookmarkEnd w:id="1"/>
      <w:bookmarkEnd w:id="2"/>
      <w:bookmarkEnd w:id="3"/>
      <w:bookmarkEnd w:id="4"/>
      <w:bookmarkEnd w:id="5"/>
      <w:bookmarkEnd w:id="6"/>
      <w:bookmarkEnd w:id="7"/>
    </w:p>
    <w:p>
      <w:pPr>
        <w:pStyle w:val="4"/>
        <w:keepNext/>
        <w:keepLines/>
        <w:pageBreakBefore w:val="0"/>
        <w:widowControl w:val="0"/>
        <w:kinsoku/>
        <w:wordWrap/>
        <w:overflowPunct/>
        <w:topLinePunct w:val="0"/>
        <w:autoSpaceDE/>
        <w:autoSpaceDN/>
        <w:bidi w:val="0"/>
        <w:adjustRightInd/>
        <w:snapToGrid/>
        <w:spacing w:before="120" w:beforeLines="0" w:after="120" w:afterLines="0" w:line="560" w:lineRule="exact"/>
        <w:ind w:firstLine="0" w:firstLineChars="0"/>
        <w:contextualSpacing/>
        <w:jc w:val="center"/>
        <w:textAlignment w:val="auto"/>
        <w:rPr>
          <w:rFonts w:hint="default" w:ascii="Times New Roman" w:hAnsi="Times New Roman" w:eastAsia="黑体" w:cs="Times New Roman"/>
          <w:color w:val="auto"/>
          <w:sz w:val="30"/>
          <w:szCs w:val="30"/>
        </w:rPr>
      </w:pPr>
      <w:bookmarkStart w:id="8" w:name="_Toc21979"/>
      <w:bookmarkStart w:id="9" w:name="_Toc12591"/>
      <w:bookmarkStart w:id="10" w:name="_Toc48738744"/>
      <w:bookmarkStart w:id="11" w:name="_Toc50383569"/>
      <w:bookmarkStart w:id="12" w:name="_Toc8754"/>
      <w:bookmarkStart w:id="13" w:name="_Toc13670"/>
      <w:bookmarkStart w:id="14" w:name="_Toc10242"/>
      <w:r>
        <w:rPr>
          <w:rFonts w:hint="default" w:ascii="Times New Roman" w:hAnsi="Times New Roman" w:eastAsia="黑体" w:cs="Times New Roman"/>
          <w:color w:val="auto"/>
          <w:sz w:val="30"/>
          <w:szCs w:val="30"/>
        </w:rPr>
        <w:t>第一节 “</w:t>
      </w:r>
      <w:bookmarkStart w:id="167" w:name="_GoBack"/>
      <w:r>
        <w:rPr>
          <w:rFonts w:hint="default" w:ascii="Times New Roman" w:hAnsi="Times New Roman" w:eastAsia="黑体" w:cs="Times New Roman"/>
          <w:color w:val="auto"/>
          <w:sz w:val="30"/>
          <w:szCs w:val="30"/>
        </w:rPr>
        <w:t>十三五</w:t>
      </w:r>
      <w:bookmarkEnd w:id="167"/>
      <w:r>
        <w:rPr>
          <w:rFonts w:hint="default" w:ascii="Times New Roman" w:hAnsi="Times New Roman" w:eastAsia="黑体" w:cs="Times New Roman"/>
          <w:color w:val="auto"/>
          <w:sz w:val="30"/>
          <w:szCs w:val="30"/>
        </w:rPr>
        <w:t>”</w:t>
      </w:r>
      <w:r>
        <w:rPr>
          <w:rFonts w:hint="default" w:ascii="Times New Roman" w:hAnsi="Times New Roman" w:eastAsia="黑体" w:cs="Times New Roman"/>
          <w:bCs/>
          <w:color w:val="auto"/>
          <w:sz w:val="30"/>
          <w:szCs w:val="30"/>
          <w:lang w:val="en-US" w:eastAsia="zh-CN"/>
        </w:rPr>
        <w:t>生态</w:t>
      </w:r>
      <w:r>
        <w:rPr>
          <w:rFonts w:hint="default" w:ascii="Times New Roman" w:hAnsi="Times New Roman" w:eastAsia="黑体" w:cs="Times New Roman"/>
          <w:color w:val="auto"/>
          <w:sz w:val="30"/>
          <w:szCs w:val="30"/>
        </w:rPr>
        <w:t>环境保护取得的成效</w:t>
      </w:r>
      <w:bookmarkEnd w:id="8"/>
      <w:bookmarkEnd w:id="9"/>
      <w:bookmarkEnd w:id="10"/>
      <w:bookmarkEnd w:id="11"/>
      <w:bookmarkEnd w:id="12"/>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15" w:name="_Toc7904"/>
      <w:r>
        <w:rPr>
          <w:rFonts w:hint="default" w:ascii="Times New Roman" w:hAnsi="Times New Roman" w:eastAsia="楷体" w:cs="Times New Roman"/>
          <w:color w:val="auto"/>
          <w:sz w:val="28"/>
          <w:szCs w:val="28"/>
        </w:rPr>
        <w:t>一、生态环境质量明显改善</w:t>
      </w:r>
      <w:bookmarkEnd w:id="15"/>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水环境质量：</w:t>
      </w:r>
      <w:r>
        <w:rPr>
          <w:rFonts w:hint="eastAsia" w:eastAsia="仿宋_GB2312" w:cs="Times New Roman"/>
          <w:color w:val="auto"/>
          <w:kern w:val="2"/>
          <w:sz w:val="28"/>
          <w:szCs w:val="28"/>
          <w:lang w:val="en-US" w:eastAsia="zh-CN" w:bidi="ar-SA"/>
        </w:rPr>
        <w:t>“十三五”期间，全县水环境质量保持稳定，至</w:t>
      </w:r>
      <w:r>
        <w:rPr>
          <w:rFonts w:hint="default" w:ascii="Times New Roman" w:hAnsi="Times New Roman" w:eastAsia="仿宋_GB2312" w:cs="Times New Roman"/>
          <w:color w:val="auto"/>
          <w:kern w:val="2"/>
          <w:sz w:val="28"/>
          <w:szCs w:val="28"/>
          <w:lang w:val="en-US" w:eastAsia="zh-CN" w:bidi="ar-SA"/>
        </w:rPr>
        <w:t>20</w:t>
      </w:r>
      <w:r>
        <w:rPr>
          <w:rFonts w:hint="eastAsia" w:eastAsia="仿宋_GB2312" w:cs="Times New Roman"/>
          <w:color w:val="auto"/>
          <w:kern w:val="2"/>
          <w:sz w:val="28"/>
          <w:szCs w:val="28"/>
          <w:lang w:val="en-US" w:eastAsia="zh-CN" w:bidi="ar-SA"/>
        </w:rPr>
        <w:t>20</w:t>
      </w:r>
      <w:r>
        <w:rPr>
          <w:rFonts w:hint="default" w:ascii="Times New Roman" w:hAnsi="Times New Roman" w:eastAsia="仿宋_GB2312" w:cs="Times New Roman"/>
          <w:color w:val="auto"/>
          <w:kern w:val="2"/>
          <w:sz w:val="28"/>
          <w:szCs w:val="28"/>
          <w:lang w:val="en-US" w:eastAsia="zh-CN" w:bidi="ar-SA"/>
        </w:rPr>
        <w:t>年，全县</w:t>
      </w:r>
      <w:r>
        <w:rPr>
          <w:rFonts w:hint="eastAsia" w:eastAsia="仿宋_GB2312" w:cs="Times New Roman"/>
          <w:color w:val="auto"/>
          <w:kern w:val="2"/>
          <w:sz w:val="28"/>
          <w:szCs w:val="28"/>
          <w:lang w:val="en-US" w:eastAsia="zh-CN" w:bidi="ar-SA"/>
        </w:rPr>
        <w:t>16个监测</w:t>
      </w:r>
      <w:r>
        <w:rPr>
          <w:rFonts w:hint="default" w:ascii="Times New Roman" w:hAnsi="Times New Roman" w:eastAsia="仿宋_GB2312" w:cs="Times New Roman"/>
          <w:color w:val="auto"/>
          <w:kern w:val="2"/>
          <w:sz w:val="28"/>
          <w:szCs w:val="28"/>
          <w:lang w:val="en-US" w:eastAsia="zh-CN" w:bidi="ar-SA"/>
        </w:rPr>
        <w:t>断面</w:t>
      </w:r>
      <w:r>
        <w:rPr>
          <w:rFonts w:hint="eastAsia" w:eastAsia="仿宋_GB2312" w:cs="Times New Roman"/>
          <w:color w:val="auto"/>
          <w:kern w:val="2"/>
          <w:sz w:val="28"/>
          <w:szCs w:val="28"/>
          <w:lang w:val="en-US" w:eastAsia="zh-CN" w:bidi="ar-SA"/>
        </w:rPr>
        <w:t>水质达标率93.75%，</w:t>
      </w:r>
      <w:r>
        <w:rPr>
          <w:rFonts w:hint="default" w:ascii="Times New Roman" w:hAnsi="Times New Roman" w:eastAsia="仿宋_GB2312" w:cs="Times New Roman"/>
          <w:color w:val="auto"/>
          <w:kern w:val="2"/>
          <w:sz w:val="28"/>
          <w:szCs w:val="28"/>
          <w:lang w:val="en-US" w:eastAsia="zh-CN" w:bidi="ar-SA"/>
        </w:rPr>
        <w:t>5个集中式饮用水源水质达标率100%。</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大气与声环境质量：</w:t>
      </w:r>
      <w:r>
        <w:rPr>
          <w:rFonts w:hint="default" w:ascii="Times New Roman" w:hAnsi="Times New Roman" w:eastAsia="仿宋_GB2312" w:cs="Times New Roman"/>
          <w:color w:val="auto"/>
          <w:kern w:val="2"/>
          <w:sz w:val="28"/>
          <w:szCs w:val="28"/>
          <w:lang w:val="en-US" w:eastAsia="zh-CN" w:bidi="ar-SA"/>
        </w:rPr>
        <w:t>“十三五”以来，修文大气环境质量优良率已达到指标值（2020年规划指标值为≥95%），</w:t>
      </w:r>
      <w:r>
        <w:rPr>
          <w:rFonts w:hint="eastAsia" w:eastAsia="仿宋_GB2312" w:cs="Times New Roman"/>
          <w:color w:val="auto"/>
          <w:kern w:val="2"/>
          <w:sz w:val="28"/>
          <w:szCs w:val="28"/>
          <w:lang w:val="en-US" w:eastAsia="zh-CN" w:bidi="ar-SA"/>
        </w:rPr>
        <w:t>由</w:t>
      </w:r>
      <w:r>
        <w:rPr>
          <w:rFonts w:hint="default" w:ascii="Times New Roman" w:hAnsi="Times New Roman" w:eastAsia="仿宋_GB2312" w:cs="Times New Roman"/>
          <w:color w:val="auto"/>
          <w:kern w:val="2"/>
          <w:sz w:val="28"/>
          <w:szCs w:val="28"/>
          <w:lang w:val="en-US" w:eastAsia="zh-CN" w:bidi="ar-SA"/>
        </w:rPr>
        <w:t>2016年</w:t>
      </w:r>
      <w:r>
        <w:rPr>
          <w:rFonts w:hint="eastAsia" w:eastAsia="仿宋_GB2312" w:cs="Times New Roman"/>
          <w:color w:val="auto"/>
          <w:kern w:val="2"/>
          <w:sz w:val="28"/>
          <w:szCs w:val="28"/>
          <w:lang w:val="en-US" w:eastAsia="zh-CN" w:bidi="ar-SA"/>
        </w:rPr>
        <w:t>的</w:t>
      </w:r>
      <w:r>
        <w:rPr>
          <w:rFonts w:hint="default" w:ascii="Times New Roman" w:hAnsi="Times New Roman" w:eastAsia="仿宋_GB2312" w:cs="Times New Roman"/>
          <w:color w:val="auto"/>
          <w:kern w:val="2"/>
          <w:sz w:val="28"/>
          <w:szCs w:val="28"/>
          <w:lang w:val="en-US" w:eastAsia="zh-CN" w:bidi="ar-SA"/>
        </w:rPr>
        <w:t>94.4%</w:t>
      </w:r>
      <w:r>
        <w:rPr>
          <w:rFonts w:hint="eastAsia" w:eastAsia="仿宋_GB2312" w:cs="Times New Roman"/>
          <w:color w:val="auto"/>
          <w:kern w:val="2"/>
          <w:sz w:val="28"/>
          <w:szCs w:val="28"/>
          <w:lang w:val="en-US" w:eastAsia="zh-CN" w:bidi="ar-SA"/>
        </w:rPr>
        <w:t>达到</w:t>
      </w:r>
      <w:r>
        <w:rPr>
          <w:rFonts w:hint="default" w:ascii="Times New Roman" w:hAnsi="Times New Roman" w:eastAsia="仿宋_GB2312" w:cs="Times New Roman"/>
          <w:color w:val="auto"/>
          <w:kern w:val="2"/>
          <w:sz w:val="28"/>
          <w:szCs w:val="28"/>
          <w:lang w:val="en-US" w:eastAsia="zh-CN" w:bidi="ar-SA"/>
        </w:rPr>
        <w:t>2020年</w:t>
      </w:r>
      <w:r>
        <w:rPr>
          <w:rFonts w:hint="eastAsia" w:eastAsia="仿宋_GB2312" w:cs="Times New Roman"/>
          <w:color w:val="auto"/>
          <w:kern w:val="2"/>
          <w:sz w:val="28"/>
          <w:szCs w:val="28"/>
          <w:lang w:val="en-US" w:eastAsia="zh-CN" w:bidi="ar-SA"/>
        </w:rPr>
        <w:t>的</w:t>
      </w:r>
      <w:r>
        <w:rPr>
          <w:rFonts w:hint="eastAsia" w:ascii="Times New Roman" w:hAnsi="Times New Roman" w:eastAsia="仿宋_GB2312" w:cs="Times New Roman"/>
          <w:i w:val="0"/>
          <w:iCs w:val="0"/>
          <w:color w:val="auto"/>
          <w:kern w:val="0"/>
          <w:sz w:val="28"/>
          <w:szCs w:val="28"/>
          <w:u w:val="none"/>
          <w:lang w:val="en-US" w:eastAsia="zh-CN" w:bidi="ar"/>
        </w:rPr>
        <w:t>98.9</w:t>
      </w:r>
      <w:r>
        <w:rPr>
          <w:rFonts w:hint="default" w:ascii="Times New Roman" w:hAnsi="Times New Roman" w:eastAsia="仿宋_GB2312" w:cs="Times New Roman"/>
          <w:color w:val="auto"/>
          <w:kern w:val="2"/>
          <w:sz w:val="28"/>
          <w:szCs w:val="28"/>
          <w:lang w:val="en-US" w:eastAsia="zh-CN" w:bidi="ar-SA"/>
        </w:rPr>
        <w:t>%。修文县区域环境噪声平均值从2017年的55dB下降到20</w:t>
      </w:r>
      <w:r>
        <w:rPr>
          <w:rFonts w:hint="eastAsia" w:eastAsia="仿宋_GB2312" w:cs="Times New Roman"/>
          <w:color w:val="auto"/>
          <w:kern w:val="2"/>
          <w:sz w:val="28"/>
          <w:szCs w:val="28"/>
          <w:lang w:val="en-US" w:eastAsia="zh-CN" w:bidi="ar-SA"/>
        </w:rPr>
        <w:t>20</w:t>
      </w:r>
      <w:r>
        <w:rPr>
          <w:rFonts w:hint="default" w:ascii="Times New Roman" w:hAnsi="Times New Roman" w:eastAsia="仿宋_GB2312" w:cs="Times New Roman"/>
          <w:color w:val="auto"/>
          <w:kern w:val="2"/>
          <w:sz w:val="28"/>
          <w:szCs w:val="28"/>
          <w:lang w:val="en-US" w:eastAsia="zh-CN" w:bidi="ar-SA"/>
        </w:rPr>
        <w:t>年的</w:t>
      </w:r>
      <w:r>
        <w:rPr>
          <w:rFonts w:hint="eastAsia" w:eastAsia="仿宋_GB2312" w:cs="Times New Roman"/>
          <w:color w:val="auto"/>
          <w:kern w:val="2"/>
          <w:sz w:val="28"/>
          <w:szCs w:val="28"/>
          <w:highlight w:val="none"/>
          <w:lang w:val="en-US" w:eastAsia="zh-CN" w:bidi="ar-SA"/>
        </w:rPr>
        <w:t>51</w:t>
      </w:r>
      <w:r>
        <w:rPr>
          <w:rFonts w:hint="default" w:ascii="Times New Roman" w:hAnsi="Times New Roman" w:eastAsia="仿宋_GB2312" w:cs="Times New Roman"/>
          <w:color w:val="auto"/>
          <w:kern w:val="2"/>
          <w:sz w:val="28"/>
          <w:szCs w:val="28"/>
          <w:lang w:val="en-US" w:eastAsia="zh-CN" w:bidi="ar-SA"/>
        </w:rPr>
        <w:t>dB，道路交通噪声平均值从66dB下降到6</w:t>
      </w:r>
      <w:r>
        <w:rPr>
          <w:rFonts w:hint="eastAsia" w:eastAsia="仿宋_GB2312" w:cs="Times New Roman"/>
          <w:color w:val="auto"/>
          <w:kern w:val="2"/>
          <w:sz w:val="28"/>
          <w:szCs w:val="28"/>
          <w:lang w:val="en-US" w:eastAsia="zh-CN" w:bidi="ar-SA"/>
        </w:rPr>
        <w:t>5</w:t>
      </w:r>
      <w:r>
        <w:rPr>
          <w:rFonts w:hint="default" w:ascii="Times New Roman" w:hAnsi="Times New Roman" w:eastAsia="仿宋_GB2312" w:cs="Times New Roman"/>
          <w:color w:val="auto"/>
          <w:kern w:val="2"/>
          <w:sz w:val="28"/>
          <w:szCs w:val="28"/>
          <w:lang w:val="en-US" w:eastAsia="zh-CN" w:bidi="ar-SA"/>
        </w:rPr>
        <w:t>dB。</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土壤与地下水环境质量：</w:t>
      </w:r>
      <w:r>
        <w:rPr>
          <w:rFonts w:hint="default" w:ascii="Times New Roman" w:hAnsi="Times New Roman" w:eastAsia="仿宋_GB2312" w:cs="Times New Roman"/>
          <w:color w:val="auto"/>
          <w:kern w:val="2"/>
          <w:sz w:val="28"/>
          <w:szCs w:val="28"/>
          <w:lang w:val="en-US" w:eastAsia="zh-CN" w:bidi="ar-SA"/>
        </w:rPr>
        <w:t>全县积极推进疑似污染地块开展调查、土壤状况详查工作，编制了《修文县土壤污染突发事件应急预案》，并在市环境应急中心进行备案。目前修文县污染地块安全利用率为100%。</w:t>
      </w:r>
      <w:r>
        <w:rPr>
          <w:rFonts w:hint="eastAsia" w:eastAsia="仿宋_GB2312" w:cs="Times New Roman"/>
          <w:color w:val="auto"/>
          <w:kern w:val="2"/>
          <w:sz w:val="28"/>
          <w:szCs w:val="28"/>
          <w:lang w:val="en-US" w:eastAsia="zh-CN" w:bidi="ar-SA"/>
        </w:rPr>
        <w:t>全县市级以上地下水监测断面4个，水质达标率为100%，地下水环境质量总体向好。</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eastAsia" w:eastAsia="仿宋_GB2312" w:cs="Times New Roman"/>
          <w:b/>
          <w:bCs/>
          <w:color w:val="auto"/>
          <w:kern w:val="2"/>
          <w:sz w:val="28"/>
          <w:szCs w:val="28"/>
          <w:lang w:val="en-US" w:eastAsia="zh-CN" w:bidi="ar-SA"/>
        </w:rPr>
        <w:t>人居环境</w:t>
      </w:r>
      <w:r>
        <w:rPr>
          <w:rFonts w:hint="default" w:ascii="Times New Roman" w:hAnsi="Times New Roman" w:eastAsia="仿宋_GB2312" w:cs="Times New Roman"/>
          <w:b/>
          <w:bCs/>
          <w:color w:val="auto"/>
          <w:kern w:val="2"/>
          <w:sz w:val="28"/>
          <w:szCs w:val="28"/>
          <w:lang w:val="en-US" w:eastAsia="zh-CN" w:bidi="ar-SA"/>
        </w:rPr>
        <w:t>整治：</w:t>
      </w:r>
      <w:r>
        <w:rPr>
          <w:rFonts w:hint="default" w:ascii="Times New Roman" w:hAnsi="Times New Roman" w:eastAsia="仿宋_GB2312" w:cs="Times New Roman"/>
          <w:b w:val="0"/>
          <w:bCs w:val="0"/>
          <w:color w:val="auto"/>
          <w:kern w:val="2"/>
          <w:sz w:val="28"/>
          <w:szCs w:val="28"/>
          <w:lang w:val="en-US" w:eastAsia="zh-CN" w:bidi="ar-SA"/>
        </w:rPr>
        <w:t>“十三五”期间，</w:t>
      </w:r>
      <w:r>
        <w:rPr>
          <w:rFonts w:hint="default" w:ascii="Times New Roman" w:hAnsi="Times New Roman" w:eastAsia="仿宋_GB2312" w:cs="Times New Roman"/>
          <w:color w:val="auto"/>
          <w:kern w:val="2"/>
          <w:sz w:val="28"/>
          <w:szCs w:val="28"/>
          <w:lang w:val="en-US" w:eastAsia="zh-CN" w:bidi="ar-SA"/>
        </w:rPr>
        <w:t>全县共计完成27个行政村农村生活污水治理工作；</w:t>
      </w:r>
      <w:r>
        <w:rPr>
          <w:rFonts w:hint="default" w:ascii="Times New Roman" w:hAnsi="Times New Roman" w:eastAsia="仿宋_GB2312" w:cs="Times New Roman"/>
          <w:color w:val="auto"/>
          <w:sz w:val="30"/>
          <w:szCs w:val="30"/>
        </w:rPr>
        <w:t>完成27个农村人居环境整治示范村建设</w:t>
      </w:r>
      <w:r>
        <w:rPr>
          <w:rFonts w:hint="eastAsia" w:ascii="Times New Roman" w:hAnsi="Times New Roman" w:eastAsia="仿宋_GB2312" w:cs="Times New Roman"/>
          <w:color w:val="auto"/>
          <w:sz w:val="30"/>
          <w:szCs w:val="30"/>
          <w:lang w:eastAsia="zh-CN"/>
        </w:rPr>
        <w:t>；</w:t>
      </w:r>
      <w:r>
        <w:rPr>
          <w:rFonts w:hint="eastAsia" w:eastAsia="仿宋_GB2312" w:cs="Times New Roman"/>
          <w:color w:val="auto"/>
          <w:kern w:val="2"/>
          <w:sz w:val="28"/>
          <w:szCs w:val="28"/>
          <w:lang w:val="en-US" w:eastAsia="zh-CN" w:bidi="ar-SA"/>
        </w:rPr>
        <w:t>完成</w:t>
      </w:r>
      <w:r>
        <w:rPr>
          <w:rFonts w:hint="default" w:ascii="Times New Roman" w:hAnsi="Times New Roman" w:eastAsia="仿宋_GB2312" w:cs="Times New Roman"/>
          <w:color w:val="auto"/>
          <w:kern w:val="2"/>
          <w:sz w:val="28"/>
          <w:szCs w:val="28"/>
          <w:lang w:val="en-US" w:eastAsia="zh-CN" w:bidi="ar-SA"/>
        </w:rPr>
        <w:t>10</w:t>
      </w:r>
      <w:r>
        <w:rPr>
          <w:rFonts w:hint="eastAsia" w:eastAsia="仿宋_GB2312" w:cs="Times New Roman"/>
          <w:color w:val="auto"/>
          <w:kern w:val="2"/>
          <w:sz w:val="28"/>
          <w:szCs w:val="28"/>
          <w:lang w:val="en-US" w:eastAsia="zh-CN" w:bidi="ar-SA"/>
        </w:rPr>
        <w:t>8</w:t>
      </w:r>
      <w:r>
        <w:rPr>
          <w:rFonts w:hint="default" w:ascii="Times New Roman" w:hAnsi="Times New Roman" w:eastAsia="仿宋_GB2312" w:cs="Times New Roman"/>
          <w:color w:val="auto"/>
          <w:kern w:val="2"/>
          <w:sz w:val="28"/>
          <w:szCs w:val="28"/>
          <w:lang w:val="en-US" w:eastAsia="zh-CN" w:bidi="ar-SA"/>
        </w:rPr>
        <w:t>个行政村</w:t>
      </w:r>
      <w:r>
        <w:rPr>
          <w:rFonts w:hint="eastAsia" w:eastAsia="仿宋_GB2312" w:cs="Times New Roman"/>
          <w:color w:val="auto"/>
          <w:kern w:val="2"/>
          <w:sz w:val="28"/>
          <w:szCs w:val="28"/>
          <w:lang w:val="en-US" w:eastAsia="zh-CN" w:bidi="ar-SA"/>
        </w:rPr>
        <w:t>的</w:t>
      </w:r>
      <w:r>
        <w:rPr>
          <w:rFonts w:hint="default" w:ascii="Times New Roman" w:hAnsi="Times New Roman" w:eastAsia="仿宋_GB2312" w:cs="Times New Roman"/>
          <w:color w:val="auto"/>
          <w:kern w:val="2"/>
          <w:sz w:val="28"/>
          <w:szCs w:val="28"/>
          <w:lang w:val="en-US" w:eastAsia="zh-CN" w:bidi="ar-SA"/>
        </w:rPr>
        <w:t>农村生活垃圾收运系统建设，覆盖率达</w:t>
      </w:r>
      <w:r>
        <w:rPr>
          <w:rFonts w:hint="eastAsia" w:eastAsia="仿宋_GB2312" w:cs="Times New Roman"/>
          <w:color w:val="auto"/>
          <w:kern w:val="2"/>
          <w:sz w:val="28"/>
          <w:szCs w:val="28"/>
          <w:lang w:val="en-US" w:eastAsia="zh-CN" w:bidi="ar-SA"/>
        </w:rPr>
        <w:t>100</w:t>
      </w:r>
      <w:r>
        <w:rPr>
          <w:rFonts w:hint="default" w:ascii="Times New Roman" w:hAnsi="Times New Roman" w:eastAsia="仿宋_GB2312" w:cs="Times New Roman"/>
          <w:color w:val="auto"/>
          <w:kern w:val="2"/>
          <w:sz w:val="28"/>
          <w:szCs w:val="28"/>
          <w:lang w:val="en-US" w:eastAsia="zh-CN" w:bidi="ar-SA"/>
        </w:rPr>
        <w:t>%。先后建成各类公园19个，新增城市绿地面积82.9万平方米，人居环境、投资环境不断得到改善。</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固体废物污染防治：</w:t>
      </w:r>
      <w:r>
        <w:rPr>
          <w:rFonts w:hint="default" w:ascii="Times New Roman" w:hAnsi="Times New Roman" w:eastAsia="仿宋_GB2312" w:cs="Times New Roman"/>
          <w:color w:val="auto"/>
          <w:kern w:val="2"/>
          <w:sz w:val="28"/>
          <w:szCs w:val="28"/>
          <w:lang w:val="en-US" w:eastAsia="zh-CN" w:bidi="ar-SA"/>
        </w:rPr>
        <w:t>20</w:t>
      </w:r>
      <w:r>
        <w:rPr>
          <w:rFonts w:hint="eastAsia" w:eastAsia="仿宋_GB2312" w:cs="Times New Roman"/>
          <w:color w:val="auto"/>
          <w:kern w:val="2"/>
          <w:sz w:val="28"/>
          <w:szCs w:val="28"/>
          <w:lang w:val="en-US" w:eastAsia="zh-CN" w:bidi="ar-SA"/>
        </w:rPr>
        <w:t>20</w:t>
      </w:r>
      <w:r>
        <w:rPr>
          <w:rFonts w:hint="default" w:ascii="Times New Roman" w:hAnsi="Times New Roman" w:eastAsia="仿宋_GB2312" w:cs="Times New Roman"/>
          <w:color w:val="auto"/>
          <w:kern w:val="2"/>
          <w:sz w:val="28"/>
          <w:szCs w:val="28"/>
          <w:lang w:val="en-US" w:eastAsia="zh-CN" w:bidi="ar-SA"/>
        </w:rPr>
        <w:t>年，全县</w:t>
      </w:r>
      <w:r>
        <w:rPr>
          <w:rFonts w:hint="eastAsia" w:eastAsia="仿宋_GB2312" w:cs="Times New Roman"/>
          <w:color w:val="auto"/>
          <w:kern w:val="2"/>
          <w:sz w:val="28"/>
          <w:szCs w:val="28"/>
          <w:lang w:val="en-US" w:eastAsia="zh-CN" w:bidi="ar-SA"/>
        </w:rPr>
        <w:t>一般</w:t>
      </w:r>
      <w:r>
        <w:rPr>
          <w:rFonts w:hint="default" w:ascii="Times New Roman" w:hAnsi="Times New Roman" w:eastAsia="仿宋_GB2312" w:cs="Times New Roman"/>
          <w:color w:val="auto"/>
          <w:kern w:val="2"/>
          <w:sz w:val="28"/>
          <w:szCs w:val="28"/>
          <w:lang w:val="en-US" w:eastAsia="zh-CN" w:bidi="ar-SA"/>
        </w:rPr>
        <w:t>工业固废</w:t>
      </w:r>
      <w:r>
        <w:rPr>
          <w:rFonts w:hint="eastAsia" w:eastAsia="仿宋_GB2312" w:cs="Times New Roman"/>
          <w:color w:val="auto"/>
          <w:kern w:val="2"/>
          <w:sz w:val="28"/>
          <w:szCs w:val="28"/>
          <w:lang w:val="en-US" w:eastAsia="zh-CN" w:bidi="ar-SA"/>
        </w:rPr>
        <w:t>综合</w:t>
      </w:r>
      <w:r>
        <w:rPr>
          <w:rFonts w:hint="default" w:ascii="Times New Roman" w:hAnsi="Times New Roman" w:eastAsia="仿宋_GB2312" w:cs="Times New Roman"/>
          <w:color w:val="auto"/>
          <w:kern w:val="2"/>
          <w:sz w:val="28"/>
          <w:szCs w:val="28"/>
          <w:lang w:val="en-US" w:eastAsia="zh-CN" w:bidi="ar-SA"/>
        </w:rPr>
        <w:t>利用率达到</w:t>
      </w:r>
      <w:r>
        <w:rPr>
          <w:rFonts w:hint="default" w:ascii="Times New Roman" w:hAnsi="Times New Roman" w:eastAsia="仿宋_GB2312" w:cs="Times New Roman"/>
          <w:i w:val="0"/>
          <w:iCs w:val="0"/>
          <w:color w:val="auto"/>
          <w:kern w:val="0"/>
          <w:sz w:val="28"/>
          <w:szCs w:val="28"/>
          <w:u w:val="none"/>
          <w:lang w:val="en-US" w:eastAsia="zh-CN" w:bidi="ar"/>
        </w:rPr>
        <w:t>50.33</w:t>
      </w:r>
      <w:r>
        <w:rPr>
          <w:rFonts w:hint="default" w:ascii="Times New Roman" w:hAnsi="Times New Roman" w:eastAsia="仿宋_GB2312" w:cs="Times New Roman"/>
          <w:color w:val="auto"/>
          <w:kern w:val="2"/>
          <w:sz w:val="28"/>
          <w:szCs w:val="28"/>
          <w:lang w:val="en-US" w:eastAsia="zh-CN" w:bidi="ar-SA"/>
        </w:rPr>
        <w:t>%，城市生活垃圾无害化处理率达到90%以上，危险废物全部实现依法安全处置。</w:t>
      </w:r>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16" w:name="_Toc1029"/>
      <w:r>
        <w:rPr>
          <w:rFonts w:hint="default" w:ascii="Times New Roman" w:hAnsi="Times New Roman" w:eastAsia="楷体" w:cs="Times New Roman"/>
          <w:color w:val="auto"/>
          <w:sz w:val="28"/>
          <w:szCs w:val="28"/>
        </w:rPr>
        <w:t>二、污染减排持续深化</w:t>
      </w:r>
      <w:bookmarkEnd w:id="16"/>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污染物总量减排：</w:t>
      </w:r>
      <w:r>
        <w:rPr>
          <w:rFonts w:hint="default" w:ascii="Times New Roman" w:hAnsi="Times New Roman" w:eastAsia="仿宋_GB2312" w:cs="Times New Roman"/>
          <w:color w:val="auto"/>
          <w:kern w:val="2"/>
          <w:sz w:val="28"/>
          <w:szCs w:val="28"/>
          <w:lang w:val="en-US" w:eastAsia="zh-CN" w:bidi="ar-SA"/>
        </w:rPr>
        <w:t>截至2019年底，全县COD排放总量较2016年</w:t>
      </w:r>
      <w:r>
        <w:rPr>
          <w:rFonts w:hint="eastAsia" w:eastAsia="仿宋_GB2312" w:cs="Times New Roman"/>
          <w:color w:val="auto"/>
          <w:kern w:val="2"/>
          <w:sz w:val="28"/>
          <w:szCs w:val="28"/>
          <w:lang w:val="en-US" w:eastAsia="zh-CN" w:bidi="ar-SA"/>
        </w:rPr>
        <w:t>有</w:t>
      </w:r>
      <w:r>
        <w:rPr>
          <w:rFonts w:hint="default" w:ascii="Times New Roman" w:hAnsi="Times New Roman" w:eastAsia="仿宋_GB2312" w:cs="Times New Roman"/>
          <w:color w:val="auto"/>
          <w:kern w:val="2"/>
          <w:sz w:val="28"/>
          <w:szCs w:val="28"/>
          <w:lang w:val="en-US" w:eastAsia="zh-CN" w:bidi="ar-SA"/>
        </w:rPr>
        <w:t>削减24.70%；NH</w:t>
      </w:r>
      <w:r>
        <w:rPr>
          <w:rFonts w:hint="default" w:ascii="Times New Roman" w:hAnsi="Times New Roman" w:eastAsia="仿宋_GB2312" w:cs="Times New Roman"/>
          <w:color w:val="auto"/>
          <w:kern w:val="2"/>
          <w:sz w:val="28"/>
          <w:szCs w:val="28"/>
          <w:vertAlign w:val="subscript"/>
          <w:lang w:val="en-US" w:eastAsia="zh-CN" w:bidi="ar-SA"/>
        </w:rPr>
        <w:t>3</w:t>
      </w:r>
      <w:r>
        <w:rPr>
          <w:rFonts w:hint="default" w:ascii="Times New Roman" w:hAnsi="Times New Roman" w:eastAsia="仿宋_GB2312" w:cs="Times New Roman"/>
          <w:color w:val="auto"/>
          <w:kern w:val="2"/>
          <w:sz w:val="28"/>
          <w:szCs w:val="28"/>
          <w:lang w:val="en-US" w:eastAsia="zh-CN" w:bidi="ar-SA"/>
        </w:rPr>
        <w:t>-N</w:t>
      </w:r>
      <w:r>
        <w:rPr>
          <w:rFonts w:hint="eastAsia"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SO</w:t>
      </w:r>
      <w:r>
        <w:rPr>
          <w:rFonts w:hint="default" w:ascii="Times New Roman" w:hAnsi="Times New Roman" w:eastAsia="仿宋_GB2312" w:cs="Times New Roman"/>
          <w:color w:val="auto"/>
          <w:kern w:val="2"/>
          <w:sz w:val="28"/>
          <w:szCs w:val="28"/>
          <w:vertAlign w:val="subscript"/>
          <w:lang w:val="en-US" w:eastAsia="zh-CN" w:bidi="ar-SA"/>
        </w:rPr>
        <w:t>2</w:t>
      </w:r>
      <w:r>
        <w:rPr>
          <w:rFonts w:hint="eastAsia"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NOx排放总量较2016年</w:t>
      </w:r>
      <w:r>
        <w:rPr>
          <w:rFonts w:hint="eastAsia" w:eastAsia="仿宋_GB2312" w:cs="Times New Roman"/>
          <w:color w:val="auto"/>
          <w:kern w:val="2"/>
          <w:sz w:val="28"/>
          <w:szCs w:val="28"/>
          <w:lang w:val="en-US" w:eastAsia="zh-CN" w:bidi="ar-SA"/>
        </w:rPr>
        <w:t>有</w:t>
      </w:r>
      <w:r>
        <w:rPr>
          <w:rFonts w:hint="default" w:ascii="Times New Roman" w:hAnsi="Times New Roman" w:eastAsia="仿宋_GB2312" w:cs="Times New Roman"/>
          <w:color w:val="auto"/>
          <w:kern w:val="2"/>
          <w:sz w:val="28"/>
          <w:szCs w:val="28"/>
          <w:lang w:val="en-US" w:eastAsia="zh-CN" w:bidi="ar-SA"/>
        </w:rPr>
        <w:t>增加，但每年的污染物总排放控制在“十三五”规划排放目标以内。</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结构优化调整：</w:t>
      </w:r>
      <w:r>
        <w:rPr>
          <w:rFonts w:hint="default" w:ascii="Times New Roman" w:hAnsi="Times New Roman" w:eastAsia="仿宋_GB2312" w:cs="Times New Roman"/>
          <w:color w:val="auto"/>
          <w:kern w:val="2"/>
          <w:sz w:val="28"/>
          <w:szCs w:val="28"/>
          <w:lang w:val="en-US" w:eastAsia="zh-CN" w:bidi="ar-SA"/>
        </w:rPr>
        <w:t>“十三五”期间，修文县践行新发展理念，全力做强实体经济，工业经济持续提质增效；修文县文化旅游蓬勃发展，全县AAAA级景区达4个；国家级电子商务进农村综合示范县深入推进；三次产业结构由13:47:40调整为12.6:44.1:43.3。</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kern w:val="2"/>
          <w:sz w:val="28"/>
          <w:szCs w:val="28"/>
          <w:lang w:val="en-US" w:eastAsia="zh-CN" w:bidi="ar-SA"/>
        </w:rPr>
        <w:t>环境治理设施建设：</w:t>
      </w:r>
      <w:r>
        <w:rPr>
          <w:rFonts w:hint="default" w:ascii="Times New Roman" w:hAnsi="Times New Roman" w:eastAsia="仿宋_GB2312" w:cs="Times New Roman"/>
          <w:color w:val="auto"/>
          <w:kern w:val="2"/>
          <w:sz w:val="28"/>
          <w:szCs w:val="28"/>
          <w:lang w:val="en-US" w:eastAsia="zh-CN" w:bidi="ar-SA"/>
        </w:rPr>
        <w:t>“十三五”期间，完成5个农村垃圾、污水处理工程；完成扎佐工业园污水、六广生活污水处理厂建设；实施99个行政村农村环境整治；城镇生活污水处理率达95%、城镇生活垃圾无害化处置率达90%以上。</w:t>
      </w:r>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lang w:val="en-US" w:eastAsia="zh-CN"/>
        </w:rPr>
      </w:pPr>
      <w:bookmarkStart w:id="17" w:name="_Toc12905"/>
      <w:r>
        <w:rPr>
          <w:rFonts w:hint="default" w:ascii="Times New Roman" w:hAnsi="Times New Roman" w:eastAsia="楷体" w:cs="Times New Roman"/>
          <w:color w:val="auto"/>
          <w:sz w:val="28"/>
          <w:szCs w:val="28"/>
          <w:lang w:val="en-US" w:eastAsia="zh-CN"/>
        </w:rPr>
        <w:t>三、自然生态保护初具成效</w:t>
      </w:r>
      <w:bookmarkEnd w:id="17"/>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森林绿化：</w:t>
      </w:r>
      <w:r>
        <w:rPr>
          <w:rFonts w:hint="eastAsia" w:eastAsia="仿宋_GB2312" w:cs="Times New Roman"/>
          <w:color w:val="auto"/>
          <w:kern w:val="2"/>
          <w:sz w:val="28"/>
          <w:szCs w:val="28"/>
          <w:lang w:val="en-US" w:eastAsia="zh-CN" w:bidi="ar-SA"/>
        </w:rPr>
        <w:t>至2020年全县</w:t>
      </w:r>
      <w:r>
        <w:rPr>
          <w:rFonts w:hint="default" w:ascii="Times New Roman" w:hAnsi="Times New Roman" w:eastAsia="仿宋_GB2312" w:cs="Times New Roman"/>
          <w:color w:val="auto"/>
          <w:kern w:val="2"/>
          <w:sz w:val="28"/>
          <w:szCs w:val="28"/>
          <w:lang w:val="en-US" w:eastAsia="zh-CN" w:bidi="ar-SA"/>
        </w:rPr>
        <w:t>建成区绿地率达到</w:t>
      </w:r>
      <w:r>
        <w:rPr>
          <w:rFonts w:hint="eastAsia" w:eastAsia="仿宋_GB2312" w:cs="Times New Roman"/>
          <w:color w:val="auto"/>
          <w:kern w:val="2"/>
          <w:sz w:val="28"/>
          <w:szCs w:val="28"/>
          <w:lang w:val="en-US" w:eastAsia="zh-CN" w:bidi="ar-SA"/>
        </w:rPr>
        <w:t>45.6</w:t>
      </w:r>
      <w:r>
        <w:rPr>
          <w:rFonts w:hint="default" w:ascii="Times New Roman" w:hAnsi="Times New Roman" w:eastAsia="仿宋_GB2312" w:cs="Times New Roman"/>
          <w:color w:val="auto"/>
          <w:kern w:val="2"/>
          <w:sz w:val="28"/>
          <w:szCs w:val="28"/>
          <w:lang w:val="en-US" w:eastAsia="zh-CN" w:bidi="ar-SA"/>
        </w:rPr>
        <w:t>%、人均公园绿地面积达到17.</w:t>
      </w:r>
      <w:r>
        <w:rPr>
          <w:rFonts w:hint="eastAsia" w:eastAsia="仿宋_GB2312" w:cs="Times New Roman"/>
          <w:color w:val="auto"/>
          <w:kern w:val="2"/>
          <w:sz w:val="28"/>
          <w:szCs w:val="28"/>
          <w:lang w:val="en-US" w:eastAsia="zh-CN" w:bidi="ar-SA"/>
        </w:rPr>
        <w:t>44</w:t>
      </w:r>
      <w:r>
        <w:rPr>
          <w:rFonts w:hint="default" w:ascii="Times New Roman" w:hAnsi="Times New Roman" w:eastAsia="仿宋_GB2312" w:cs="Times New Roman"/>
          <w:color w:val="auto"/>
          <w:kern w:val="2"/>
          <w:sz w:val="28"/>
          <w:szCs w:val="28"/>
          <w:lang w:val="en-US" w:eastAsia="zh-CN" w:bidi="ar-SA"/>
        </w:rPr>
        <w:t>m</w:t>
      </w:r>
      <w:r>
        <w:rPr>
          <w:rFonts w:hint="default" w:ascii="Times New Roman" w:hAnsi="Times New Roman" w:eastAsia="仿宋_GB2312" w:cs="Times New Roman"/>
          <w:color w:val="auto"/>
          <w:kern w:val="2"/>
          <w:sz w:val="28"/>
          <w:szCs w:val="28"/>
          <w:vertAlign w:val="superscript"/>
          <w:lang w:val="en-US" w:eastAsia="zh-CN" w:bidi="ar-SA"/>
        </w:rPr>
        <w:t>2</w:t>
      </w:r>
      <w:r>
        <w:rPr>
          <w:rFonts w:hint="default" w:ascii="Times New Roman" w:hAnsi="Times New Roman" w:eastAsia="仿宋_GB2312" w:cs="Times New Roman"/>
          <w:color w:val="auto"/>
          <w:kern w:val="2"/>
          <w:sz w:val="28"/>
          <w:szCs w:val="28"/>
          <w:lang w:val="en-US" w:eastAsia="zh-CN" w:bidi="ar-SA"/>
        </w:rPr>
        <w:t>/人、绿化覆盖率达4</w:t>
      </w:r>
      <w:r>
        <w:rPr>
          <w:rFonts w:hint="eastAsia" w:eastAsia="仿宋_GB2312" w:cs="Times New Roman"/>
          <w:color w:val="auto"/>
          <w:kern w:val="2"/>
          <w:sz w:val="28"/>
          <w:szCs w:val="28"/>
          <w:lang w:val="en-US" w:eastAsia="zh-CN" w:bidi="ar-SA"/>
        </w:rPr>
        <w:t>7.0</w:t>
      </w:r>
      <w:r>
        <w:rPr>
          <w:rFonts w:hint="default" w:ascii="Times New Roman" w:hAnsi="Times New Roman" w:eastAsia="仿宋_GB2312" w:cs="Times New Roman"/>
          <w:color w:val="auto"/>
          <w:kern w:val="2"/>
          <w:sz w:val="28"/>
          <w:szCs w:val="28"/>
          <w:lang w:val="en-US" w:eastAsia="zh-CN" w:bidi="ar-SA"/>
        </w:rPr>
        <w:t>1%，较“十二五”末绿地率增加5.</w:t>
      </w:r>
      <w:r>
        <w:rPr>
          <w:rFonts w:hint="eastAsia" w:eastAsia="仿宋_GB2312" w:cs="Times New Roman"/>
          <w:color w:val="auto"/>
          <w:kern w:val="2"/>
          <w:sz w:val="28"/>
          <w:szCs w:val="28"/>
          <w:lang w:val="en-US" w:eastAsia="zh-CN" w:bidi="ar-SA"/>
        </w:rPr>
        <w:t>9</w:t>
      </w:r>
      <w:r>
        <w:rPr>
          <w:rFonts w:hint="default" w:ascii="Times New Roman" w:hAnsi="Times New Roman" w:eastAsia="仿宋_GB2312" w:cs="Times New Roman"/>
          <w:color w:val="auto"/>
          <w:kern w:val="2"/>
          <w:sz w:val="28"/>
          <w:szCs w:val="28"/>
          <w:lang w:val="en-US" w:eastAsia="zh-CN" w:bidi="ar-SA"/>
        </w:rPr>
        <w:t>%，绿化覆盖率增加6.08%，人均公园绿地面积增加10.</w:t>
      </w:r>
      <w:r>
        <w:rPr>
          <w:rFonts w:hint="eastAsia" w:eastAsia="仿宋_GB2312" w:cs="Times New Roman"/>
          <w:color w:val="auto"/>
          <w:kern w:val="2"/>
          <w:sz w:val="28"/>
          <w:szCs w:val="28"/>
          <w:lang w:val="en-US" w:eastAsia="zh-CN" w:bidi="ar-SA"/>
        </w:rPr>
        <w:t>76</w:t>
      </w:r>
      <w:r>
        <w:rPr>
          <w:rFonts w:hint="default" w:ascii="Times New Roman" w:hAnsi="Times New Roman" w:eastAsia="仿宋_GB2312" w:cs="Times New Roman"/>
          <w:color w:val="auto"/>
          <w:kern w:val="2"/>
          <w:sz w:val="28"/>
          <w:szCs w:val="28"/>
          <w:lang w:val="en-US" w:eastAsia="zh-CN" w:bidi="ar-SA"/>
        </w:rPr>
        <w:t>m</w:t>
      </w:r>
      <w:r>
        <w:rPr>
          <w:rFonts w:hint="default" w:ascii="Times New Roman" w:hAnsi="Times New Roman" w:eastAsia="仿宋_GB2312" w:cs="Times New Roman"/>
          <w:color w:val="auto"/>
          <w:kern w:val="2"/>
          <w:sz w:val="28"/>
          <w:szCs w:val="28"/>
          <w:vertAlign w:val="superscript"/>
          <w:lang w:val="en-US" w:eastAsia="zh-CN" w:bidi="ar-SA"/>
        </w:rPr>
        <w:t>2</w:t>
      </w:r>
      <w:r>
        <w:rPr>
          <w:rFonts w:hint="default" w:ascii="Times New Roman" w:hAnsi="Times New Roman" w:eastAsia="仿宋_GB2312" w:cs="Times New Roman"/>
          <w:color w:val="auto"/>
          <w:kern w:val="2"/>
          <w:sz w:val="28"/>
          <w:szCs w:val="28"/>
          <w:lang w:val="en-US" w:eastAsia="zh-CN" w:bidi="ar-SA"/>
        </w:rPr>
        <w:t>。完成退耕还林补植2686.67公顷，森林覆盖率由46%增至55.74%。</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生态环境保护：</w:t>
      </w:r>
      <w:r>
        <w:rPr>
          <w:rFonts w:hint="default" w:ascii="Times New Roman" w:hAnsi="Times New Roman" w:eastAsia="仿宋_GB2312" w:cs="Times New Roman"/>
          <w:color w:val="auto"/>
          <w:kern w:val="2"/>
          <w:sz w:val="28"/>
          <w:szCs w:val="28"/>
          <w:lang w:val="en-US" w:eastAsia="zh-CN" w:bidi="ar-SA"/>
        </w:rPr>
        <w:t>“十三五”期间，开展了修文县阳明风景名胜区执法专项行动，严厉打击自然保护地生态破坏问题，建立问题台账，制定整改方案，及时跟踪调度，督促整改推进。</w:t>
      </w:r>
      <w:bookmarkStart w:id="18" w:name="_Hlk57658533"/>
    </w:p>
    <w:bookmarkEnd w:id="18"/>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sz w:val="28"/>
          <w:szCs w:val="28"/>
          <w:highlight w:val="yellow"/>
        </w:rPr>
      </w:pPr>
      <w:r>
        <w:rPr>
          <w:rFonts w:hint="default" w:ascii="Times New Roman" w:hAnsi="Times New Roman" w:eastAsia="仿宋_GB2312" w:cs="Times New Roman"/>
          <w:b/>
          <w:bCs/>
          <w:color w:val="auto"/>
          <w:kern w:val="2"/>
          <w:sz w:val="28"/>
          <w:szCs w:val="28"/>
          <w:lang w:val="en-US" w:eastAsia="zh-CN" w:bidi="ar-SA"/>
        </w:rPr>
        <w:t>生态修复：</w:t>
      </w:r>
      <w:r>
        <w:rPr>
          <w:rFonts w:hint="default" w:ascii="Times New Roman" w:hAnsi="Times New Roman" w:eastAsia="仿宋_GB2312" w:cs="Times New Roman"/>
          <w:color w:val="auto"/>
          <w:kern w:val="2"/>
          <w:sz w:val="28"/>
          <w:szCs w:val="28"/>
          <w:lang w:val="en-US" w:eastAsia="zh-CN" w:bidi="ar-SA"/>
        </w:rPr>
        <w:t>开展营造林工作；加大矿山迹地、水土流失严重区域恢复治理力度，筑牢国土生态安全屏障；加大重要公路沿线建筑施工和采矿地环境恢复治理力度</w:t>
      </w:r>
      <w:r>
        <w:rPr>
          <w:rFonts w:hint="eastAsia"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以靛山山脉生态主题小镇建设为重点，打造采矿地生态修复、大健康与大旅游融合发展示范点。</w:t>
      </w:r>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19" w:name="_Toc29305"/>
      <w:r>
        <w:rPr>
          <w:rFonts w:hint="default" w:ascii="Times New Roman" w:hAnsi="Times New Roman" w:eastAsia="楷体" w:cs="Times New Roman"/>
          <w:color w:val="auto"/>
          <w:sz w:val="28"/>
          <w:szCs w:val="28"/>
        </w:rPr>
        <w:t>四、现代环境治理能力与治理体系不断完善</w:t>
      </w:r>
      <w:bookmarkEnd w:id="19"/>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2020年在原有2个环境空气质量监测点位基础上，新增布设15个环境空气质量监测点位；协助贵阳市环境监测中心站做好四个省控断面监测工作，对2个乡镇集中式饮用水源地水质进行监测，对6个乡镇饮用水源地（小康）水质进行监测；完成建成区1</w:t>
      </w:r>
      <w:r>
        <w:rPr>
          <w:rFonts w:hint="eastAsia" w:eastAsia="仿宋_GB2312" w:cs="Times New Roman"/>
          <w:color w:val="auto"/>
          <w:kern w:val="2"/>
          <w:sz w:val="28"/>
          <w:szCs w:val="28"/>
          <w:lang w:val="en-US" w:eastAsia="zh-CN" w:bidi="ar-SA"/>
        </w:rPr>
        <w:t>6</w:t>
      </w:r>
      <w:r>
        <w:rPr>
          <w:rFonts w:hint="default" w:ascii="Times New Roman" w:hAnsi="Times New Roman" w:eastAsia="仿宋_GB2312" w:cs="Times New Roman"/>
          <w:color w:val="auto"/>
          <w:kern w:val="2"/>
          <w:sz w:val="28"/>
          <w:szCs w:val="28"/>
          <w:lang w:val="en-US" w:eastAsia="zh-CN" w:bidi="ar-SA"/>
        </w:rPr>
        <w:t>个噪声监测点位的监测工作；督促完成18家重点排污单位污染源自动监控设施的建设，持续提升全县污染防治水平。</w:t>
      </w:r>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20" w:name="_Toc25220"/>
      <w:r>
        <w:rPr>
          <w:rFonts w:hint="default" w:ascii="Times New Roman" w:hAnsi="Times New Roman" w:eastAsia="楷体" w:cs="Times New Roman"/>
          <w:color w:val="auto"/>
          <w:sz w:val="28"/>
          <w:szCs w:val="28"/>
        </w:rPr>
        <w:t>五、生态文明理念不断加强</w:t>
      </w:r>
      <w:bookmarkEnd w:id="20"/>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生态文明创建：</w:t>
      </w:r>
      <w:r>
        <w:rPr>
          <w:rFonts w:hint="default" w:ascii="Times New Roman" w:hAnsi="Times New Roman" w:eastAsia="仿宋_GB2312" w:cs="Times New Roman"/>
          <w:color w:val="auto"/>
          <w:kern w:val="2"/>
          <w:sz w:val="28"/>
          <w:szCs w:val="28"/>
          <w:lang w:val="en-US" w:eastAsia="zh-CN" w:bidi="ar-SA"/>
        </w:rPr>
        <w:t>修文县以“生态兴则文明兴”理念，全面优化空间布局。积极推进生态建设产业化。六屯镇大木村被列入全省第一批重点乡村旅游村寨名录；加快</w:t>
      </w:r>
      <w:r>
        <w:rPr>
          <w:rFonts w:hint="eastAsia" w:eastAsia="仿宋_GB2312" w:cs="Times New Roman"/>
          <w:color w:val="auto"/>
          <w:kern w:val="2"/>
          <w:sz w:val="28"/>
          <w:szCs w:val="28"/>
          <w:lang w:val="en-US" w:eastAsia="zh-CN" w:bidi="ar-SA"/>
        </w:rPr>
        <w:t>各</w:t>
      </w:r>
      <w:r>
        <w:rPr>
          <w:rFonts w:hint="default" w:ascii="Times New Roman" w:hAnsi="Times New Roman" w:eastAsia="仿宋_GB2312" w:cs="Times New Roman"/>
          <w:color w:val="auto"/>
          <w:kern w:val="2"/>
          <w:sz w:val="28"/>
          <w:szCs w:val="28"/>
          <w:lang w:val="en-US" w:eastAsia="zh-CN" w:bidi="ar-SA"/>
        </w:rPr>
        <w:t>旅游景区等的提升打造；通过开展生态乡镇、生态村创建，以点带面，带动和促进了周边乡镇、村的经济发展和环境保护工作，增强了农村环境保护意识，低碳绿色生活方式得到进一步推广。</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生态环境保护宣传教育：</w:t>
      </w:r>
      <w:r>
        <w:rPr>
          <w:rFonts w:hint="eastAsia"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十三五</w:t>
      </w:r>
      <w:r>
        <w:rPr>
          <w:rFonts w:hint="eastAsia" w:eastAsia="仿宋_GB2312"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期间，修文县大力宣传生态文明理念，开展“生态文明学校”创建工作，设立12369环保投诉热线电话宣传牌、校园广播、宣传栏、板报、班团队会等方式，培养学生树立良好的环保意识和生态文明理念。目前，全县公办中小学、幼儿园63所，有61所被命名为星级生态文明绿色学校，创建达标率96.83%。</w:t>
      </w:r>
      <w:bookmarkEnd w:id="13"/>
      <w:bookmarkEnd w:id="14"/>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rPr>
      </w:pPr>
      <w:bookmarkStart w:id="21" w:name="_Toc26577"/>
      <w:bookmarkStart w:id="22" w:name="_Toc3036"/>
      <w:bookmarkStart w:id="23" w:name="_Toc22266"/>
      <w:bookmarkStart w:id="24" w:name="_Toc50383570"/>
      <w:bookmarkStart w:id="25" w:name="_Toc58839004"/>
      <w:bookmarkStart w:id="26" w:name="_Toc57105550"/>
      <w:bookmarkStart w:id="27" w:name="_Toc21786"/>
      <w:bookmarkStart w:id="28" w:name="_Toc48738745"/>
      <w:bookmarkStart w:id="29" w:name="_Toc30597"/>
      <w:r>
        <w:rPr>
          <w:rFonts w:hint="default" w:ascii="Times New Roman" w:hAnsi="Times New Roman" w:eastAsia="黑体" w:cs="Times New Roman"/>
          <w:color w:val="auto"/>
          <w:sz w:val="30"/>
          <w:szCs w:val="30"/>
        </w:rPr>
        <w:t>第二节 “十四五”时期生态环境保护形势</w:t>
      </w:r>
      <w:bookmarkEnd w:id="21"/>
      <w:bookmarkEnd w:id="22"/>
      <w:bookmarkEnd w:id="23"/>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30" w:name="_Toc17625"/>
      <w:r>
        <w:rPr>
          <w:rFonts w:hint="default" w:ascii="Times New Roman" w:hAnsi="Times New Roman" w:eastAsia="楷体" w:cs="Times New Roman"/>
          <w:color w:val="auto"/>
          <w:sz w:val="28"/>
          <w:szCs w:val="28"/>
        </w:rPr>
        <w:t>一、生态环境保护新形势新要求</w:t>
      </w:r>
      <w:bookmarkEnd w:id="30"/>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我国生态环境保护结构性、根源性、趋势性压力总体上尚未根本缓解，生态环境质量与人民群众的期盼还有不小的差距，生态环境保护仍然任重道远。坚定践行新发展理念的经济体量大能级城市，奋力建设创新型中心城市、内陆开放型城市、生态文明城市、共建共治共享城市，对修文县生态环境保护提出了新要求，即必须大力提升生态环境保护能力，以高水平保护促进高质量发展。</w:t>
      </w:r>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31" w:name="_Toc22151"/>
      <w:r>
        <w:rPr>
          <w:rFonts w:hint="default" w:ascii="Times New Roman" w:hAnsi="Times New Roman" w:eastAsia="楷体" w:cs="Times New Roman"/>
          <w:color w:val="auto"/>
          <w:sz w:val="28"/>
          <w:szCs w:val="28"/>
        </w:rPr>
        <w:t>二、生态环境保护新机遇新挑战</w:t>
      </w:r>
      <w:bookmarkEnd w:id="31"/>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当前和今后一个时期，修文县发展仍然处于重要战略机遇期，但机遇和挑战都有新的发展变化。省委、省政府提出大力实施“强省会”五年行动重大战略部署，有利于修文县更好地推动习近平总书记对贵州工作重要指示精神落地见效，同时也将为修文县补齐生态环境基础设施短板，构建现代环境治理体系，提高环境治理能力和环境风险防控水平，巩固生态环境治理成效，推进生态文明建设带来新机遇。</w:t>
      </w:r>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32" w:name="_Toc6267"/>
      <w:r>
        <w:rPr>
          <w:rFonts w:hint="default" w:ascii="Times New Roman" w:hAnsi="Times New Roman" w:eastAsia="楷体" w:cs="Times New Roman"/>
          <w:color w:val="auto"/>
          <w:sz w:val="28"/>
          <w:szCs w:val="28"/>
        </w:rPr>
        <w:t>三、生态环境保护新阶段新举措</w:t>
      </w:r>
      <w:bookmarkEnd w:id="24"/>
      <w:bookmarkEnd w:id="25"/>
      <w:bookmarkEnd w:id="26"/>
      <w:bookmarkEnd w:id="27"/>
      <w:bookmarkEnd w:id="28"/>
      <w:bookmarkEnd w:id="29"/>
      <w:bookmarkEnd w:id="32"/>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立足新发展阶段，修文县要围绕深入贯彻新发展理念，加快构建新发展格局，以推动高质量发展为主题，抓住“强省会”契机，坚持高定位、补短板、强机制、促转型、抓项目、做示范、善交流、重突破，在贵阳市争取做示范、走前列，修文县应奋力在生态文明建设示范上取得新突破。</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一是高定位推动。</w:t>
      </w:r>
      <w:r>
        <w:rPr>
          <w:rFonts w:hint="default" w:ascii="Times New Roman" w:hAnsi="Times New Roman" w:eastAsia="仿宋_GB2312" w:cs="Times New Roman"/>
          <w:color w:val="auto"/>
          <w:kern w:val="2"/>
          <w:sz w:val="28"/>
          <w:szCs w:val="28"/>
          <w:lang w:val="en-US" w:eastAsia="zh-CN" w:bidi="ar-SA"/>
        </w:rPr>
        <w:t>构建“一屏三脉四廊多点”的自然生态新格局，充分发挥修文县自然生态优势，建设更加美丽宜居的</w:t>
      </w:r>
      <w:r>
        <w:rPr>
          <w:rFonts w:hint="eastAsia" w:eastAsia="仿宋_GB2312" w:cs="Times New Roman"/>
          <w:color w:val="auto"/>
          <w:kern w:val="2"/>
          <w:sz w:val="28"/>
          <w:szCs w:val="28"/>
          <w:lang w:val="en-US" w:eastAsia="zh-CN" w:bidi="ar-SA"/>
        </w:rPr>
        <w:t>秀美</w:t>
      </w:r>
      <w:r>
        <w:rPr>
          <w:rFonts w:hint="default" w:ascii="Times New Roman" w:hAnsi="Times New Roman" w:eastAsia="仿宋_GB2312" w:cs="Times New Roman"/>
          <w:color w:val="auto"/>
          <w:kern w:val="2"/>
          <w:sz w:val="28"/>
          <w:szCs w:val="28"/>
          <w:lang w:val="en-US" w:eastAsia="zh-CN" w:bidi="ar-SA"/>
        </w:rPr>
        <w:t>修文。</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二是全力补短板。</w:t>
      </w:r>
      <w:r>
        <w:rPr>
          <w:rFonts w:hint="default" w:ascii="Times New Roman" w:hAnsi="Times New Roman" w:eastAsia="仿宋_GB2312" w:cs="Times New Roman"/>
          <w:color w:val="auto"/>
          <w:kern w:val="2"/>
          <w:sz w:val="28"/>
          <w:szCs w:val="28"/>
          <w:lang w:val="en-US" w:eastAsia="zh-CN" w:bidi="ar-SA"/>
        </w:rPr>
        <w:t>积极争取省、市支持，补齐生态环境基础设施短板，巩固提升生态环境质量。</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三是合力促发展。</w:t>
      </w:r>
      <w:r>
        <w:rPr>
          <w:rFonts w:hint="default" w:ascii="Times New Roman" w:hAnsi="Times New Roman" w:eastAsia="仿宋_GB2312" w:cs="Times New Roman"/>
          <w:color w:val="auto"/>
          <w:kern w:val="2"/>
          <w:sz w:val="28"/>
          <w:szCs w:val="28"/>
          <w:lang w:val="en-US" w:eastAsia="zh-CN" w:bidi="ar-SA"/>
        </w:rPr>
        <w:t>畅通生态价值的实现和转换渠道，提供更多生态产品供给，促进</w:t>
      </w:r>
      <w:r>
        <w:rPr>
          <w:rFonts w:hint="eastAsia" w:eastAsia="仿宋_GB2312" w:cs="Times New Roman"/>
          <w:color w:val="auto"/>
          <w:kern w:val="2"/>
          <w:sz w:val="28"/>
          <w:szCs w:val="28"/>
          <w:lang w:val="en-US" w:eastAsia="zh-CN" w:bidi="ar-SA"/>
        </w:rPr>
        <w:t>生态</w:t>
      </w:r>
      <w:r>
        <w:rPr>
          <w:rFonts w:hint="default" w:ascii="Times New Roman" w:hAnsi="Times New Roman" w:eastAsia="仿宋_GB2312" w:cs="Times New Roman"/>
          <w:color w:val="auto"/>
          <w:kern w:val="2"/>
          <w:sz w:val="28"/>
          <w:szCs w:val="28"/>
          <w:lang w:val="en-US" w:eastAsia="zh-CN" w:bidi="ar-SA"/>
        </w:rPr>
        <w:t>旅游业、特色农业加快发展，推动美丽乡村建设。</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四是奋力促转型。</w:t>
      </w:r>
      <w:r>
        <w:rPr>
          <w:rFonts w:hint="default" w:ascii="Times New Roman" w:hAnsi="Times New Roman" w:eastAsia="仿宋_GB2312" w:cs="Times New Roman"/>
          <w:color w:val="auto"/>
          <w:kern w:val="2"/>
          <w:sz w:val="28"/>
          <w:szCs w:val="28"/>
          <w:lang w:val="en-US" w:eastAsia="zh-CN" w:bidi="ar-SA"/>
        </w:rPr>
        <w:t>积极争取省、市支持修文县绿色低碳发展，推动经济结构转型升级，建设绿色低碳循环的产业园区，提高资源利用效率。</w:t>
      </w:r>
    </w:p>
    <w:p>
      <w:pPr>
        <w:keepNext w:val="0"/>
        <w:keepLines w:val="0"/>
        <w:pageBreakBefore w:val="0"/>
        <w:widowControl w:val="0"/>
        <w:kinsoku/>
        <w:wordWrap/>
        <w:overflowPunct/>
        <w:topLinePunct w:val="0"/>
        <w:autoSpaceDE/>
        <w:autoSpaceDN/>
        <w:bidi w:val="0"/>
        <w:adjustRightInd/>
        <w:snapToGrid w:val="0"/>
        <w:spacing w:line="480" w:lineRule="exact"/>
        <w:ind w:firstLine="562" w:firstLineChars="200"/>
        <w:jc w:val="both"/>
        <w:textAlignment w:val="baseline"/>
        <w:rPr>
          <w:rFonts w:hint="default" w:ascii="Times New Roman" w:hAnsi="Times New Roman" w:eastAsia="仿宋_GB2312" w:cs="Times New Roman"/>
          <w:color w:val="auto"/>
          <w:sz w:val="28"/>
          <w:szCs w:val="28"/>
        </w:rPr>
      </w:pPr>
      <w:r>
        <w:rPr>
          <w:rFonts w:hint="default" w:ascii="Times New Roman" w:hAnsi="Times New Roman" w:eastAsia="仿宋_GB2312" w:cs="Times New Roman"/>
          <w:b/>
          <w:bCs/>
          <w:color w:val="auto"/>
          <w:kern w:val="2"/>
          <w:sz w:val="28"/>
          <w:szCs w:val="28"/>
          <w:lang w:val="en-US" w:eastAsia="zh-CN" w:bidi="ar-SA"/>
        </w:rPr>
        <w:t>五是竭力抓项目。</w:t>
      </w:r>
      <w:r>
        <w:rPr>
          <w:rFonts w:hint="default" w:ascii="Times New Roman" w:hAnsi="Times New Roman" w:eastAsia="仿宋_GB2312" w:cs="Times New Roman"/>
          <w:color w:val="auto"/>
          <w:kern w:val="2"/>
          <w:sz w:val="28"/>
          <w:szCs w:val="28"/>
          <w:lang w:val="en-US" w:eastAsia="zh-CN" w:bidi="ar-SA"/>
        </w:rPr>
        <w:t>围绕修文县生态环境基础设施短板，谋划包装一批重点项目，争取得到国家、省、市的支持，积极争取市级生态环境试点项目，研究探索生态环境保护新思路。</w:t>
      </w:r>
    </w:p>
    <w:p>
      <w:pPr>
        <w:pStyle w:val="3"/>
        <w:keepNext/>
        <w:keepLines/>
        <w:pageBreakBefore w:val="0"/>
        <w:widowControl w:val="0"/>
        <w:kinsoku/>
        <w:wordWrap/>
        <w:overflowPunct/>
        <w:topLinePunct w:val="0"/>
        <w:autoSpaceDE/>
        <w:autoSpaceDN/>
        <w:bidi w:val="0"/>
        <w:adjustRightInd/>
        <w:snapToGrid/>
        <w:spacing w:before="120" w:after="120" w:line="640" w:lineRule="exact"/>
        <w:jc w:val="center"/>
        <w:textAlignment w:val="auto"/>
        <w:rPr>
          <w:rFonts w:hint="default" w:ascii="Times New Roman" w:hAnsi="Times New Roman" w:eastAsia="黑体" w:cs="Times New Roman"/>
          <w:color w:val="auto"/>
          <w:sz w:val="30"/>
          <w:szCs w:val="30"/>
          <w:lang w:val="en-US" w:eastAsia="zh-CN"/>
        </w:rPr>
      </w:pPr>
      <w:bookmarkStart w:id="33" w:name="_Toc12802"/>
      <w:bookmarkStart w:id="34" w:name="_Toc9946"/>
      <w:bookmarkStart w:id="35" w:name="_Toc6260"/>
      <w:bookmarkStart w:id="36" w:name="_Toc58839005"/>
      <w:r>
        <w:rPr>
          <w:rFonts w:hint="default" w:ascii="Times New Roman" w:hAnsi="Times New Roman" w:eastAsia="方正小标宋简体" w:cs="Times New Roman"/>
          <w:color w:val="auto"/>
          <w:sz w:val="32"/>
          <w:szCs w:val="32"/>
          <w:lang w:val="en-US" w:eastAsia="zh-CN"/>
        </w:rPr>
        <w:t>第二章 规划总则</w:t>
      </w:r>
      <w:bookmarkEnd w:id="33"/>
      <w:bookmarkEnd w:id="34"/>
      <w:bookmarkEnd w:id="35"/>
      <w:bookmarkEnd w:id="36"/>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仿宋_GB2312" w:cs="Times New Roman"/>
          <w:color w:val="auto"/>
          <w:sz w:val="30"/>
          <w:szCs w:val="30"/>
        </w:rPr>
      </w:pPr>
      <w:bookmarkStart w:id="37" w:name="_Toc15378"/>
      <w:bookmarkStart w:id="38" w:name="_Toc58839006"/>
      <w:bookmarkStart w:id="39" w:name="_Toc4989"/>
      <w:bookmarkStart w:id="40" w:name="_Toc14596"/>
      <w:r>
        <w:rPr>
          <w:rFonts w:hint="default" w:ascii="Times New Roman" w:hAnsi="Times New Roman" w:eastAsia="黑体" w:cs="Times New Roman"/>
          <w:color w:val="auto"/>
          <w:sz w:val="30"/>
          <w:szCs w:val="30"/>
        </w:rPr>
        <w:t>第一节 指导思想</w:t>
      </w:r>
      <w:bookmarkEnd w:id="37"/>
      <w:bookmarkEnd w:id="38"/>
      <w:bookmarkEnd w:id="39"/>
      <w:bookmarkEnd w:id="40"/>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坚持以习近平新时代中国特色社会主义思想为指导，全面贯彻党的十九大、十九届二中、三中、四中、五中全会精神和习近平总书记对贵州生态文明建设工作的重要指示精神，深入贯彻习近平生态文明思想，面向更加美丽宜居的秀美修文建设目标，坚持生态优先、绿色发展，持续推进生态环境治理体系和治理能力现代化，不断满足人们日益增长的优美生态环境需要，在“强省会”五年行动中，奋力开创修文县生态美、产业兴、百姓富的崭新局面，推动生态文明出新绩。</w:t>
      </w:r>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rPr>
      </w:pPr>
      <w:bookmarkStart w:id="41" w:name="_Toc18694"/>
      <w:bookmarkStart w:id="42" w:name="_Toc58839007"/>
      <w:bookmarkStart w:id="43" w:name="_Toc2305"/>
      <w:bookmarkStart w:id="44" w:name="_Toc11245"/>
      <w:r>
        <w:rPr>
          <w:rFonts w:hint="default" w:ascii="Times New Roman" w:hAnsi="Times New Roman" w:eastAsia="黑体" w:cs="Times New Roman"/>
          <w:color w:val="auto"/>
          <w:sz w:val="30"/>
          <w:szCs w:val="30"/>
        </w:rPr>
        <w:t>第二节 基本原则</w:t>
      </w:r>
      <w:bookmarkEnd w:id="41"/>
      <w:bookmarkEnd w:id="42"/>
      <w:bookmarkEnd w:id="43"/>
      <w:bookmarkEnd w:id="44"/>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b w:val="0"/>
          <w:bCs w:val="0"/>
          <w:color w:val="auto"/>
          <w:kern w:val="2"/>
          <w:sz w:val="28"/>
          <w:szCs w:val="28"/>
          <w:lang w:val="en-US" w:eastAsia="zh-CN" w:bidi="ar-SA"/>
        </w:rPr>
      </w:pPr>
      <w:r>
        <w:rPr>
          <w:rFonts w:hint="eastAsia" w:eastAsia="仿宋_GB2312" w:cs="Times New Roman"/>
          <w:b w:val="0"/>
          <w:bCs w:val="0"/>
          <w:color w:val="auto"/>
          <w:kern w:val="2"/>
          <w:sz w:val="28"/>
          <w:szCs w:val="28"/>
          <w:lang w:val="en-US" w:eastAsia="zh-CN" w:bidi="ar-SA"/>
        </w:rPr>
        <w:t>（1）</w:t>
      </w:r>
      <w:r>
        <w:rPr>
          <w:rFonts w:hint="default" w:ascii="Times New Roman" w:hAnsi="Times New Roman" w:eastAsia="仿宋_GB2312" w:cs="Times New Roman"/>
          <w:b w:val="0"/>
          <w:bCs w:val="0"/>
          <w:color w:val="auto"/>
          <w:kern w:val="2"/>
          <w:sz w:val="28"/>
          <w:szCs w:val="28"/>
          <w:lang w:val="en-US" w:eastAsia="zh-CN" w:bidi="ar-SA"/>
        </w:rPr>
        <w:t>坚持绿色发展引领。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b w:val="0"/>
          <w:bCs w:val="0"/>
          <w:color w:val="auto"/>
          <w:kern w:val="2"/>
          <w:sz w:val="28"/>
          <w:szCs w:val="28"/>
          <w:lang w:val="en-US" w:eastAsia="zh-CN" w:bidi="ar-SA"/>
        </w:rPr>
      </w:pPr>
      <w:r>
        <w:rPr>
          <w:rFonts w:hint="eastAsia" w:eastAsia="仿宋_GB2312" w:cs="Times New Roman"/>
          <w:b w:val="0"/>
          <w:bCs w:val="0"/>
          <w:color w:val="auto"/>
          <w:kern w:val="2"/>
          <w:sz w:val="28"/>
          <w:szCs w:val="28"/>
          <w:lang w:val="en-US" w:eastAsia="zh-CN" w:bidi="ar-SA"/>
        </w:rPr>
        <w:t>（2）</w:t>
      </w:r>
      <w:r>
        <w:rPr>
          <w:rFonts w:hint="default" w:ascii="Times New Roman" w:hAnsi="Times New Roman" w:eastAsia="仿宋_GB2312" w:cs="Times New Roman"/>
          <w:b w:val="0"/>
          <w:bCs w:val="0"/>
          <w:color w:val="auto"/>
          <w:kern w:val="2"/>
          <w:sz w:val="28"/>
          <w:szCs w:val="28"/>
          <w:lang w:val="en-US" w:eastAsia="zh-CN" w:bidi="ar-SA"/>
        </w:rPr>
        <w:t>坚持以人民为中心。</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b w:val="0"/>
          <w:bCs w:val="0"/>
          <w:color w:val="auto"/>
          <w:kern w:val="2"/>
          <w:sz w:val="28"/>
          <w:szCs w:val="28"/>
          <w:lang w:val="en-US" w:eastAsia="zh-CN" w:bidi="ar-SA"/>
        </w:rPr>
      </w:pPr>
      <w:r>
        <w:rPr>
          <w:rFonts w:hint="eastAsia" w:eastAsia="仿宋_GB2312" w:cs="Times New Roman"/>
          <w:b w:val="0"/>
          <w:bCs w:val="0"/>
          <w:color w:val="auto"/>
          <w:kern w:val="2"/>
          <w:sz w:val="28"/>
          <w:szCs w:val="28"/>
          <w:lang w:val="en-US" w:eastAsia="zh-CN" w:bidi="ar-SA"/>
        </w:rPr>
        <w:t>（3）</w:t>
      </w:r>
      <w:r>
        <w:rPr>
          <w:rFonts w:hint="default" w:ascii="Times New Roman" w:hAnsi="Times New Roman" w:eastAsia="仿宋_GB2312" w:cs="Times New Roman"/>
          <w:b w:val="0"/>
          <w:bCs w:val="0"/>
          <w:color w:val="auto"/>
          <w:kern w:val="2"/>
          <w:sz w:val="28"/>
          <w:szCs w:val="28"/>
          <w:lang w:val="en-US" w:eastAsia="zh-CN" w:bidi="ar-SA"/>
        </w:rPr>
        <w:t>坚持系统治理。</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b w:val="0"/>
          <w:bCs w:val="0"/>
          <w:color w:val="auto"/>
          <w:kern w:val="2"/>
          <w:sz w:val="28"/>
          <w:szCs w:val="28"/>
          <w:lang w:val="en-US" w:eastAsia="zh-CN" w:bidi="ar-SA"/>
        </w:rPr>
      </w:pPr>
      <w:r>
        <w:rPr>
          <w:rFonts w:hint="eastAsia" w:eastAsia="仿宋_GB2312" w:cs="Times New Roman"/>
          <w:b w:val="0"/>
          <w:bCs w:val="0"/>
          <w:color w:val="auto"/>
          <w:kern w:val="2"/>
          <w:sz w:val="28"/>
          <w:szCs w:val="28"/>
          <w:lang w:val="en-US" w:eastAsia="zh-CN" w:bidi="ar-SA"/>
        </w:rPr>
        <w:t>（4）</w:t>
      </w:r>
      <w:r>
        <w:rPr>
          <w:rFonts w:hint="default" w:ascii="Times New Roman" w:hAnsi="Times New Roman" w:eastAsia="仿宋_GB2312" w:cs="Times New Roman"/>
          <w:b w:val="0"/>
          <w:bCs w:val="0"/>
          <w:color w:val="auto"/>
          <w:kern w:val="2"/>
          <w:sz w:val="28"/>
          <w:szCs w:val="28"/>
          <w:lang w:val="en-US" w:eastAsia="zh-CN" w:bidi="ar-SA"/>
        </w:rPr>
        <w:t>坚持精准、科学、依法治污。</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b w:val="0"/>
          <w:bCs w:val="0"/>
          <w:color w:val="auto"/>
          <w:kern w:val="2"/>
          <w:sz w:val="28"/>
          <w:szCs w:val="28"/>
          <w:lang w:val="en-US" w:eastAsia="zh-CN" w:bidi="ar-SA"/>
        </w:rPr>
      </w:pPr>
      <w:r>
        <w:rPr>
          <w:rFonts w:hint="eastAsia" w:eastAsia="仿宋_GB2312" w:cs="Times New Roman"/>
          <w:b w:val="0"/>
          <w:bCs w:val="0"/>
          <w:color w:val="auto"/>
          <w:kern w:val="2"/>
          <w:sz w:val="28"/>
          <w:szCs w:val="28"/>
          <w:lang w:val="en-US" w:eastAsia="zh-CN" w:bidi="ar-SA"/>
        </w:rPr>
        <w:t>（5）</w:t>
      </w:r>
      <w:r>
        <w:rPr>
          <w:rFonts w:hint="default" w:ascii="Times New Roman" w:hAnsi="Times New Roman" w:eastAsia="仿宋_GB2312" w:cs="Times New Roman"/>
          <w:b w:val="0"/>
          <w:bCs w:val="0"/>
          <w:color w:val="auto"/>
          <w:kern w:val="2"/>
          <w:sz w:val="28"/>
          <w:szCs w:val="28"/>
          <w:lang w:val="en-US" w:eastAsia="zh-CN" w:bidi="ar-SA"/>
        </w:rPr>
        <w:t>坚持稳中求进、重点突破。</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b w:val="0"/>
          <w:bCs w:val="0"/>
          <w:color w:val="auto"/>
          <w:kern w:val="2"/>
          <w:sz w:val="28"/>
          <w:szCs w:val="28"/>
          <w:lang w:val="en-US" w:eastAsia="zh-CN" w:bidi="ar-SA"/>
        </w:rPr>
      </w:pPr>
      <w:r>
        <w:rPr>
          <w:rFonts w:hint="eastAsia" w:eastAsia="仿宋_GB2312" w:cs="Times New Roman"/>
          <w:b w:val="0"/>
          <w:bCs w:val="0"/>
          <w:color w:val="auto"/>
          <w:kern w:val="2"/>
          <w:sz w:val="28"/>
          <w:szCs w:val="28"/>
          <w:lang w:val="en-US" w:eastAsia="zh-CN" w:bidi="ar-SA"/>
        </w:rPr>
        <w:t>（6）</w:t>
      </w:r>
      <w:r>
        <w:rPr>
          <w:rFonts w:hint="default" w:ascii="Times New Roman" w:hAnsi="Times New Roman" w:eastAsia="仿宋_GB2312" w:cs="Times New Roman"/>
          <w:b w:val="0"/>
          <w:bCs w:val="0"/>
          <w:color w:val="auto"/>
          <w:kern w:val="2"/>
          <w:sz w:val="28"/>
          <w:szCs w:val="28"/>
          <w:lang w:val="en-US" w:eastAsia="zh-CN" w:bidi="ar-SA"/>
        </w:rPr>
        <w:t>坚持全民共治共享。</w:t>
      </w:r>
    </w:p>
    <w:p>
      <w:pPr>
        <w:keepNext w:val="0"/>
        <w:keepLines w:val="0"/>
        <w:pageBreakBefore w:val="0"/>
        <w:widowControl w:val="0"/>
        <w:kinsoku/>
        <w:wordWrap/>
        <w:overflowPunct/>
        <w:topLinePunct w:val="0"/>
        <w:autoSpaceDE/>
        <w:autoSpaceDN/>
        <w:bidi w:val="0"/>
        <w:adjustRightInd/>
        <w:snapToGrid w:val="0"/>
        <w:spacing w:line="480" w:lineRule="exact"/>
        <w:ind w:firstLine="560" w:firstLineChars="200"/>
        <w:jc w:val="both"/>
        <w:textAlignment w:val="baseline"/>
        <w:rPr>
          <w:rFonts w:hint="default" w:ascii="Times New Roman" w:hAnsi="Times New Roman" w:eastAsia="仿宋_GB2312" w:cs="Times New Roman"/>
          <w:b w:val="0"/>
          <w:bCs w:val="0"/>
          <w:color w:val="auto"/>
          <w:kern w:val="2"/>
          <w:sz w:val="28"/>
          <w:szCs w:val="28"/>
          <w:lang w:val="en-US" w:eastAsia="zh-CN" w:bidi="ar-SA"/>
        </w:rPr>
      </w:pPr>
      <w:r>
        <w:rPr>
          <w:rFonts w:hint="eastAsia" w:eastAsia="仿宋_GB2312" w:cs="Times New Roman"/>
          <w:b w:val="0"/>
          <w:bCs w:val="0"/>
          <w:color w:val="auto"/>
          <w:kern w:val="2"/>
          <w:sz w:val="28"/>
          <w:szCs w:val="28"/>
          <w:lang w:val="en-US" w:eastAsia="zh-CN" w:bidi="ar-SA"/>
        </w:rPr>
        <w:t>（7）</w:t>
      </w:r>
      <w:r>
        <w:rPr>
          <w:rFonts w:hint="default" w:ascii="Times New Roman" w:hAnsi="Times New Roman" w:eastAsia="仿宋_GB2312" w:cs="Times New Roman"/>
          <w:b w:val="0"/>
          <w:bCs w:val="0"/>
          <w:color w:val="auto"/>
          <w:kern w:val="2"/>
          <w:sz w:val="28"/>
          <w:szCs w:val="28"/>
          <w:lang w:val="en-US" w:eastAsia="zh-CN" w:bidi="ar-SA"/>
        </w:rPr>
        <w:t>坚持一张蓝图绘到底。</w:t>
      </w:r>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rPr>
      </w:pPr>
      <w:bookmarkStart w:id="45" w:name="_Toc20827"/>
      <w:bookmarkStart w:id="46" w:name="_Toc27376"/>
      <w:bookmarkStart w:id="47" w:name="_Toc11806"/>
      <w:r>
        <w:rPr>
          <w:rFonts w:hint="default" w:ascii="Times New Roman" w:hAnsi="Times New Roman" w:eastAsia="黑体" w:cs="Times New Roman"/>
          <w:color w:val="auto"/>
          <w:sz w:val="30"/>
          <w:szCs w:val="30"/>
        </w:rPr>
        <w:t>第三节 总体思路</w:t>
      </w:r>
      <w:bookmarkEnd w:id="45"/>
      <w:bookmarkEnd w:id="46"/>
      <w:bookmarkEnd w:id="47"/>
    </w:p>
    <w:p>
      <w:pPr>
        <w:pStyle w:val="12"/>
        <w:pBdr>
          <w:top w:val="single" w:color="auto" w:sz="4" w:space="0"/>
          <w:left w:val="single" w:color="auto" w:sz="4" w:space="0"/>
          <w:bottom w:val="single" w:color="auto" w:sz="4" w:space="0"/>
          <w:right w:val="single" w:color="auto" w:sz="4" w:space="0"/>
        </w:pBdr>
        <w:spacing w:before="0" w:beforeLines="0"/>
        <w:ind w:firstLine="60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“一个目标”：</w:t>
      </w:r>
      <w:r>
        <w:rPr>
          <w:rFonts w:hint="default" w:ascii="Times New Roman" w:hAnsi="Times New Roman" w:eastAsia="仿宋_GB2312" w:cs="Times New Roman"/>
          <w:color w:val="auto"/>
          <w:kern w:val="2"/>
          <w:sz w:val="28"/>
          <w:szCs w:val="28"/>
          <w:lang w:val="en-US" w:eastAsia="zh-CN" w:bidi="ar-SA"/>
        </w:rPr>
        <w:t>牢固树立</w:t>
      </w:r>
      <w:r>
        <w:rPr>
          <w:rFonts w:hint="eastAsia" w:ascii="Times New Roman"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绿水青山就是金山银山</w:t>
      </w:r>
      <w:r>
        <w:rPr>
          <w:rFonts w:hint="eastAsia" w:ascii="Times New Roman"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的理念，坚决落实长江经济带发展“共抓大保护、不搞大开发”要求，充分发挥生态优势，深入实施大生态战略，深入打好污染防治攻坚战，促进经济社会发展全面绿色转型，增加优质生态产品供给能力，巩固提升生态环境质量，筑牢生态安全屏障，创建国家生态文明建设示范区，助推“强省会”和秀美修文建设。</w:t>
      </w:r>
    </w:p>
    <w:p>
      <w:pPr>
        <w:pStyle w:val="12"/>
        <w:pBdr>
          <w:top w:val="single" w:color="auto" w:sz="4" w:space="0"/>
          <w:left w:val="single" w:color="auto" w:sz="4" w:space="0"/>
          <w:bottom w:val="single" w:color="auto" w:sz="4" w:space="0"/>
          <w:right w:val="single" w:color="auto" w:sz="4" w:space="0"/>
        </w:pBdr>
        <w:spacing w:before="0" w:beforeLines="0"/>
        <w:ind w:firstLine="60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“两条底线”：</w:t>
      </w:r>
      <w:r>
        <w:rPr>
          <w:rFonts w:hint="default" w:ascii="Times New Roman" w:hAnsi="Times New Roman" w:eastAsia="仿宋_GB2312" w:cs="Times New Roman"/>
          <w:color w:val="auto"/>
          <w:kern w:val="2"/>
          <w:sz w:val="28"/>
          <w:szCs w:val="28"/>
          <w:lang w:val="en-US" w:eastAsia="zh-CN" w:bidi="ar-SA"/>
        </w:rPr>
        <w:t>始终坚持生态优先、绿色发展，牢牢守好发展和生态两条底线，确保修文县生态环境质量越来越好。</w:t>
      </w:r>
    </w:p>
    <w:p>
      <w:pPr>
        <w:pStyle w:val="12"/>
        <w:pBdr>
          <w:top w:val="single" w:color="auto" w:sz="4" w:space="0"/>
          <w:left w:val="single" w:color="auto" w:sz="4" w:space="0"/>
          <w:bottom w:val="single" w:color="auto" w:sz="4" w:space="0"/>
          <w:right w:val="single" w:color="auto" w:sz="4" w:space="0"/>
        </w:pBdr>
        <w:spacing w:before="0" w:beforeLines="0"/>
        <w:ind w:firstLine="60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“三个突破”：</w:t>
      </w:r>
      <w:r>
        <w:rPr>
          <w:rFonts w:hint="default" w:ascii="Times New Roman" w:hAnsi="Times New Roman" w:eastAsia="仿宋_GB2312" w:cs="Times New Roman"/>
          <w:color w:val="auto"/>
          <w:kern w:val="2"/>
          <w:sz w:val="28"/>
          <w:szCs w:val="28"/>
          <w:lang w:val="en-US" w:eastAsia="zh-CN" w:bidi="ar-SA"/>
        </w:rPr>
        <w:fldChar w:fldCharType="begin"/>
      </w:r>
      <w:r>
        <w:rPr>
          <w:rFonts w:hint="default" w:ascii="Times New Roman" w:hAnsi="Times New Roman" w:eastAsia="仿宋_GB2312" w:cs="Times New Roman"/>
          <w:color w:val="auto"/>
          <w:kern w:val="2"/>
          <w:sz w:val="28"/>
          <w:szCs w:val="28"/>
          <w:lang w:val="en-US" w:eastAsia="zh-CN" w:bidi="ar-SA"/>
        </w:rPr>
        <w:instrText xml:space="preserve"> HYPERLINK "http://www.guizeco.com/system/2018/01/02/016325279.shtml" \t "http://www.guizeco.com/system/2018/01/02/_blank" </w:instrText>
      </w:r>
      <w:r>
        <w:rPr>
          <w:rFonts w:hint="default" w:ascii="Times New Roman" w:hAnsi="Times New Roman" w:eastAsia="仿宋_GB2312" w:cs="Times New Roman"/>
          <w:color w:val="auto"/>
          <w:kern w:val="2"/>
          <w:sz w:val="28"/>
          <w:szCs w:val="28"/>
          <w:lang w:val="en-US" w:eastAsia="zh-CN" w:bidi="ar-SA"/>
        </w:rPr>
        <w:fldChar w:fldCharType="separate"/>
      </w:r>
      <w:r>
        <w:rPr>
          <w:rFonts w:hint="default" w:ascii="Times New Roman" w:hAnsi="Times New Roman" w:eastAsia="仿宋_GB2312" w:cs="Times New Roman"/>
          <w:color w:val="auto"/>
          <w:kern w:val="2"/>
          <w:sz w:val="28"/>
          <w:szCs w:val="28"/>
          <w:lang w:val="en-US" w:eastAsia="zh-CN" w:bidi="ar-SA"/>
        </w:rPr>
        <w:t>推进产业生态化和生态产业化，在绿色低碳发展实现新突破</w:t>
      </w:r>
      <w:r>
        <w:rPr>
          <w:rFonts w:hint="default" w:ascii="Times New Roman" w:hAnsi="Times New Roman" w:eastAsia="仿宋_GB2312" w:cs="Times New Roman"/>
          <w:color w:val="auto"/>
          <w:kern w:val="2"/>
          <w:sz w:val="28"/>
          <w:szCs w:val="28"/>
          <w:lang w:val="en-US" w:eastAsia="zh-CN" w:bidi="ar-SA"/>
        </w:rPr>
        <w:fldChar w:fldCharType="end"/>
      </w:r>
      <w:r>
        <w:rPr>
          <w:rFonts w:hint="default" w:ascii="Times New Roman" w:hAnsi="Times New Roman" w:eastAsia="仿宋_GB2312" w:cs="Times New Roman"/>
          <w:color w:val="auto"/>
          <w:kern w:val="2"/>
          <w:sz w:val="28"/>
          <w:szCs w:val="28"/>
          <w:lang w:val="en-US" w:eastAsia="zh-CN" w:bidi="ar-SA"/>
        </w:rPr>
        <w:t>；深入实施污染防治攻坚战，补齐生态环境治理设施短板弱项，在生态环境质量改善上实现新突破；推进生态环境治理体系和治理能力现代化，在生态文明共建共治共享上实现新突破。</w:t>
      </w:r>
    </w:p>
    <w:p>
      <w:pPr>
        <w:pStyle w:val="12"/>
        <w:pBdr>
          <w:top w:val="single" w:color="auto" w:sz="4" w:space="0"/>
          <w:left w:val="single" w:color="auto" w:sz="4" w:space="0"/>
          <w:bottom w:val="single" w:color="auto" w:sz="4" w:space="0"/>
          <w:right w:val="single" w:color="auto" w:sz="4" w:space="0"/>
        </w:pBdr>
        <w:spacing w:before="0" w:beforeLines="0"/>
        <w:ind w:firstLine="60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“四个示范”：</w:t>
      </w:r>
      <w:r>
        <w:rPr>
          <w:rFonts w:hint="default" w:ascii="Times New Roman" w:hAnsi="Times New Roman" w:eastAsia="仿宋_GB2312" w:cs="Times New Roman"/>
          <w:color w:val="auto"/>
          <w:kern w:val="2"/>
          <w:sz w:val="28"/>
          <w:szCs w:val="28"/>
          <w:lang w:val="en-US" w:eastAsia="zh-CN" w:bidi="ar-SA"/>
        </w:rPr>
        <w:t>全力建设国家生态文明建设示范区，协力建设全省智能制造与医药健康示范区、国家文旅融合发展示范区、国家现代农业示范区。</w:t>
      </w:r>
    </w:p>
    <w:p>
      <w:pPr>
        <w:pStyle w:val="12"/>
        <w:pBdr>
          <w:top w:val="single" w:color="auto" w:sz="4" w:space="0"/>
          <w:left w:val="single" w:color="auto" w:sz="4" w:space="0"/>
          <w:bottom w:val="single" w:color="auto" w:sz="4" w:space="0"/>
          <w:right w:val="single" w:color="auto" w:sz="4" w:space="0"/>
        </w:pBdr>
        <w:spacing w:before="0" w:beforeLines="0"/>
        <w:ind w:firstLine="60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“五个分区”：</w:t>
      </w:r>
      <w:r>
        <w:rPr>
          <w:rFonts w:hint="default" w:ascii="Times New Roman" w:hAnsi="Times New Roman" w:eastAsia="仿宋_GB2312" w:cs="Times New Roman"/>
          <w:color w:val="auto"/>
          <w:kern w:val="2"/>
          <w:sz w:val="28"/>
          <w:szCs w:val="28"/>
          <w:lang w:val="en-US" w:eastAsia="zh-CN" w:bidi="ar-SA"/>
        </w:rPr>
        <w:t>基于“三线一单”，划定生态保护、大气环境、水环境、土壤环境、综合功能分区等五个分区，实施分区分类管控，强化生态环境精准化管理。</w:t>
      </w:r>
    </w:p>
    <w:p>
      <w:pPr>
        <w:pStyle w:val="12"/>
        <w:pBdr>
          <w:top w:val="single" w:color="auto" w:sz="4" w:space="0"/>
          <w:left w:val="single" w:color="auto" w:sz="4" w:space="0"/>
          <w:bottom w:val="single" w:color="auto" w:sz="4" w:space="0"/>
          <w:right w:val="single" w:color="auto" w:sz="4" w:space="0"/>
        </w:pBdr>
        <w:spacing w:before="0" w:beforeLines="0"/>
        <w:ind w:firstLine="60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“六大战役”：</w:t>
      </w:r>
      <w:r>
        <w:rPr>
          <w:rFonts w:hint="default" w:ascii="Times New Roman" w:hAnsi="Times New Roman" w:eastAsia="仿宋_GB2312" w:cs="Times New Roman"/>
          <w:color w:val="auto"/>
          <w:kern w:val="2"/>
          <w:sz w:val="28"/>
          <w:szCs w:val="28"/>
          <w:lang w:val="en-US" w:eastAsia="zh-CN" w:bidi="ar-SA"/>
        </w:rPr>
        <w:t>坚决打赢蓝天保卫战，着力打好碧水攻坚战，扎实推进净土保卫战，全力打赢农村污染</w:t>
      </w:r>
      <w:r>
        <w:rPr>
          <w:rFonts w:hint="eastAsia" w:ascii="Times New Roman" w:cs="Times New Roman"/>
          <w:color w:val="auto"/>
          <w:kern w:val="2"/>
          <w:sz w:val="28"/>
          <w:szCs w:val="28"/>
          <w:lang w:val="en-US" w:eastAsia="zh-CN" w:bidi="ar-SA"/>
        </w:rPr>
        <w:t>防治</w:t>
      </w:r>
      <w:r>
        <w:rPr>
          <w:rFonts w:hint="default" w:ascii="Times New Roman" w:hAnsi="Times New Roman" w:eastAsia="仿宋_GB2312" w:cs="Times New Roman"/>
          <w:color w:val="auto"/>
          <w:kern w:val="2"/>
          <w:sz w:val="28"/>
          <w:szCs w:val="28"/>
          <w:lang w:val="en-US" w:eastAsia="zh-CN" w:bidi="ar-SA"/>
        </w:rPr>
        <w:t>攻坚战，全面打赢固废污染防治攻坚战，全面打响生态环境风险防控战。</w:t>
      </w:r>
    </w:p>
    <w:p>
      <w:pPr>
        <w:pStyle w:val="12"/>
        <w:pBdr>
          <w:top w:val="single" w:color="auto" w:sz="4" w:space="0"/>
          <w:left w:val="single" w:color="auto" w:sz="4" w:space="0"/>
          <w:bottom w:val="single" w:color="auto" w:sz="4" w:space="0"/>
          <w:right w:val="single" w:color="auto" w:sz="4" w:space="0"/>
        </w:pBdr>
        <w:spacing w:before="0" w:beforeLines="0"/>
        <w:ind w:firstLine="600"/>
        <w:jc w:val="both"/>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“七个体系”：</w:t>
      </w:r>
      <w:r>
        <w:rPr>
          <w:rFonts w:hint="default" w:ascii="Times New Roman" w:hAnsi="Times New Roman" w:eastAsia="仿宋_GB2312" w:cs="Times New Roman"/>
          <w:color w:val="auto"/>
          <w:kern w:val="2"/>
          <w:sz w:val="28"/>
          <w:szCs w:val="28"/>
          <w:lang w:val="en-US" w:eastAsia="zh-CN" w:bidi="ar-SA"/>
        </w:rPr>
        <w:t>健全环境治理领导责任体系、企业责任体系、全民行动体系、环境治理监管体系、环境治理市场体系、环境治理信用体系、环境治理法律法规政策体系等七个体系，构筑“修文县现代环境治理体系”，提升环境治理能力。</w:t>
      </w:r>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rPr>
      </w:pPr>
      <w:bookmarkStart w:id="48" w:name="_Toc17918"/>
      <w:bookmarkStart w:id="49" w:name="_Toc58839008"/>
      <w:bookmarkStart w:id="50" w:name="_Toc23123"/>
      <w:bookmarkStart w:id="51" w:name="_Toc25794"/>
      <w:r>
        <w:rPr>
          <w:rFonts w:hint="default" w:ascii="Times New Roman" w:hAnsi="Times New Roman" w:eastAsia="黑体" w:cs="Times New Roman"/>
          <w:color w:val="auto"/>
          <w:sz w:val="30"/>
          <w:szCs w:val="30"/>
        </w:rPr>
        <w:t>第四节 规划依据</w:t>
      </w:r>
      <w:bookmarkEnd w:id="48"/>
      <w:bookmarkEnd w:id="49"/>
      <w:bookmarkEnd w:id="50"/>
      <w:bookmarkEnd w:id="51"/>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主要参考国家、贵州省、贵阳市、修文县及各乡镇的相关法律、法规、标准规范和规划等。</w:t>
      </w:r>
      <w:bookmarkStart w:id="52" w:name="_Toc58839009"/>
      <w:bookmarkStart w:id="53" w:name="_Toc25830"/>
      <w:bookmarkStart w:id="54" w:name="_Toc15990"/>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rPr>
      </w:pPr>
      <w:bookmarkStart w:id="55" w:name="_Toc24615"/>
      <w:r>
        <w:rPr>
          <w:rFonts w:hint="default" w:ascii="Times New Roman" w:hAnsi="Times New Roman" w:eastAsia="黑体" w:cs="Times New Roman"/>
          <w:color w:val="auto"/>
          <w:sz w:val="30"/>
          <w:szCs w:val="30"/>
          <w:lang w:val="en-US" w:eastAsia="zh-CN"/>
        </w:rPr>
        <w:t>第五节 主要目标与指标</w:t>
      </w:r>
      <w:bookmarkEnd w:id="52"/>
      <w:bookmarkEnd w:id="53"/>
      <w:bookmarkEnd w:id="54"/>
      <w:bookmarkEnd w:id="55"/>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56" w:name="_Toc17917"/>
      <w:r>
        <w:rPr>
          <w:rFonts w:hint="default" w:ascii="Times New Roman" w:hAnsi="Times New Roman" w:eastAsia="楷体" w:cs="Times New Roman"/>
          <w:color w:val="auto"/>
          <w:sz w:val="28"/>
          <w:szCs w:val="28"/>
          <w:lang w:val="en-US" w:eastAsia="zh-CN"/>
        </w:rPr>
        <w:t>一、主要目标</w:t>
      </w:r>
      <w:bookmarkEnd w:id="56"/>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到2025年，修文县空间格局得到优化，人居环境明显改善，经济转型取得明显成效。主要污染物排放总量与资源能源消耗总量得到显著削减，水污染得到全面治理，环境质量明显提升，生态系统稳定性增强；生态空间管治、环境监管和行政执法体制机制、环境责任考核等法规制度取得重要突破，生态文明水平与城市发展水平相适应，全面建成生态文明示范区。</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cs="Times New Roman"/>
          <w:b w:val="0"/>
          <w:bCs w:val="0"/>
          <w:color w:val="auto"/>
          <w:kern w:val="2"/>
          <w:sz w:val="28"/>
          <w:szCs w:val="28"/>
          <w:lang w:val="en-US" w:eastAsia="zh-CN" w:bidi="ar-SA"/>
        </w:rPr>
        <w:t>（1）</w:t>
      </w:r>
      <w:r>
        <w:rPr>
          <w:rFonts w:hint="default" w:ascii="Times New Roman" w:hAnsi="Times New Roman" w:eastAsia="仿宋_GB2312" w:cs="Times New Roman"/>
          <w:b w:val="0"/>
          <w:bCs w:val="0"/>
          <w:color w:val="auto"/>
          <w:kern w:val="2"/>
          <w:sz w:val="28"/>
          <w:szCs w:val="28"/>
          <w:lang w:val="en-US" w:eastAsia="zh-CN" w:bidi="ar-SA"/>
        </w:rPr>
        <w:t>生产生活方式绿色转型成效显著。</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cs="Times New Roman"/>
          <w:b w:val="0"/>
          <w:bCs w:val="0"/>
          <w:color w:val="auto"/>
          <w:kern w:val="2"/>
          <w:sz w:val="28"/>
          <w:szCs w:val="28"/>
          <w:lang w:val="en-US" w:eastAsia="zh-CN" w:bidi="ar-SA"/>
        </w:rPr>
        <w:t>（2）</w:t>
      </w:r>
      <w:r>
        <w:rPr>
          <w:rFonts w:hint="default" w:ascii="Times New Roman" w:hAnsi="Times New Roman" w:eastAsia="仿宋_GB2312" w:cs="Times New Roman"/>
          <w:b w:val="0"/>
          <w:bCs w:val="0"/>
          <w:color w:val="auto"/>
          <w:kern w:val="2"/>
          <w:sz w:val="28"/>
          <w:szCs w:val="28"/>
          <w:lang w:val="en-US" w:eastAsia="zh-CN" w:bidi="ar-SA"/>
        </w:rPr>
        <w:t>生态环境质量持续改善。</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cs="Times New Roman"/>
          <w:b w:val="0"/>
          <w:bCs w:val="0"/>
          <w:color w:val="auto"/>
          <w:kern w:val="2"/>
          <w:sz w:val="28"/>
          <w:szCs w:val="28"/>
          <w:lang w:val="en-US" w:eastAsia="zh-CN" w:bidi="ar-SA"/>
        </w:rPr>
        <w:t>（3）</w:t>
      </w:r>
      <w:r>
        <w:rPr>
          <w:rFonts w:hint="default" w:ascii="Times New Roman" w:hAnsi="Times New Roman" w:eastAsia="仿宋_GB2312" w:cs="Times New Roman"/>
          <w:b w:val="0"/>
          <w:bCs w:val="0"/>
          <w:color w:val="auto"/>
          <w:kern w:val="2"/>
          <w:sz w:val="28"/>
          <w:szCs w:val="28"/>
          <w:lang w:val="en-US" w:eastAsia="zh-CN" w:bidi="ar-SA"/>
        </w:rPr>
        <w:t>生态系统质量和稳定性稳步提升。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cs="Times New Roman"/>
          <w:b w:val="0"/>
          <w:bCs w:val="0"/>
          <w:color w:val="auto"/>
          <w:kern w:val="2"/>
          <w:sz w:val="28"/>
          <w:szCs w:val="28"/>
          <w:lang w:val="en-US" w:eastAsia="zh-CN" w:bidi="ar-SA"/>
        </w:rPr>
        <w:t>（4）</w:t>
      </w:r>
      <w:r>
        <w:rPr>
          <w:rFonts w:hint="default" w:ascii="Times New Roman" w:hAnsi="Times New Roman" w:eastAsia="仿宋_GB2312" w:cs="Times New Roman"/>
          <w:b w:val="0"/>
          <w:bCs w:val="0"/>
          <w:color w:val="auto"/>
          <w:kern w:val="2"/>
          <w:sz w:val="28"/>
          <w:szCs w:val="28"/>
          <w:lang w:val="en-US" w:eastAsia="zh-CN" w:bidi="ar-SA"/>
        </w:rPr>
        <w:t>地下水和土壤安全有效保障。</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cs="Times New Roman"/>
          <w:b w:val="0"/>
          <w:bCs w:val="0"/>
          <w:color w:val="auto"/>
          <w:kern w:val="2"/>
          <w:sz w:val="28"/>
          <w:szCs w:val="28"/>
          <w:lang w:val="en-US" w:eastAsia="zh-CN" w:bidi="ar-SA"/>
        </w:rPr>
        <w:t>（5）</w:t>
      </w:r>
      <w:r>
        <w:rPr>
          <w:rFonts w:hint="default" w:ascii="Times New Roman" w:hAnsi="Times New Roman" w:eastAsia="仿宋_GB2312" w:cs="Times New Roman"/>
          <w:b w:val="0"/>
          <w:bCs w:val="0"/>
          <w:color w:val="auto"/>
          <w:kern w:val="2"/>
          <w:sz w:val="28"/>
          <w:szCs w:val="28"/>
          <w:lang w:val="en-US" w:eastAsia="zh-CN" w:bidi="ar-SA"/>
        </w:rPr>
        <w:t>无废城市建设深入推进。</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cs="Times New Roman"/>
          <w:b w:val="0"/>
          <w:bCs w:val="0"/>
          <w:color w:val="auto"/>
          <w:kern w:val="2"/>
          <w:sz w:val="28"/>
          <w:szCs w:val="28"/>
          <w:lang w:val="en-US" w:eastAsia="zh-CN" w:bidi="ar-SA"/>
        </w:rPr>
        <w:t>（6）</w:t>
      </w:r>
      <w:r>
        <w:rPr>
          <w:rFonts w:hint="default" w:ascii="Times New Roman" w:hAnsi="Times New Roman" w:eastAsia="仿宋_GB2312" w:cs="Times New Roman"/>
          <w:b w:val="0"/>
          <w:bCs w:val="0"/>
          <w:color w:val="auto"/>
          <w:kern w:val="2"/>
          <w:sz w:val="28"/>
          <w:szCs w:val="28"/>
          <w:lang w:val="en-US" w:eastAsia="zh-CN" w:bidi="ar-SA"/>
        </w:rPr>
        <w:t>农业农村环境保护得到加强。</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b w:val="0"/>
          <w:bCs w:val="0"/>
          <w:color w:val="auto"/>
          <w:kern w:val="2"/>
          <w:sz w:val="28"/>
          <w:szCs w:val="28"/>
          <w:lang w:val="en-US" w:eastAsia="zh-CN" w:bidi="ar-SA"/>
        </w:rPr>
      </w:pPr>
      <w:r>
        <w:rPr>
          <w:rFonts w:hint="eastAsia" w:ascii="Times New Roman" w:cs="Times New Roman"/>
          <w:b w:val="0"/>
          <w:bCs w:val="0"/>
          <w:color w:val="auto"/>
          <w:kern w:val="2"/>
          <w:sz w:val="28"/>
          <w:szCs w:val="28"/>
          <w:lang w:val="en-US" w:eastAsia="zh-CN" w:bidi="ar-SA"/>
        </w:rPr>
        <w:t>（7）</w:t>
      </w:r>
      <w:r>
        <w:rPr>
          <w:rFonts w:hint="default" w:ascii="Times New Roman" w:hAnsi="Times New Roman" w:eastAsia="仿宋_GB2312" w:cs="Times New Roman"/>
          <w:b w:val="0"/>
          <w:bCs w:val="0"/>
          <w:color w:val="auto"/>
          <w:kern w:val="2"/>
          <w:sz w:val="28"/>
          <w:szCs w:val="28"/>
          <w:lang w:val="en-US" w:eastAsia="zh-CN" w:bidi="ar-SA"/>
        </w:rPr>
        <w:t>环境安全有效保障。</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color w:val="auto"/>
          <w:sz w:val="28"/>
          <w:szCs w:val="28"/>
        </w:rPr>
      </w:pPr>
      <w:r>
        <w:rPr>
          <w:rFonts w:hint="eastAsia" w:ascii="Times New Roman" w:cs="Times New Roman"/>
          <w:b w:val="0"/>
          <w:bCs w:val="0"/>
          <w:color w:val="auto"/>
          <w:kern w:val="2"/>
          <w:sz w:val="28"/>
          <w:szCs w:val="28"/>
          <w:lang w:val="en-US" w:eastAsia="zh-CN" w:bidi="ar-SA"/>
        </w:rPr>
        <w:t>（8）</w:t>
      </w:r>
      <w:r>
        <w:rPr>
          <w:rFonts w:hint="default" w:ascii="Times New Roman" w:hAnsi="Times New Roman" w:eastAsia="仿宋_GB2312" w:cs="Times New Roman"/>
          <w:b w:val="0"/>
          <w:bCs w:val="0"/>
          <w:color w:val="auto"/>
          <w:kern w:val="2"/>
          <w:sz w:val="28"/>
          <w:szCs w:val="28"/>
          <w:lang w:val="en-US" w:eastAsia="zh-CN" w:bidi="ar-SA"/>
        </w:rPr>
        <w:t>现代环境治理体系建立健全。</w:t>
      </w:r>
    </w:p>
    <w:p>
      <w:pPr>
        <w:pStyle w:val="5"/>
        <w:keepNext/>
        <w:keepLines/>
        <w:pageBreakBefore w:val="0"/>
        <w:widowControl w:val="0"/>
        <w:kinsoku/>
        <w:wordWrap/>
        <w:overflowPunct/>
        <w:topLinePunct w:val="0"/>
        <w:autoSpaceDE/>
        <w:autoSpaceDN/>
        <w:bidi w:val="0"/>
        <w:adjustRightInd/>
        <w:snapToGrid/>
        <w:spacing w:before="100" w:after="100" w:line="480" w:lineRule="exact"/>
        <w:ind w:firstLine="562" w:firstLineChars="200"/>
        <w:contextualSpacing/>
        <w:jc w:val="both"/>
        <w:textAlignment w:val="auto"/>
        <w:rPr>
          <w:rFonts w:hint="default" w:ascii="Times New Roman" w:hAnsi="Times New Roman" w:eastAsia="楷体" w:cs="Times New Roman"/>
          <w:color w:val="auto"/>
          <w:sz w:val="28"/>
          <w:szCs w:val="28"/>
        </w:rPr>
      </w:pPr>
      <w:bookmarkStart w:id="57" w:name="_Toc10874"/>
      <w:r>
        <w:rPr>
          <w:rFonts w:hint="default" w:ascii="Times New Roman" w:hAnsi="Times New Roman" w:eastAsia="楷体" w:cs="Times New Roman"/>
          <w:color w:val="auto"/>
          <w:sz w:val="28"/>
          <w:szCs w:val="28"/>
        </w:rPr>
        <w:t>二、指标体系</w:t>
      </w:r>
      <w:bookmarkEnd w:id="57"/>
    </w:p>
    <w:p>
      <w:pPr>
        <w:pStyle w:val="7"/>
        <w:spacing w:line="360" w:lineRule="auto"/>
        <w:jc w:val="center"/>
        <w:rPr>
          <w:rFonts w:hint="default" w:ascii="Times New Roman" w:hAnsi="Times New Roman" w:eastAsia="仿宋_GB2312" w:cs="Times New Roman"/>
          <w:b/>
          <w:bCs/>
          <w:color w:val="auto"/>
          <w:sz w:val="24"/>
          <w:szCs w:val="24"/>
        </w:rPr>
      </w:pPr>
      <w:r>
        <w:rPr>
          <w:rFonts w:hint="default" w:ascii="Times New Roman" w:hAnsi="Times New Roman" w:eastAsia="仿宋_GB2312" w:cs="Times New Roman"/>
          <w:b/>
          <w:bCs/>
          <w:color w:val="auto"/>
          <w:sz w:val="24"/>
          <w:szCs w:val="24"/>
        </w:rPr>
        <w:t xml:space="preserve">表2-1 </w:t>
      </w:r>
      <w:r>
        <w:rPr>
          <w:rFonts w:hint="default" w:ascii="Times New Roman" w:hAnsi="Times New Roman" w:eastAsia="仿宋_GB2312" w:cs="Times New Roman"/>
          <w:b/>
          <w:bCs/>
          <w:color w:val="auto"/>
          <w:sz w:val="24"/>
          <w:szCs w:val="24"/>
          <w:lang w:val="en-US" w:eastAsia="zh-CN"/>
        </w:rPr>
        <w:t>修文县</w:t>
      </w:r>
      <w:r>
        <w:rPr>
          <w:rFonts w:hint="default" w:ascii="Times New Roman" w:hAnsi="Times New Roman" w:eastAsia="仿宋_GB2312" w:cs="Times New Roman"/>
          <w:b/>
          <w:bCs/>
          <w:color w:val="auto"/>
          <w:sz w:val="24"/>
          <w:szCs w:val="24"/>
        </w:rPr>
        <w:t>“十四五”生态环境保护目标指标</w:t>
      </w:r>
    </w:p>
    <w:tbl>
      <w:tblPr>
        <w:tblStyle w:val="10"/>
        <w:tblW w:w="5030" w:type="pct"/>
        <w:tblInd w:w="0" w:type="dxa"/>
        <w:tblLayout w:type="fixed"/>
        <w:tblCellMar>
          <w:top w:w="0" w:type="dxa"/>
          <w:left w:w="108" w:type="dxa"/>
          <w:bottom w:w="0" w:type="dxa"/>
          <w:right w:w="108" w:type="dxa"/>
        </w:tblCellMar>
      </w:tblPr>
      <w:tblGrid>
        <w:gridCol w:w="599"/>
        <w:gridCol w:w="662"/>
        <w:gridCol w:w="1238"/>
        <w:gridCol w:w="675"/>
        <w:gridCol w:w="1075"/>
        <w:gridCol w:w="962"/>
        <w:gridCol w:w="588"/>
        <w:gridCol w:w="637"/>
        <w:gridCol w:w="1188"/>
        <w:gridCol w:w="950"/>
      </w:tblGrid>
      <w:tr>
        <w:tblPrEx>
          <w:tblCellMar>
            <w:top w:w="0" w:type="dxa"/>
            <w:left w:w="108" w:type="dxa"/>
            <w:bottom w:w="0" w:type="dxa"/>
            <w:right w:w="108" w:type="dxa"/>
          </w:tblCellMar>
        </w:tblPrEx>
        <w:trPr>
          <w:trHeight w:val="329" w:hRule="atLeast"/>
          <w:tblHeader/>
        </w:trPr>
        <w:tc>
          <w:tcPr>
            <w:tcW w:w="34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指标类别</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序号</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指标名称</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单位</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基数值（2020年）</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目标值（2025年）</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指标属性</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kern w:val="0"/>
                <w:sz w:val="24"/>
                <w:szCs w:val="24"/>
                <w:u w:val="none"/>
                <w:lang w:val="en-US" w:eastAsia="zh-CN" w:bidi="ar"/>
              </w:rPr>
            </w:pPr>
            <w:r>
              <w:rPr>
                <w:rFonts w:hint="eastAsia" w:eastAsia="仿宋_GB2312" w:cs="Times New Roman"/>
                <w:b/>
                <w:bCs/>
                <w:i w:val="0"/>
                <w:iCs w:val="0"/>
                <w:color w:val="auto"/>
                <w:kern w:val="0"/>
                <w:sz w:val="24"/>
                <w:szCs w:val="24"/>
                <w:u w:val="none"/>
                <w:lang w:val="en-US" w:eastAsia="zh-CN" w:bidi="ar"/>
              </w:rPr>
              <w:t>责任 部门</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指标来源</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指标说明</w:t>
            </w:r>
          </w:p>
        </w:tc>
      </w:tr>
      <w:tr>
        <w:tblPrEx>
          <w:tblCellMar>
            <w:top w:w="0" w:type="dxa"/>
            <w:left w:w="108" w:type="dxa"/>
            <w:bottom w:w="0" w:type="dxa"/>
            <w:right w:w="108" w:type="dxa"/>
          </w:tblCellMar>
        </w:tblPrEx>
        <w:trPr>
          <w:trHeight w:val="840" w:hRule="atLeast"/>
        </w:trPr>
        <w:tc>
          <w:tcPr>
            <w:tcW w:w="3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环境治理</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城市空气质量优良天数比率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eastAsia="仿宋_GB2312" w:cs="Times New Roman"/>
                <w:i w:val="0"/>
                <w:iCs w:val="0"/>
                <w:color w:val="auto"/>
                <w:kern w:val="0"/>
                <w:sz w:val="24"/>
                <w:szCs w:val="24"/>
                <w:u w:val="none"/>
                <w:lang w:val="en-US" w:eastAsia="zh-CN" w:bidi="ar"/>
              </w:rPr>
              <w:t>99.2</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≥95</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《贵阳市三线一单》已定</w:t>
            </w:r>
          </w:p>
        </w:tc>
      </w:tr>
      <w:tr>
        <w:tblPrEx>
          <w:tblCellMar>
            <w:top w:w="0" w:type="dxa"/>
            <w:left w:w="108" w:type="dxa"/>
            <w:bottom w:w="0" w:type="dxa"/>
            <w:right w:w="108" w:type="dxa"/>
          </w:tblCellMar>
        </w:tblPrEx>
        <w:trPr>
          <w:trHeight w:val="91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地表水质量好于Ⅲ类水体比例</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93.75</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≥93.75</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color w:val="auto"/>
                <w:kern w:val="0"/>
                <w:sz w:val="24"/>
                <w:szCs w:val="24"/>
                <w:u w:val="none"/>
                <w:lang w:val="en-US" w:eastAsia="zh-CN" w:bidi="ar"/>
              </w:rPr>
              <w:t>16个监测断面</w:t>
            </w:r>
          </w:p>
        </w:tc>
      </w:tr>
      <w:tr>
        <w:tblPrEx>
          <w:tblCellMar>
            <w:top w:w="0" w:type="dxa"/>
            <w:left w:w="108" w:type="dxa"/>
            <w:bottom w:w="0" w:type="dxa"/>
            <w:right w:w="108" w:type="dxa"/>
          </w:tblCellMar>
        </w:tblPrEx>
        <w:trPr>
          <w:trHeight w:val="84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地表水质量劣Ⅴ类水体比例</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color w:val="auto"/>
                <w:kern w:val="0"/>
                <w:sz w:val="24"/>
                <w:szCs w:val="24"/>
                <w:u w:val="none"/>
                <w:lang w:val="en-US" w:eastAsia="zh-CN" w:bidi="ar"/>
              </w:rPr>
              <w:t>16个监测断面</w:t>
            </w:r>
          </w:p>
        </w:tc>
      </w:tr>
      <w:tr>
        <w:tblPrEx>
          <w:tblCellMar>
            <w:top w:w="0" w:type="dxa"/>
            <w:left w:w="108" w:type="dxa"/>
            <w:bottom w:w="0" w:type="dxa"/>
            <w:right w:w="108" w:type="dxa"/>
          </w:tblCellMar>
        </w:tblPrEx>
        <w:trPr>
          <w:trHeight w:val="9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4</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eastAsia" w:eastAsia="仿宋_GB2312" w:cs="Times New Roman"/>
                <w:i w:val="0"/>
                <w:iCs w:val="0"/>
                <w:color w:val="auto"/>
                <w:kern w:val="0"/>
                <w:sz w:val="24"/>
                <w:szCs w:val="24"/>
                <w:u w:val="none"/>
                <w:lang w:val="en-US" w:eastAsia="zh-CN" w:bidi="ar"/>
              </w:rPr>
              <w:t>县建成区</w:t>
            </w:r>
            <w:r>
              <w:rPr>
                <w:rFonts w:hint="default" w:ascii="Times New Roman" w:hAnsi="Times New Roman" w:eastAsia="仿宋_GB2312" w:cs="Times New Roman"/>
                <w:i w:val="0"/>
                <w:iCs w:val="0"/>
                <w:color w:val="auto"/>
                <w:kern w:val="0"/>
                <w:sz w:val="24"/>
                <w:szCs w:val="24"/>
                <w:u w:val="none"/>
                <w:lang w:val="en-US" w:eastAsia="zh-CN" w:bidi="ar"/>
              </w:rPr>
              <w:t>黑臭水体比例</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90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地下水质量Ⅴ类水比例</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0</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达到省、市要求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90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6</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农村生活污水治理率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w:t>
            </w:r>
            <w:r>
              <w:rPr>
                <w:rFonts w:hint="eastAsia" w:eastAsia="仿宋_GB2312" w:cs="Times New Roman"/>
                <w:i w:val="0"/>
                <w:iCs w:val="0"/>
                <w:color w:val="auto"/>
                <w:kern w:val="0"/>
                <w:sz w:val="24"/>
                <w:szCs w:val="24"/>
                <w:u w:val="none"/>
                <w:lang w:val="en-US" w:eastAsia="zh-CN" w:bidi="ar"/>
              </w:rPr>
              <w:t>6</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达到省、市要求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150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7</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一般工业固体废物综合利用率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eastAsia="仿宋_GB2312" w:cs="Times New Roman"/>
                <w:i w:val="0"/>
                <w:iCs w:val="0"/>
                <w:color w:val="auto"/>
                <w:kern w:val="0"/>
                <w:sz w:val="24"/>
                <w:szCs w:val="24"/>
                <w:u w:val="none"/>
                <w:lang w:val="en-US" w:eastAsia="zh-CN" w:bidi="ar"/>
              </w:rPr>
              <w:t>50.33</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color w:val="auto"/>
                <w:kern w:val="0"/>
                <w:sz w:val="24"/>
                <w:szCs w:val="24"/>
                <w:u w:val="none"/>
                <w:lang w:val="en-US" w:eastAsia="zh-CN" w:bidi="ar"/>
              </w:rPr>
              <w:t>稳定提高</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预期指标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《国家生态文明建设示范市县建设指标》、无废城市建设指标体系</w:t>
            </w:r>
          </w:p>
        </w:tc>
      </w:tr>
      <w:tr>
        <w:tblPrEx>
          <w:tblCellMar>
            <w:top w:w="0" w:type="dxa"/>
            <w:left w:w="108" w:type="dxa"/>
            <w:bottom w:w="0" w:type="dxa"/>
            <w:right w:w="108" w:type="dxa"/>
          </w:tblCellMar>
        </w:tblPrEx>
        <w:trPr>
          <w:trHeight w:val="50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8</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城市生活垃圾回收利用率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＞35</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预期指标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县综合执法局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《关于进一步推进生活垃圾分类工作的若干意见》（建城〔2020〕93号）</w:t>
            </w:r>
          </w:p>
        </w:tc>
      </w:tr>
      <w:tr>
        <w:tblPrEx>
          <w:tblCellMar>
            <w:top w:w="0" w:type="dxa"/>
            <w:left w:w="108" w:type="dxa"/>
            <w:bottom w:w="0" w:type="dxa"/>
            <w:right w:w="108" w:type="dxa"/>
          </w:tblCellMar>
        </w:tblPrEx>
        <w:trPr>
          <w:trHeight w:val="9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畜禽粪污综合利用率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eastAsia="仿宋_GB2312" w:cs="Times New Roman"/>
                <w:i w:val="0"/>
                <w:iCs w:val="0"/>
                <w:color w:val="auto"/>
                <w:kern w:val="0"/>
                <w:sz w:val="24"/>
                <w:szCs w:val="24"/>
                <w:u w:val="none"/>
                <w:lang w:val="en-US" w:eastAsia="zh-CN" w:bidi="ar"/>
              </w:rPr>
              <w:t>81.63</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预期指标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县农业农村局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省“十四五”土壤污染防治专项规划</w:t>
            </w:r>
          </w:p>
        </w:tc>
      </w:tr>
      <w:tr>
        <w:tblPrEx>
          <w:tblCellMar>
            <w:top w:w="0" w:type="dxa"/>
            <w:left w:w="108" w:type="dxa"/>
            <w:bottom w:w="0" w:type="dxa"/>
            <w:right w:w="108" w:type="dxa"/>
          </w:tblCellMar>
        </w:tblPrEx>
        <w:trPr>
          <w:trHeight w:val="9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Style w:val="13"/>
                <w:rFonts w:hint="default" w:ascii="Times New Roman" w:hAnsi="Times New Roman" w:eastAsia="仿宋_GB2312" w:cs="Times New Roman"/>
                <w:color w:val="auto"/>
                <w:sz w:val="24"/>
                <w:szCs w:val="24"/>
                <w:lang w:val="en-US" w:eastAsia="zh-CN" w:bidi="ar"/>
              </w:rPr>
            </w:pPr>
            <w:r>
              <w:rPr>
                <w:rStyle w:val="13"/>
                <w:rFonts w:hint="default" w:ascii="Times New Roman" w:hAnsi="Times New Roman" w:eastAsia="仿宋_GB2312" w:cs="Times New Roman"/>
                <w:color w:val="auto"/>
                <w:sz w:val="24"/>
                <w:szCs w:val="24"/>
                <w:lang w:val="en-US" w:eastAsia="zh-CN" w:bidi="ar"/>
              </w:rPr>
              <w:t>氮氧化物、挥发性有机物减少</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Style w:val="13"/>
                <w:rFonts w:hint="default" w:ascii="Times New Roman" w:hAnsi="Times New Roman" w:eastAsia="仿宋_GB2312" w:cs="Times New Roman"/>
                <w:color w:val="auto"/>
                <w:sz w:val="24"/>
                <w:szCs w:val="24"/>
                <w:lang w:val="en-US" w:eastAsia="zh-CN" w:bidi="ar"/>
              </w:rPr>
              <w:t>化学需氧量、氨氮减少</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达到省、市要求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1530" w:hRule="atLeast"/>
        </w:trPr>
        <w:tc>
          <w:tcPr>
            <w:tcW w:w="3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应对气候变化</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11</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单位生产总值二氧化碳排放降低</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达到省、市要求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578"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12</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单位生产总值能耗降低</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[3.</w:t>
            </w:r>
            <w:r>
              <w:rPr>
                <w:rFonts w:hint="eastAsia" w:eastAsia="仿宋_GB2312" w:cs="Times New Roman"/>
                <w:i w:val="0"/>
                <w:iCs w:val="0"/>
                <w:color w:val="auto"/>
                <w:kern w:val="0"/>
                <w:sz w:val="24"/>
                <w:szCs w:val="24"/>
                <w:u w:val="none"/>
                <w:lang w:val="en-US" w:eastAsia="zh-CN" w:bidi="ar"/>
              </w:rPr>
              <w:t>5</w:t>
            </w: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达到省、市要求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县发改局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《贵阳市国民经济和社会发展第十四个五年规划和二O三五年远景目标纲要》（送审稿）</w:t>
            </w:r>
          </w:p>
        </w:tc>
      </w:tr>
      <w:tr>
        <w:tblPrEx>
          <w:tblCellMar>
            <w:top w:w="0" w:type="dxa"/>
            <w:left w:w="108" w:type="dxa"/>
            <w:bottom w:w="0" w:type="dxa"/>
            <w:right w:w="108" w:type="dxa"/>
          </w:tblCellMar>
        </w:tblPrEx>
        <w:trPr>
          <w:trHeight w:val="92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13</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非化石能源占一次能源消费比例</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达到省、市要求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县发改局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w:t>
            </w:r>
          </w:p>
        </w:tc>
      </w:tr>
      <w:tr>
        <w:tblPrEx>
          <w:tblCellMar>
            <w:top w:w="0" w:type="dxa"/>
            <w:left w:w="108" w:type="dxa"/>
            <w:bottom w:w="0" w:type="dxa"/>
            <w:right w:w="108" w:type="dxa"/>
          </w:tblCellMar>
        </w:tblPrEx>
        <w:trPr>
          <w:trHeight w:val="149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14</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绿色经济占地区生产总值比重</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预期指标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县发改局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《贵阳市国民经济和社会发展第十四个五年规划和二O三五年远景目标纲要》（送审稿）</w:t>
            </w:r>
          </w:p>
        </w:tc>
      </w:tr>
      <w:tr>
        <w:tblPrEx>
          <w:tblCellMar>
            <w:top w:w="0" w:type="dxa"/>
            <w:left w:w="108" w:type="dxa"/>
            <w:bottom w:w="0" w:type="dxa"/>
            <w:right w:w="108" w:type="dxa"/>
          </w:tblCellMar>
        </w:tblPrEx>
        <w:trPr>
          <w:trHeight w:val="1230" w:hRule="atLeast"/>
        </w:trPr>
        <w:tc>
          <w:tcPr>
            <w:tcW w:w="3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环境风险防控</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15</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受污染耕地安全利用率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93</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县农业农村局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84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16</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污染地块安全利用率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100</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90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17</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放射源辐射事故年发生率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color="auto"/>
                <w:lang w:val="en-US" w:eastAsia="zh-CN" w:bidi="ar"/>
              </w:rPr>
              <w:t>起</w:t>
            </w:r>
            <w:r>
              <w:rPr>
                <w:rFonts w:hint="default" w:ascii="Times New Roman" w:hAnsi="Times New Roman" w:eastAsia="仿宋_GB2312" w:cs="Times New Roman"/>
                <w:i w:val="0"/>
                <w:iCs w:val="0"/>
                <w:color w:val="auto"/>
                <w:kern w:val="0"/>
                <w:sz w:val="24"/>
                <w:szCs w:val="24"/>
                <w:u w:val="none"/>
                <w:lang w:val="en-US" w:eastAsia="zh-CN" w:bidi="ar"/>
              </w:rPr>
              <w:t>/每万枚</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达到省、市要求</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预期指标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1240" w:hRule="atLeast"/>
        </w:trPr>
        <w:tc>
          <w:tcPr>
            <w:tcW w:w="34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b/>
                <w:bCs/>
                <w:i w:val="0"/>
                <w:iCs w:val="0"/>
                <w:color w:val="auto"/>
                <w:sz w:val="24"/>
                <w:szCs w:val="24"/>
                <w:u w:val="none"/>
              </w:rPr>
            </w:pPr>
            <w:r>
              <w:rPr>
                <w:rFonts w:hint="default" w:ascii="Times New Roman" w:hAnsi="Times New Roman" w:eastAsia="仿宋_GB2312" w:cs="Times New Roman"/>
                <w:b/>
                <w:bCs/>
                <w:i w:val="0"/>
                <w:iCs w:val="0"/>
                <w:color w:val="auto"/>
                <w:kern w:val="0"/>
                <w:sz w:val="24"/>
                <w:szCs w:val="24"/>
                <w:u w:val="none"/>
                <w:lang w:val="en-US" w:eastAsia="zh-CN" w:bidi="ar"/>
              </w:rPr>
              <w:t>生态保护</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18</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生态功能指数（新EI）</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无量纲</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保持良好</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县生态分局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84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19</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森林覆盖率</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55.74</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≥55.74</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县自然资源局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r>
        <w:tblPrEx>
          <w:tblCellMar>
            <w:top w:w="0" w:type="dxa"/>
            <w:left w:w="108" w:type="dxa"/>
            <w:bottom w:w="0" w:type="dxa"/>
            <w:right w:w="108" w:type="dxa"/>
          </w:tblCellMar>
        </w:tblPrEx>
        <w:trPr>
          <w:trHeight w:val="1800" w:hRule="atLeast"/>
        </w:trPr>
        <w:tc>
          <w:tcPr>
            <w:tcW w:w="34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仿宋_GB2312" w:cs="Times New Roman"/>
                <w:b/>
                <w:bCs/>
                <w:i w:val="0"/>
                <w:iCs w:val="0"/>
                <w:color w:val="auto"/>
                <w:sz w:val="24"/>
                <w:szCs w:val="24"/>
                <w:u w:val="none"/>
              </w:rPr>
            </w:pPr>
          </w:p>
        </w:tc>
        <w:tc>
          <w:tcPr>
            <w:tcW w:w="38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20</w:t>
            </w:r>
          </w:p>
        </w:tc>
        <w:tc>
          <w:tcPr>
            <w:tcW w:w="7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生态保护红线面积占国土面积的比例</w:t>
            </w:r>
          </w:p>
        </w:tc>
        <w:tc>
          <w:tcPr>
            <w:tcW w:w="39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w:t>
            </w:r>
          </w:p>
        </w:tc>
        <w:tc>
          <w:tcPr>
            <w:tcW w:w="6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auto"/>
                <w:kern w:val="0"/>
                <w:sz w:val="24"/>
                <w:szCs w:val="24"/>
                <w:u w:val="none"/>
                <w:lang w:val="en-US" w:eastAsia="zh-CN" w:bidi="ar"/>
              </w:rPr>
              <w:t>13.99%，147.7339</w:t>
            </w:r>
          </w:p>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km</w:t>
            </w:r>
            <w:r>
              <w:rPr>
                <w:rFonts w:hint="default" w:ascii="Times New Roman" w:hAnsi="Times New Roman" w:eastAsia="仿宋_GB2312" w:cs="Times New Roman"/>
                <w:i w:val="0"/>
                <w:iCs w:val="0"/>
                <w:color w:val="auto"/>
                <w:kern w:val="0"/>
                <w:sz w:val="24"/>
                <w:szCs w:val="24"/>
                <w:u w:val="none"/>
                <w:vertAlign w:val="superscript"/>
                <w:lang w:val="en-US" w:eastAsia="zh-CN" w:bidi="ar"/>
              </w:rPr>
              <w:t>2</w:t>
            </w:r>
          </w:p>
        </w:tc>
        <w:tc>
          <w:tcPr>
            <w:tcW w:w="5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面积不减少、性质不改变、功能不降低</w:t>
            </w:r>
          </w:p>
        </w:tc>
        <w:tc>
          <w:tcPr>
            <w:tcW w:w="34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约束指标</w:t>
            </w:r>
          </w:p>
        </w:tc>
        <w:tc>
          <w:tcPr>
            <w:tcW w:w="37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snapToGrid/>
              <w:spacing w:line="240" w:lineRule="auto"/>
              <w:ind w:firstLine="0" w:firstLineChars="0"/>
              <w:jc w:val="center"/>
              <w:textAlignment w:val="center"/>
              <w:rPr>
                <w:rFonts w:hint="default" w:ascii="Times New Roman" w:hAnsi="Times New Roman" w:eastAsia="仿宋_GB2312" w:cs="Times New Roman"/>
                <w:i w:val="0"/>
                <w:iCs w:val="0"/>
                <w:color w:val="auto"/>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县自然资源局</w:t>
            </w:r>
          </w:p>
        </w:tc>
        <w:tc>
          <w:tcPr>
            <w:tcW w:w="6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贵阳市“十四五”生态环境保护专项规划指标</w:t>
            </w: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color w:val="auto"/>
                <w:kern w:val="0"/>
                <w:sz w:val="24"/>
                <w:szCs w:val="24"/>
                <w:u w:val="none"/>
                <w:lang w:val="en-US" w:eastAsia="zh-CN" w:bidi="ar"/>
              </w:rPr>
              <w:t>国家建议指标</w:t>
            </w:r>
          </w:p>
        </w:tc>
      </w:tr>
    </w:tbl>
    <w:p>
      <w:pPr>
        <w:pStyle w:val="7"/>
        <w:spacing w:line="360" w:lineRule="auto"/>
        <w:jc w:val="both"/>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备注：1.[</w:t>
      </w:r>
      <w:r>
        <w:rPr>
          <w:rFonts w:hint="eastAsia" w:eastAsia="仿宋_GB2312" w:cs="Times New Roman"/>
          <w:color w:val="auto"/>
          <w:sz w:val="24"/>
          <w:lang w:val="en-US" w:eastAsia="zh-CN"/>
        </w:rPr>
        <w:t xml:space="preserve"> </w:t>
      </w:r>
      <w:r>
        <w:rPr>
          <w:rFonts w:hint="default" w:ascii="Times New Roman" w:hAnsi="Times New Roman" w:eastAsia="仿宋_GB2312" w:cs="Times New Roman"/>
          <w:color w:val="auto"/>
          <w:sz w:val="24"/>
        </w:rPr>
        <w:t>]内为五年累计数。</w:t>
      </w:r>
    </w:p>
    <w:p>
      <w:pPr>
        <w:pStyle w:val="7"/>
        <w:spacing w:line="360" w:lineRule="auto"/>
        <w:ind w:firstLine="480" w:firstLineChars="200"/>
        <w:jc w:val="both"/>
        <w:rPr>
          <w:rFonts w:hint="default" w:ascii="Times New Roman" w:hAnsi="Times New Roman" w:eastAsia="仿宋_GB2312" w:cs="Times New Roman"/>
          <w:color w:val="auto"/>
          <w:sz w:val="24"/>
        </w:rPr>
      </w:pPr>
      <w:r>
        <w:rPr>
          <w:rFonts w:hint="default" w:ascii="Times New Roman" w:hAnsi="Times New Roman" w:eastAsia="仿宋_GB2312" w:cs="Times New Roman"/>
          <w:color w:val="auto"/>
          <w:sz w:val="24"/>
        </w:rPr>
        <w:t>2</w:t>
      </w:r>
      <w:r>
        <w:rPr>
          <w:rFonts w:hint="eastAsia" w:eastAsia="仿宋_GB2312" w:cs="Times New Roman"/>
          <w:color w:val="auto"/>
          <w:sz w:val="24"/>
          <w:lang w:val="en-US" w:eastAsia="zh-CN"/>
        </w:rPr>
        <w:t>.第2项指标：</w:t>
      </w:r>
      <w:r>
        <w:rPr>
          <w:rFonts w:hint="default" w:ascii="Times New Roman" w:hAnsi="Times New Roman" w:eastAsia="仿宋_GB2312" w:cs="Times New Roman"/>
          <w:color w:val="auto"/>
          <w:sz w:val="24"/>
        </w:rPr>
        <w:t>地表水水质达到或优于Ⅲ类比例，202</w:t>
      </w:r>
      <w:r>
        <w:rPr>
          <w:rFonts w:hint="eastAsia" w:eastAsia="仿宋_GB2312" w:cs="Times New Roman"/>
          <w:color w:val="auto"/>
          <w:sz w:val="24"/>
          <w:lang w:val="en-US" w:eastAsia="zh-CN"/>
        </w:rPr>
        <w:t>0</w:t>
      </w:r>
      <w:r>
        <w:rPr>
          <w:rFonts w:hint="default" w:ascii="Times New Roman" w:hAnsi="Times New Roman" w:eastAsia="仿宋_GB2312" w:cs="Times New Roman"/>
          <w:color w:val="auto"/>
          <w:sz w:val="24"/>
        </w:rPr>
        <w:t>年起车田河纳入指标考核，该水体在上游区域为未达标水体，因此2025年地表水水质达到或优于Ⅲ类比例指标定</w:t>
      </w:r>
      <w:r>
        <w:rPr>
          <w:rFonts w:hint="eastAsia" w:ascii="Times New Roman" w:hAnsi="Times New Roman" w:eastAsia="仿宋_GB2312" w:cs="Times New Roman"/>
          <w:color w:val="auto"/>
          <w:sz w:val="24"/>
        </w:rPr>
        <w:t>为</w:t>
      </w:r>
      <w:r>
        <w:rPr>
          <w:rFonts w:hint="default" w:ascii="Times New Roman" w:hAnsi="Times New Roman" w:eastAsia="仿宋_GB2312" w:cs="Times New Roman"/>
          <w:i w:val="0"/>
          <w:iCs w:val="0"/>
          <w:color w:val="auto"/>
          <w:kern w:val="0"/>
          <w:sz w:val="24"/>
          <w:szCs w:val="24"/>
          <w:u w:val="none"/>
          <w:lang w:val="en-US" w:eastAsia="zh-CN" w:bidi="ar"/>
        </w:rPr>
        <w:t>≥</w:t>
      </w:r>
      <w:r>
        <w:rPr>
          <w:rFonts w:hint="eastAsia" w:ascii="Times New Roman" w:hAnsi="Times New Roman" w:eastAsia="仿宋_GB2312" w:cs="Times New Roman"/>
          <w:color w:val="auto"/>
          <w:sz w:val="24"/>
        </w:rPr>
        <w:t>9</w:t>
      </w:r>
      <w:r>
        <w:rPr>
          <w:rFonts w:hint="eastAsia" w:ascii="Times New Roman" w:hAnsi="Times New Roman" w:eastAsia="仿宋_GB2312" w:cs="Times New Roman"/>
          <w:color w:val="auto"/>
          <w:sz w:val="24"/>
          <w:lang w:val="en-US" w:eastAsia="zh-CN"/>
        </w:rPr>
        <w:t>3.7</w:t>
      </w:r>
      <w:r>
        <w:rPr>
          <w:rFonts w:hint="eastAsia" w:ascii="Times New Roman" w:hAnsi="Times New Roman" w:eastAsia="仿宋_GB2312" w:cs="Times New Roman"/>
          <w:color w:val="auto"/>
          <w:sz w:val="24"/>
        </w:rPr>
        <w:t>5</w:t>
      </w:r>
      <w:r>
        <w:rPr>
          <w:rFonts w:hint="default" w:ascii="Times New Roman" w:hAnsi="Times New Roman" w:eastAsia="仿宋_GB2312" w:cs="Times New Roman"/>
          <w:color w:val="auto"/>
          <w:sz w:val="24"/>
        </w:rPr>
        <w:t>%。</w:t>
      </w:r>
      <w:bookmarkStart w:id="58" w:name="_Toc58839010"/>
      <w:bookmarkStart w:id="59" w:name="_Toc9504"/>
      <w:bookmarkStart w:id="60" w:name="_Toc9749"/>
      <w:bookmarkStart w:id="61" w:name="_Toc14250"/>
      <w:bookmarkStart w:id="62" w:name="_Toc17354"/>
      <w:bookmarkStart w:id="63" w:name="_Toc12087"/>
    </w:p>
    <w:p>
      <w:pPr>
        <w:pStyle w:val="3"/>
        <w:keepNext/>
        <w:keepLines/>
        <w:pageBreakBefore w:val="0"/>
        <w:widowControl w:val="0"/>
        <w:kinsoku/>
        <w:wordWrap/>
        <w:overflowPunct/>
        <w:topLinePunct w:val="0"/>
        <w:autoSpaceDE/>
        <w:autoSpaceDN/>
        <w:bidi w:val="0"/>
        <w:adjustRightInd/>
        <w:snapToGrid/>
        <w:spacing w:before="120" w:after="120" w:line="640" w:lineRule="exact"/>
        <w:jc w:val="center"/>
        <w:textAlignment w:val="auto"/>
        <w:rPr>
          <w:rFonts w:hint="default" w:ascii="Times New Roman" w:hAnsi="Times New Roman" w:eastAsia="仿宋_GB2312" w:cs="Times New Roman"/>
          <w:color w:val="auto"/>
          <w:sz w:val="30"/>
          <w:szCs w:val="30"/>
          <w:lang w:val="en-US" w:eastAsia="zh-CN"/>
        </w:rPr>
      </w:pPr>
      <w:bookmarkStart w:id="64" w:name="_Toc25140"/>
      <w:r>
        <w:rPr>
          <w:rFonts w:hint="default" w:ascii="Times New Roman" w:hAnsi="Times New Roman" w:eastAsia="方正小标宋简体" w:cs="Times New Roman"/>
          <w:b/>
          <w:bCs/>
          <w:color w:val="auto"/>
          <w:kern w:val="44"/>
          <w:sz w:val="32"/>
          <w:szCs w:val="32"/>
          <w:lang w:val="en-US" w:eastAsia="zh-CN" w:bidi="ar-SA"/>
        </w:rPr>
        <w:t>第三</w:t>
      </w:r>
      <w:r>
        <w:rPr>
          <w:rFonts w:hint="default" w:ascii="Times New Roman" w:hAnsi="Times New Roman" w:eastAsia="方正小标宋简体" w:cs="Times New Roman"/>
          <w:color w:val="auto"/>
          <w:sz w:val="32"/>
          <w:szCs w:val="32"/>
          <w:lang w:val="en-US" w:eastAsia="zh-CN"/>
        </w:rPr>
        <w:t>章 深入</w:t>
      </w:r>
      <w:r>
        <w:rPr>
          <w:rFonts w:hint="default" w:ascii="Times New Roman" w:hAnsi="Times New Roman" w:eastAsia="方正小标宋简体" w:cs="Times New Roman"/>
          <w:b/>
          <w:bCs/>
          <w:color w:val="auto"/>
          <w:kern w:val="44"/>
          <w:sz w:val="32"/>
          <w:szCs w:val="32"/>
          <w:lang w:val="en-US" w:eastAsia="zh-CN" w:bidi="ar-SA"/>
        </w:rPr>
        <w:t>实施大生态战略，</w:t>
      </w:r>
      <w:bookmarkEnd w:id="58"/>
      <w:r>
        <w:rPr>
          <w:rFonts w:hint="default" w:ascii="Times New Roman" w:hAnsi="Times New Roman" w:eastAsia="方正小标宋简体" w:cs="Times New Roman"/>
          <w:b/>
          <w:bCs/>
          <w:color w:val="auto"/>
          <w:kern w:val="44"/>
          <w:sz w:val="32"/>
          <w:szCs w:val="32"/>
          <w:lang w:val="en-US" w:eastAsia="zh-CN" w:bidi="ar-SA"/>
        </w:rPr>
        <w:t>建设美丽宜居的</w:t>
      </w:r>
      <w:bookmarkEnd w:id="59"/>
      <w:bookmarkEnd w:id="60"/>
      <w:r>
        <w:rPr>
          <w:rFonts w:hint="default" w:ascii="Times New Roman" w:hAnsi="Times New Roman" w:eastAsia="方正小标宋简体" w:cs="Times New Roman"/>
          <w:b/>
          <w:bCs/>
          <w:color w:val="auto"/>
          <w:kern w:val="44"/>
          <w:sz w:val="32"/>
          <w:szCs w:val="32"/>
          <w:lang w:val="en-US" w:eastAsia="zh-CN" w:bidi="ar-SA"/>
        </w:rPr>
        <w:t>秀美修文</w:t>
      </w:r>
      <w:bookmarkEnd w:id="64"/>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牢固树立</w:t>
      </w:r>
      <w:r>
        <w:rPr>
          <w:rFonts w:hint="eastAsia" w:ascii="Times New Roman"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绿水青山就是金山银山</w:t>
      </w:r>
      <w:r>
        <w:rPr>
          <w:rFonts w:hint="eastAsia" w:ascii="Times New Roman" w:cs="Times New Roman"/>
          <w:color w:val="auto"/>
          <w:kern w:val="2"/>
          <w:sz w:val="28"/>
          <w:szCs w:val="28"/>
          <w:lang w:val="en-US" w:eastAsia="zh-CN" w:bidi="ar-SA"/>
        </w:rPr>
        <w:t>”</w:t>
      </w:r>
      <w:r>
        <w:rPr>
          <w:rFonts w:hint="default" w:ascii="Times New Roman" w:hAnsi="Times New Roman" w:eastAsia="仿宋_GB2312" w:cs="Times New Roman"/>
          <w:color w:val="auto"/>
          <w:kern w:val="2"/>
          <w:sz w:val="28"/>
          <w:szCs w:val="28"/>
          <w:lang w:val="en-US" w:eastAsia="zh-CN" w:bidi="ar-SA"/>
        </w:rPr>
        <w:t>的理念，坚决落实长江经济带发展“共抓大保护、不搞大开发”要求，充分发挥生态比较优势，抢抓“强省会”五年行动机遇，深入实施大生态战略，深入打好污染防治攻坚战，促进经济社会发展全面绿色转型，增加优质生态产品供给能力，巩固提升生态环境质量，筑牢生态安全屏障，高质量建设生态文明示范区和美丽宜居的秀美修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规划的具体任务措施为：</w:t>
      </w:r>
      <w:r>
        <w:rPr>
          <w:rFonts w:hint="default" w:ascii="Times New Roman" w:hAnsi="Times New Roman" w:eastAsia="仿宋_GB2312" w:cs="Times New Roman"/>
          <w:color w:val="auto"/>
          <w:kern w:val="2"/>
          <w:sz w:val="28"/>
          <w:szCs w:val="28"/>
          <w:lang w:val="en-US" w:eastAsia="zh-CN" w:bidi="ar-SA"/>
        </w:rPr>
        <w:t>①优化国土空间布局，推动区域协调发展（三区三线、三生空间、北部新城、综合功能分区等重要区域）；②推动绿色低碳发展，构建高质量发展产业体系（园区集群改造、绿色转型升级、能源高效利用、绿色综合交通体系）；③加强生态保护修复，筑牢生态安全屏障（生态安全格局、生态保护修复）；④突出“三个治污”，打好六大污染防治攻坚战（六大攻坚战、现代治理体系和治理能力）；⑤强化资源管控与利用，全面提升资源利用效率（自然资源资产管控、水资源利用、废旧物资循环利用体系）；⑥构建共建共治共享新格局，全面开启生态文明建设新征程（城乡一体化协同共建、“三感”社区和“三感”村寨建设、生态文化助力、对外交流合作）。</w:t>
      </w:r>
    </w:p>
    <w:p>
      <w:pPr>
        <w:keepNext w:val="0"/>
        <w:keepLines w:val="0"/>
        <w:pageBreakBefore w:val="0"/>
        <w:widowControl w:val="0"/>
        <w:tabs>
          <w:tab w:val="center" w:pos="4153"/>
          <w:tab w:val="right" w:pos="8306"/>
        </w:tabs>
        <w:kinsoku/>
        <w:wordWrap/>
        <w:overflowPunct/>
        <w:topLinePunct w:val="0"/>
        <w:autoSpaceDE/>
        <w:autoSpaceDN/>
        <w:bidi w:val="0"/>
        <w:adjustRightInd/>
        <w:snapToGrid w:val="0"/>
        <w:spacing w:before="120" w:after="120" w:line="640" w:lineRule="exact"/>
        <w:jc w:val="center"/>
        <w:textAlignment w:val="auto"/>
        <w:outlineLvl w:val="0"/>
        <w:rPr>
          <w:rFonts w:hint="default" w:ascii="Times New Roman" w:hAnsi="Times New Roman" w:eastAsia="仿宋_GB2312" w:cs="Times New Roman"/>
          <w:b/>
          <w:bCs/>
          <w:color w:val="auto"/>
          <w:kern w:val="44"/>
          <w:sz w:val="30"/>
          <w:szCs w:val="30"/>
          <w:highlight w:val="none"/>
          <w:lang w:val="en-US" w:eastAsia="zh-CN" w:bidi="ar-SA"/>
        </w:rPr>
      </w:pPr>
      <w:bookmarkStart w:id="65" w:name="_Toc21989"/>
      <w:r>
        <w:rPr>
          <w:rFonts w:hint="default" w:ascii="Times New Roman" w:hAnsi="Times New Roman" w:eastAsia="方正小标宋简体" w:cs="Times New Roman"/>
          <w:b/>
          <w:bCs/>
          <w:color w:val="auto"/>
          <w:kern w:val="44"/>
          <w:sz w:val="32"/>
          <w:szCs w:val="32"/>
          <w:lang w:val="en-US" w:eastAsia="zh-CN" w:bidi="ar-SA"/>
        </w:rPr>
        <w:t>第四章 提升生态系统质量和稳定性，守住自然生态安全边界</w:t>
      </w:r>
      <w:bookmarkEnd w:id="61"/>
      <w:bookmarkEnd w:id="62"/>
      <w:bookmarkEnd w:id="63"/>
      <w:bookmarkEnd w:id="65"/>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sz w:val="28"/>
          <w:szCs w:val="28"/>
          <w:lang w:val="en-US" w:eastAsia="zh-CN"/>
        </w:rPr>
      </w:pPr>
      <w:bookmarkStart w:id="66" w:name="_Toc3158"/>
      <w:bookmarkStart w:id="67" w:name="_Toc23715"/>
      <w:r>
        <w:rPr>
          <w:rFonts w:hint="default" w:ascii="Times New Roman" w:hAnsi="Times New Roman" w:eastAsia="仿宋_GB2312" w:cs="Times New Roman"/>
          <w:color w:val="auto"/>
          <w:sz w:val="28"/>
          <w:szCs w:val="28"/>
          <w:lang w:val="en-US" w:eastAsia="zh-CN"/>
        </w:rPr>
        <w:t>按照“山水林田湖草生命共同体”的理念，坚持保护优先、自然恢复为主的基本方针，</w:t>
      </w:r>
      <w:r>
        <w:rPr>
          <w:rFonts w:hint="default" w:ascii="Times New Roman" w:hAnsi="Times New Roman" w:eastAsia="仿宋_GB2312" w:cs="Times New Roman"/>
          <w:b w:val="0"/>
          <w:bCs w:val="0"/>
          <w:color w:val="auto"/>
          <w:sz w:val="28"/>
          <w:szCs w:val="28"/>
          <w:lang w:val="en-US" w:eastAsia="zh-CN"/>
        </w:rPr>
        <w:t>深化</w:t>
      </w:r>
      <w:r>
        <w:rPr>
          <w:rFonts w:hint="default" w:ascii="Times New Roman" w:hAnsi="Times New Roman" w:eastAsia="仿宋_GB2312" w:cs="Times New Roman"/>
          <w:color w:val="auto"/>
          <w:sz w:val="28"/>
          <w:szCs w:val="28"/>
          <w:lang w:val="en-US" w:eastAsia="zh-CN"/>
        </w:rPr>
        <w:t>生态安全格局构建，加强生态系统保护修复，提升森林覆盖率，实施生态统一监管，强化生物多样性保护和生物安全保障</w:t>
      </w:r>
      <w:r>
        <w:rPr>
          <w:rFonts w:hint="default" w:ascii="Times New Roman" w:hAnsi="Times New Roman" w:eastAsia="仿宋_GB2312" w:cs="Times New Roman"/>
          <w:color w:val="auto"/>
          <w:sz w:val="28"/>
          <w:szCs w:val="28"/>
          <w:u w:val="none"/>
          <w:lang w:val="en-US" w:eastAsia="zh-CN"/>
        </w:rPr>
        <w:t>，</w:t>
      </w:r>
      <w:r>
        <w:rPr>
          <w:rFonts w:hint="default" w:ascii="Times New Roman" w:hAnsi="Times New Roman" w:eastAsia="仿宋_GB2312" w:cs="Times New Roman"/>
          <w:color w:val="auto"/>
          <w:sz w:val="28"/>
          <w:szCs w:val="28"/>
          <w:u w:val="none" w:color="auto"/>
          <w:lang w:val="en-US" w:eastAsia="zh-CN"/>
        </w:rPr>
        <w:t>增值</w:t>
      </w:r>
      <w:r>
        <w:rPr>
          <w:rFonts w:hint="default" w:ascii="Times New Roman" w:hAnsi="Times New Roman" w:eastAsia="仿宋_GB2312" w:cs="Times New Roman"/>
          <w:color w:val="auto"/>
          <w:sz w:val="28"/>
          <w:szCs w:val="28"/>
          <w:lang w:val="en-US" w:eastAsia="zh-CN"/>
        </w:rPr>
        <w:t>生态资产，提高生态安全保障水平，建设人与自然和谐共生的现代化新格局。</w:t>
      </w:r>
    </w:p>
    <w:bookmarkEnd w:id="66"/>
    <w:bookmarkEnd w:id="67"/>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en-US" w:eastAsia="zh-CN" w:bidi="ar-SA"/>
        </w:rPr>
      </w:pPr>
      <w:bookmarkStart w:id="68" w:name="_Toc8222"/>
      <w:bookmarkStart w:id="69" w:name="_Toc26720"/>
      <w:bookmarkStart w:id="70" w:name="_Toc3292"/>
      <w:bookmarkStart w:id="71" w:name="_Toc17104"/>
      <w:bookmarkStart w:id="72" w:name="_Toc18205"/>
      <w:r>
        <w:rPr>
          <w:rFonts w:hint="default" w:ascii="Times New Roman" w:hAnsi="Times New Roman" w:eastAsia="仿宋_GB2312" w:cs="Times New Roman"/>
          <w:b/>
          <w:bCs/>
          <w:color w:val="auto"/>
          <w:kern w:val="2"/>
          <w:sz w:val="28"/>
          <w:szCs w:val="28"/>
          <w:lang w:val="en-US" w:eastAsia="zh-CN" w:bidi="ar-SA"/>
        </w:rPr>
        <w:t>规划主要目标为：</w:t>
      </w:r>
      <w:r>
        <w:rPr>
          <w:rFonts w:hint="default" w:ascii="Times New Roman" w:hAnsi="Times New Roman" w:eastAsia="仿宋_GB2312" w:cs="Times New Roman"/>
          <w:color w:val="auto"/>
          <w:kern w:val="2"/>
          <w:sz w:val="28"/>
          <w:szCs w:val="28"/>
          <w:lang w:val="en-US" w:eastAsia="zh-CN" w:bidi="ar-SA"/>
        </w:rPr>
        <w:t>①森林覆盖率保持稳定且略有提高（国家指标）；②生态保护红线面积不减少、性质不改变、功能不降低（国家指标）；③生态功能指数（新EI）保持良好（国家指标）。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规划的具体任务措施为：</w:t>
      </w:r>
      <w:r>
        <w:rPr>
          <w:rFonts w:hint="default" w:ascii="Times New Roman" w:hAnsi="Times New Roman" w:eastAsia="仿宋_GB2312" w:cs="Times New Roman"/>
          <w:color w:val="auto"/>
          <w:kern w:val="2"/>
          <w:sz w:val="28"/>
          <w:szCs w:val="28"/>
          <w:lang w:val="en-US" w:eastAsia="zh-CN" w:bidi="ar-SA"/>
        </w:rPr>
        <w:t>①加强重要生态系统和生物多样性保护；②加强重点区域生态治理修复（水土流失、矿区修复）；③加强自然生态安全监管（开展排查整治、保护成效监管评估）；④促进“绿水青山”与“金山银山”相互转化（强化自然资源保护利用、推进生态环境与产业深度融合、生态文明出新绩）</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cs="Times New Roman"/>
          <w:sz w:val="28"/>
          <w:szCs w:val="28"/>
          <w:lang w:val="en-US" w:eastAsia="zh-CN"/>
        </w:rPr>
      </w:pPr>
      <w:r>
        <w:rPr>
          <w:rFonts w:hint="default" w:ascii="Times New Roman" w:hAnsi="Times New Roman" w:eastAsia="仿宋_GB2312" w:cs="Times New Roman"/>
          <w:b/>
          <w:bCs/>
          <w:color w:val="auto"/>
          <w:kern w:val="2"/>
          <w:sz w:val="28"/>
          <w:szCs w:val="28"/>
          <w:lang w:val="en-US" w:eastAsia="zh-CN" w:bidi="ar-SA"/>
        </w:rPr>
        <w:t>重点项目：</w:t>
      </w:r>
      <w:r>
        <w:rPr>
          <w:rFonts w:hint="default" w:ascii="Times New Roman" w:hAnsi="Times New Roman" w:eastAsia="仿宋_GB2312" w:cs="Times New Roman"/>
          <w:color w:val="auto"/>
          <w:kern w:val="2"/>
          <w:sz w:val="28"/>
          <w:szCs w:val="28"/>
          <w:lang w:val="en-US" w:eastAsia="zh-CN" w:bidi="ar-SA"/>
        </w:rPr>
        <w:t>初步设计</w:t>
      </w:r>
      <w:r>
        <w:rPr>
          <w:rFonts w:hint="eastAsia" w:ascii="Times New Roman" w:hAnsi="Times New Roman" w:cs="Times New Roman"/>
          <w:color w:val="auto"/>
          <w:kern w:val="2"/>
          <w:sz w:val="28"/>
          <w:szCs w:val="28"/>
          <w:lang w:val="en-US" w:eastAsia="zh-CN" w:bidi="ar-SA"/>
        </w:rPr>
        <w:t>2</w:t>
      </w:r>
      <w:r>
        <w:rPr>
          <w:rFonts w:hint="default" w:ascii="Times New Roman" w:hAnsi="Times New Roman" w:eastAsia="仿宋_GB2312" w:cs="Times New Roman"/>
          <w:color w:val="auto"/>
          <w:kern w:val="2"/>
          <w:sz w:val="28"/>
          <w:szCs w:val="28"/>
          <w:lang w:val="en-US" w:eastAsia="zh-CN" w:bidi="ar-SA"/>
        </w:rPr>
        <w:t>个重点项目，详见附表1。</w:t>
      </w:r>
    </w:p>
    <w:p>
      <w:pPr>
        <w:pStyle w:val="3"/>
        <w:keepNext/>
        <w:keepLines/>
        <w:pageBreakBefore w:val="0"/>
        <w:widowControl w:val="0"/>
        <w:kinsoku/>
        <w:wordWrap/>
        <w:overflowPunct/>
        <w:topLinePunct w:val="0"/>
        <w:autoSpaceDE/>
        <w:autoSpaceDN/>
        <w:bidi w:val="0"/>
        <w:adjustRightInd/>
        <w:snapToGrid/>
        <w:spacing w:before="120" w:after="120" w:line="640" w:lineRule="exact"/>
        <w:jc w:val="center"/>
        <w:textAlignment w:val="auto"/>
        <w:rPr>
          <w:rFonts w:hint="default" w:ascii="Times New Roman" w:hAnsi="Times New Roman" w:eastAsia="方正小标宋简体" w:cs="Times New Roman"/>
          <w:color w:val="auto"/>
          <w:sz w:val="32"/>
          <w:szCs w:val="32"/>
          <w:lang w:val="en-US" w:eastAsia="zh-CN"/>
        </w:rPr>
      </w:pPr>
      <w:bookmarkStart w:id="73" w:name="_Toc2785"/>
      <w:r>
        <w:rPr>
          <w:rFonts w:hint="default" w:ascii="Times New Roman" w:hAnsi="Times New Roman" w:eastAsia="方正小标宋简体" w:cs="Times New Roman"/>
          <w:color w:val="auto"/>
          <w:sz w:val="32"/>
          <w:szCs w:val="32"/>
          <w:lang w:val="en-US" w:eastAsia="zh-CN"/>
        </w:rPr>
        <w:t>第五章 控排温室气体，积极应对气候变化</w:t>
      </w:r>
      <w:bookmarkEnd w:id="68"/>
      <w:bookmarkEnd w:id="69"/>
      <w:bookmarkEnd w:id="73"/>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面向碳达峰目标，落实积极应对气候变化国家战略，按照国家、省、市要求，积极开展应对气候变化行动并全面融入经济社会发展全局，实施碳排放达峰行动，探索温室气体与大气污染物排放协同控制试点示范，协同推进应对气候变化与环境治理、生态保护修复，降低碳排放强度，显著增强应对气候变化能力。到2025年，单位国内生产总值二氧化碳排放强度较2020年下降比例、单位生产总值能耗降低比例和非化石能源占一次能源消费比例分别达到省、市要求。</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规划主要目标为：</w:t>
      </w:r>
      <w:r>
        <w:rPr>
          <w:rFonts w:hint="default" w:ascii="Times New Roman" w:hAnsi="Times New Roman" w:eastAsia="仿宋_GB2312" w:cs="Times New Roman"/>
          <w:color w:val="auto"/>
          <w:kern w:val="2"/>
          <w:sz w:val="28"/>
          <w:szCs w:val="28"/>
          <w:lang w:val="en-US" w:eastAsia="zh-CN" w:bidi="ar-SA"/>
        </w:rPr>
        <w:t>①单位生产总值二氧化碳排放降低达到省、市下达的目标要求（国家指标）；②单位生产总值能耗降低达到省、市下达的目标要求（市级指标）；③非化石能源占一次能源消费比例稳定提升达到省、市下达的目标要求（市级指标）；④绿色经济占地区生产总值比重达到50%（市级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规划的具体任务措施为：</w:t>
      </w:r>
      <w:r>
        <w:rPr>
          <w:rFonts w:hint="default" w:ascii="Times New Roman" w:hAnsi="Times New Roman" w:eastAsia="仿宋_GB2312" w:cs="Times New Roman"/>
          <w:color w:val="auto"/>
          <w:kern w:val="2"/>
          <w:sz w:val="28"/>
          <w:szCs w:val="28"/>
          <w:lang w:val="en-US" w:eastAsia="zh-CN" w:bidi="ar-SA"/>
        </w:rPr>
        <w:t>①强化源头管控；②</w:t>
      </w:r>
      <w:r>
        <w:rPr>
          <w:rFonts w:hint="default" w:ascii="Times New Roman" w:hAnsi="Times New Roman" w:eastAsia="仿宋_GB2312" w:cs="Times New Roman"/>
          <w:color w:val="auto"/>
          <w:kern w:val="2"/>
          <w:sz w:val="28"/>
          <w:szCs w:val="28"/>
          <w:lang w:val="zh-CN" w:eastAsia="zh-CN" w:bidi="ar-SA"/>
        </w:rPr>
        <w:t>开展碳排放达峰行动，强化温室气体排放控制；</w:t>
      </w:r>
      <w:r>
        <w:rPr>
          <w:rFonts w:hint="default" w:ascii="Times New Roman" w:hAnsi="Times New Roman" w:eastAsia="仿宋_GB2312" w:cs="Times New Roman"/>
          <w:color w:val="auto"/>
          <w:kern w:val="2"/>
          <w:sz w:val="28"/>
          <w:szCs w:val="28"/>
          <w:lang w:val="en-US" w:eastAsia="zh-CN" w:bidi="ar-SA"/>
        </w:rPr>
        <w:t>③</w:t>
      </w:r>
      <w:r>
        <w:rPr>
          <w:rFonts w:hint="default" w:ascii="Times New Roman" w:hAnsi="Times New Roman" w:eastAsia="仿宋_GB2312" w:cs="Times New Roman"/>
          <w:color w:val="auto"/>
          <w:kern w:val="2"/>
          <w:sz w:val="28"/>
          <w:szCs w:val="28"/>
          <w:lang w:val="zh-CN" w:eastAsia="zh-CN" w:bidi="ar-SA"/>
        </w:rPr>
        <w:t>主动适应气候变化。</w:t>
      </w:r>
    </w:p>
    <w:p>
      <w:pPr>
        <w:keepNext w:val="0"/>
        <w:keepLines w:val="0"/>
        <w:pageBreakBefore w:val="0"/>
        <w:widowControl w:val="0"/>
        <w:kinsoku/>
        <w:wordWrap/>
        <w:overflowPunct/>
        <w:topLinePunct w:val="0"/>
        <w:autoSpaceDE/>
        <w:autoSpaceDN/>
        <w:bidi w:val="0"/>
        <w:adjustRightInd/>
        <w:snapToGrid/>
        <w:spacing w:before="120" w:after="120" w:line="640" w:lineRule="exact"/>
        <w:ind w:firstLine="0" w:firstLineChars="0"/>
        <w:jc w:val="center"/>
        <w:textAlignment w:val="auto"/>
        <w:outlineLvl w:val="0"/>
        <w:rPr>
          <w:rFonts w:hint="default" w:ascii="Times New Roman" w:hAnsi="Times New Roman" w:eastAsia="黑体" w:cs="Times New Roman"/>
          <w:b/>
          <w:bCs/>
          <w:color w:val="auto"/>
          <w:kern w:val="44"/>
          <w:sz w:val="30"/>
          <w:szCs w:val="30"/>
          <w:lang w:val="en-US" w:eastAsia="zh-CN" w:bidi="ar-SA"/>
        </w:rPr>
      </w:pPr>
      <w:bookmarkStart w:id="74" w:name="_Toc22961"/>
      <w:r>
        <w:rPr>
          <w:rFonts w:hint="default" w:ascii="Times New Roman" w:hAnsi="Times New Roman" w:eastAsia="方正小标宋简体" w:cs="Times New Roman"/>
          <w:b/>
          <w:bCs/>
          <w:color w:val="auto"/>
          <w:kern w:val="44"/>
          <w:sz w:val="32"/>
          <w:szCs w:val="32"/>
          <w:lang w:val="en-US" w:eastAsia="zh-CN" w:bidi="ar-SA"/>
        </w:rPr>
        <w:t>第六章 坚持精准施策，巩固大气环境质量</w:t>
      </w:r>
      <w:bookmarkEnd w:id="70"/>
      <w:bookmarkEnd w:id="74"/>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color w:val="auto"/>
          <w:kern w:val="2"/>
          <w:sz w:val="28"/>
          <w:szCs w:val="28"/>
          <w:lang w:val="en-US" w:eastAsia="zh-CN" w:bidi="ar-SA"/>
        </w:rPr>
        <w:t>坚持以巩固大气环境质量改善成效为核心，以臭氧污染防治为重点，持续深入实施细颗粒物、挥发性有机物等多污染物协同控制和综合治理，建立健全大气污染精准管控和预测预报体系；推进大气环境精细化管理，重视温室气体排放控制，积极应对气候变化。坚决打赢蓝天保卫战，使环境空气质量优良率在规划年限保持在95%以上，主要污染物（氮氧化物、挥发性有机物）减排量达到省、市下达要求，在全市的空气质量优势度保持稳定；温室气体排放控制进一步加强，单位国内生产总值二氧化碳排放降低比例达到省、市下达要求，应对气候变化能力显著增强。</w:t>
      </w:r>
      <w:bookmarkEnd w:id="71"/>
      <w:bookmarkEnd w:id="72"/>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规划</w:t>
      </w:r>
      <w:r>
        <w:rPr>
          <w:rFonts w:hint="default" w:ascii="Times New Roman" w:hAnsi="Times New Roman" w:eastAsia="仿宋_GB2312" w:cs="Times New Roman"/>
          <w:b/>
          <w:bCs/>
          <w:color w:val="auto"/>
          <w:kern w:val="2"/>
          <w:sz w:val="28"/>
          <w:szCs w:val="28"/>
          <w:lang w:val="en-US" w:eastAsia="zh-CN" w:bidi="ar-SA"/>
        </w:rPr>
        <w:t>主要目标为：</w:t>
      </w:r>
      <w:r>
        <w:rPr>
          <w:rFonts w:hint="default" w:ascii="Times New Roman" w:hAnsi="Times New Roman" w:eastAsia="仿宋_GB2312" w:cs="Times New Roman"/>
          <w:color w:val="auto"/>
          <w:kern w:val="2"/>
          <w:sz w:val="28"/>
          <w:szCs w:val="28"/>
          <w:lang w:val="en-US" w:eastAsia="zh-CN" w:bidi="ar-SA"/>
        </w:rPr>
        <w:t>①城市空气质量优良天数比率≥95%（贵阳市三线一单）；②主要污染物（NOx、VOCs）排放总量相比2020年减少比例达到国家、省下达要求（国家指标）。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en-US" w:eastAsia="zh-CN" w:bidi="ar-SA"/>
        </w:rPr>
      </w:pPr>
      <w:bookmarkStart w:id="75" w:name="_Toc27242"/>
      <w:bookmarkStart w:id="76" w:name="_Toc31319"/>
      <w:bookmarkStart w:id="77" w:name="_Toc3302"/>
      <w:r>
        <w:rPr>
          <w:rFonts w:hint="eastAsia" w:ascii="Times New Roman" w:hAnsi="Times New Roman" w:eastAsia="仿宋_GB2312" w:cs="Times New Roman"/>
          <w:b/>
          <w:bCs/>
          <w:color w:val="auto"/>
          <w:kern w:val="2"/>
          <w:sz w:val="28"/>
          <w:szCs w:val="28"/>
          <w:lang w:val="en-US" w:eastAsia="zh-CN" w:bidi="ar-SA"/>
        </w:rPr>
        <w:t>规划的具体任务措施为：</w:t>
      </w:r>
      <w:r>
        <w:rPr>
          <w:rFonts w:hint="default" w:ascii="Times New Roman" w:hAnsi="Times New Roman" w:eastAsia="仿宋_GB2312" w:cs="Times New Roman"/>
          <w:color w:val="auto"/>
          <w:kern w:val="2"/>
          <w:sz w:val="28"/>
          <w:szCs w:val="28"/>
          <w:lang w:val="en-US" w:eastAsia="zh-CN" w:bidi="ar-SA"/>
        </w:rPr>
        <w:t>①完善城市大气环境综合管理体系（“一张图”、大气污染精准监管、跟踪评估预警体系）；②推进大气污染协同治理（分区管控、重污染天气应急联动机制）；③推动多污染物减排协同增效（联合控制和综合治理、企业点源污染治理、挥发性有机物深度治理、协同控制、油烟及农村秸秆焚烧监管严控、扬尘污染治理、监测预警）；④调整能源结构，提高能源使用效率（煤炭消费总量控制、清洁能源供应）；⑤调整产业结构，优化产业布局（淘汰过剩污染产能、推行清洁生产、优化产业空间布局、循环经济和生态工业园区建设）。</w:t>
      </w:r>
    </w:p>
    <w:p>
      <w:pPr>
        <w:keepNext w:val="0"/>
        <w:keepLines w:val="0"/>
        <w:pageBreakBefore w:val="0"/>
        <w:widowControl w:val="0"/>
        <w:kinsoku/>
        <w:wordWrap/>
        <w:overflowPunct/>
        <w:topLinePunct w:val="0"/>
        <w:autoSpaceDE/>
        <w:autoSpaceDN/>
        <w:bidi w:val="0"/>
        <w:adjustRightInd/>
        <w:snapToGrid/>
        <w:spacing w:before="120" w:after="120" w:line="640" w:lineRule="exact"/>
        <w:ind w:firstLine="0"/>
        <w:jc w:val="center"/>
        <w:textAlignment w:val="auto"/>
        <w:outlineLvl w:val="0"/>
        <w:rPr>
          <w:rFonts w:hint="default" w:ascii="Times New Roman" w:hAnsi="Times New Roman" w:eastAsia="方正小标宋简体" w:cs="Times New Roman"/>
          <w:b/>
          <w:bCs/>
          <w:color w:val="auto"/>
          <w:kern w:val="44"/>
          <w:sz w:val="32"/>
          <w:szCs w:val="32"/>
          <w:lang w:val="en-US" w:eastAsia="zh-CN" w:bidi="ar-SA"/>
        </w:rPr>
      </w:pPr>
      <w:bookmarkStart w:id="78" w:name="_Toc2599"/>
      <w:r>
        <w:rPr>
          <w:rFonts w:hint="default" w:ascii="Times New Roman" w:hAnsi="Times New Roman" w:eastAsia="方正小标宋简体" w:cs="Times New Roman"/>
          <w:b/>
          <w:bCs/>
          <w:color w:val="auto"/>
          <w:kern w:val="44"/>
          <w:sz w:val="32"/>
          <w:szCs w:val="32"/>
          <w:lang w:val="en-US" w:eastAsia="zh-CN" w:bidi="ar-SA"/>
        </w:rPr>
        <w:t>第七章 深化系统治理，稳步提升水生态环境</w:t>
      </w:r>
      <w:bookmarkEnd w:id="75"/>
      <w:bookmarkEnd w:id="78"/>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0" w:firstLineChars="2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坚持系统思维，“三水统筹”推进水生态环境全流域治理。以实现“有河有水、有鱼有草、人水和谐”为愿景，以水生态环境质量改善为核心，以流域和水功能区为管控单元，污染减排与生态扩容两手发力，统筹水资源利用、水生态保护和水环境治理，协同推进地表水与地下水、岸上和水里</w:t>
      </w:r>
      <w:r>
        <w:rPr>
          <w:rFonts w:hint="default" w:ascii="Times New Roman" w:hAnsi="Times New Roman" w:eastAsia="仿宋_GB2312" w:cs="Times New Roman"/>
          <w:color w:val="auto"/>
          <w:kern w:val="2"/>
          <w:sz w:val="28"/>
          <w:szCs w:val="28"/>
          <w:lang w:val="en-US" w:eastAsia="zh-CN" w:bidi="ar-SA"/>
        </w:rPr>
        <w:t>的</w:t>
      </w:r>
      <w:r>
        <w:rPr>
          <w:rFonts w:hint="default" w:ascii="Times New Roman" w:hAnsi="Times New Roman" w:eastAsia="仿宋_GB2312" w:cs="Times New Roman"/>
          <w:color w:val="auto"/>
          <w:kern w:val="2"/>
          <w:sz w:val="28"/>
          <w:szCs w:val="28"/>
          <w:lang w:val="zh-CN" w:eastAsia="zh-CN" w:bidi="ar-SA"/>
        </w:rPr>
        <w:t>保护与治理，促进水环境管理从污染防治为主逐步向污染防治与生态保护并重转变，力争</w:t>
      </w:r>
      <w:r>
        <w:rPr>
          <w:rFonts w:hint="default" w:ascii="Times New Roman" w:hAnsi="Times New Roman" w:eastAsia="仿宋_GB2312" w:cs="Times New Roman"/>
          <w:color w:val="auto"/>
          <w:kern w:val="2"/>
          <w:sz w:val="28"/>
          <w:szCs w:val="28"/>
          <w:lang w:val="en-US" w:eastAsia="zh-CN" w:bidi="ar-SA"/>
        </w:rPr>
        <w:t>规划</w:t>
      </w:r>
      <w:r>
        <w:rPr>
          <w:rFonts w:hint="default" w:ascii="Times New Roman" w:hAnsi="Times New Roman" w:eastAsia="仿宋_GB2312" w:cs="Times New Roman"/>
          <w:color w:val="auto"/>
          <w:kern w:val="2"/>
          <w:sz w:val="28"/>
          <w:szCs w:val="28"/>
          <w:lang w:val="zh-CN" w:eastAsia="zh-CN" w:bidi="ar-SA"/>
        </w:rPr>
        <w:t>期间水环境质量持续改善，重要河湖水生态系统功能初步恢复，形成水资源、水生态、水环境统筹推进格局。</w:t>
      </w:r>
      <w:bookmarkEnd w:id="76"/>
      <w:bookmarkEnd w:id="77"/>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zh-CN" w:eastAsia="zh-CN" w:bidi="ar-SA"/>
        </w:rPr>
      </w:pPr>
      <w:bookmarkStart w:id="79" w:name="_Toc10910"/>
      <w:bookmarkStart w:id="80" w:name="_Toc8449"/>
      <w:bookmarkStart w:id="81" w:name="_Toc19497"/>
      <w:r>
        <w:rPr>
          <w:rFonts w:hint="default" w:ascii="Times New Roman" w:hAnsi="Times New Roman" w:eastAsia="仿宋_GB2312" w:cs="Times New Roman"/>
          <w:b/>
          <w:bCs/>
          <w:color w:val="auto"/>
          <w:kern w:val="2"/>
          <w:sz w:val="28"/>
          <w:szCs w:val="28"/>
          <w:lang w:val="en-US" w:eastAsia="zh-CN" w:bidi="ar-SA"/>
        </w:rPr>
        <w:t>规划主要目标为：</w:t>
      </w:r>
      <w:r>
        <w:rPr>
          <w:rFonts w:hint="default" w:ascii="Times New Roman" w:hAnsi="Times New Roman" w:eastAsia="仿宋_GB2312" w:cs="Times New Roman"/>
          <w:color w:val="auto"/>
          <w:kern w:val="2"/>
          <w:sz w:val="28"/>
          <w:szCs w:val="28"/>
          <w:lang w:val="zh-CN" w:eastAsia="zh-CN" w:bidi="ar-SA"/>
        </w:rPr>
        <w:t>①地表水水质达到或优于Ⅲ类比例（%）保持9</w:t>
      </w:r>
      <w:r>
        <w:rPr>
          <w:rFonts w:hint="default" w:ascii="Times New Roman" w:hAnsi="Times New Roman" w:eastAsia="仿宋_GB2312" w:cs="Times New Roman"/>
          <w:color w:val="auto"/>
          <w:kern w:val="2"/>
          <w:sz w:val="28"/>
          <w:szCs w:val="28"/>
          <w:lang w:val="en-US" w:eastAsia="zh-CN" w:bidi="ar-SA"/>
        </w:rPr>
        <w:t>3.75</w:t>
      </w:r>
      <w:r>
        <w:rPr>
          <w:rFonts w:hint="default" w:ascii="Times New Roman" w:hAnsi="Times New Roman" w:eastAsia="仿宋_GB2312" w:cs="Times New Roman"/>
          <w:color w:val="auto"/>
          <w:kern w:val="2"/>
          <w:sz w:val="28"/>
          <w:szCs w:val="28"/>
          <w:lang w:val="zh-CN" w:eastAsia="zh-CN" w:bidi="ar-SA"/>
        </w:rPr>
        <w:t>%以上；②地表水劣Ⅴ类水体比例（%）保持0%；③</w:t>
      </w:r>
      <w:r>
        <w:rPr>
          <w:rFonts w:hint="eastAsia" w:ascii="Times New Roman" w:hAnsi="Times New Roman" w:eastAsia="仿宋_GB2312" w:cs="Times New Roman"/>
          <w:color w:val="auto"/>
          <w:kern w:val="2"/>
          <w:sz w:val="28"/>
          <w:szCs w:val="28"/>
          <w:lang w:val="en-US" w:eastAsia="zh-CN" w:bidi="ar-SA"/>
        </w:rPr>
        <w:t>县建成区</w:t>
      </w:r>
      <w:r>
        <w:rPr>
          <w:rFonts w:hint="default" w:ascii="Times New Roman" w:hAnsi="Times New Roman" w:eastAsia="仿宋_GB2312" w:cs="Times New Roman"/>
          <w:color w:val="auto"/>
          <w:kern w:val="2"/>
          <w:sz w:val="28"/>
          <w:szCs w:val="28"/>
          <w:lang w:val="zh-CN" w:eastAsia="zh-CN" w:bidi="ar-SA"/>
        </w:rPr>
        <w:t>黑臭水体比例（%）保持0%（国家指标）；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en-US" w:eastAsia="zh-CN" w:bidi="ar-SA"/>
        </w:rPr>
        <w:t>规划的具体任务措施为：</w:t>
      </w:r>
      <w:r>
        <w:rPr>
          <w:rFonts w:hint="default" w:ascii="Times New Roman" w:hAnsi="Times New Roman" w:eastAsia="仿宋_GB2312" w:cs="Times New Roman"/>
          <w:color w:val="auto"/>
          <w:kern w:val="2"/>
          <w:sz w:val="28"/>
          <w:szCs w:val="28"/>
          <w:lang w:val="zh-CN" w:eastAsia="zh-CN" w:bidi="ar-SA"/>
        </w:rPr>
        <w:t>①健全水生态环境管理制度（多层级河湖长制、排污过程全链条管理、水环境监测管理）；②持续深化水污染治理（涉水企业</w:t>
      </w:r>
      <w:r>
        <w:rPr>
          <w:rFonts w:hint="default" w:ascii="Times New Roman" w:hAnsi="Times New Roman" w:eastAsia="仿宋_GB2312" w:cs="Times New Roman"/>
          <w:color w:val="auto"/>
          <w:kern w:val="2"/>
          <w:sz w:val="28"/>
          <w:szCs w:val="28"/>
          <w:lang w:val="en-US" w:eastAsia="zh-CN" w:bidi="ar-SA"/>
        </w:rPr>
        <w:t>绿色转型与发展</w:t>
      </w:r>
      <w:r>
        <w:rPr>
          <w:rFonts w:hint="default" w:ascii="Times New Roman" w:hAnsi="Times New Roman" w:eastAsia="仿宋_GB2312" w:cs="Times New Roman"/>
          <w:color w:val="auto"/>
          <w:kern w:val="2"/>
          <w:sz w:val="28"/>
          <w:szCs w:val="28"/>
          <w:lang w:val="zh-CN" w:eastAsia="zh-CN" w:bidi="ar-SA"/>
        </w:rPr>
        <w:t>、涉水企业达标排放监管、补齐城乡污水管网等设施短板、污水处理设施提标改造、不达标水体综合整治）；③积极推动生态扩容（河湖生态流量、水生态修复）；④保障饮用水水源安全（完善水源地基础设施、</w:t>
      </w:r>
      <w:r>
        <w:rPr>
          <w:rFonts w:hint="default" w:ascii="Times New Roman" w:hAnsi="Times New Roman" w:eastAsia="仿宋_GB2312" w:cs="Times New Roman"/>
          <w:color w:val="auto"/>
          <w:kern w:val="2"/>
          <w:sz w:val="28"/>
          <w:szCs w:val="28"/>
          <w:lang w:val="en-US" w:eastAsia="zh-CN" w:bidi="ar-SA"/>
        </w:rPr>
        <w:t>巩固治理成效、</w:t>
      </w:r>
      <w:r>
        <w:rPr>
          <w:rFonts w:hint="default" w:ascii="Times New Roman" w:hAnsi="Times New Roman" w:eastAsia="仿宋_GB2312" w:cs="Times New Roman"/>
          <w:color w:val="auto"/>
          <w:kern w:val="2"/>
          <w:sz w:val="28"/>
          <w:szCs w:val="28"/>
          <w:lang w:val="zh-CN" w:eastAsia="zh-CN" w:bidi="ar-SA"/>
        </w:rPr>
        <w:t>完善水源地管理协调机制）；⑤合理利用水资源（</w:t>
      </w:r>
      <w:r>
        <w:rPr>
          <w:rFonts w:hint="default" w:ascii="Times New Roman" w:hAnsi="Times New Roman" w:eastAsia="仿宋_GB2312" w:cs="Times New Roman"/>
          <w:color w:val="auto"/>
          <w:kern w:val="2"/>
          <w:sz w:val="28"/>
          <w:szCs w:val="28"/>
          <w:lang w:val="en-US" w:eastAsia="zh-CN" w:bidi="ar-SA"/>
        </w:rPr>
        <w:t>节水型社会、湿地保护</w:t>
      </w:r>
      <w:r>
        <w:rPr>
          <w:rFonts w:hint="default" w:ascii="Times New Roman" w:hAnsi="Times New Roman" w:eastAsia="仿宋_GB2312" w:cs="Times New Roman"/>
          <w:color w:val="auto"/>
          <w:kern w:val="2"/>
          <w:sz w:val="28"/>
          <w:szCs w:val="28"/>
          <w:lang w:val="zh-CN" w:eastAsia="zh-CN" w:bidi="ar-SA"/>
        </w:rPr>
        <w:t>）。</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562" w:firstLineChars="200"/>
        <w:jc w:val="both"/>
        <w:textAlignment w:val="auto"/>
        <w:rPr>
          <w:rFonts w:hint="default" w:ascii="Times New Roman" w:hAnsi="Times New Roman" w:eastAsia="仿宋_GB2312" w:cs="Times New Roman"/>
          <w:color w:val="auto"/>
          <w:kern w:val="2"/>
          <w:sz w:val="28"/>
          <w:szCs w:val="28"/>
          <w:lang w:val="en-US" w:eastAsia="zh-CN" w:bidi="ar-SA"/>
        </w:rPr>
      </w:pPr>
      <w:r>
        <w:rPr>
          <w:rFonts w:hint="default" w:ascii="Times New Roman" w:hAnsi="Times New Roman" w:eastAsia="仿宋_GB2312" w:cs="Times New Roman"/>
          <w:b/>
          <w:bCs/>
          <w:color w:val="auto"/>
          <w:kern w:val="2"/>
          <w:sz w:val="28"/>
          <w:szCs w:val="28"/>
          <w:lang w:val="zh-CN" w:eastAsia="zh-CN" w:bidi="ar-SA"/>
        </w:rPr>
        <w:t>重点项目：</w:t>
      </w:r>
      <w:r>
        <w:rPr>
          <w:rFonts w:hint="default" w:ascii="Times New Roman" w:hAnsi="Times New Roman" w:eastAsia="仿宋_GB2312" w:cs="Times New Roman"/>
          <w:color w:val="auto"/>
          <w:kern w:val="2"/>
          <w:sz w:val="28"/>
          <w:szCs w:val="28"/>
          <w:lang w:val="zh-CN" w:eastAsia="zh-CN" w:bidi="ar-SA"/>
        </w:rPr>
        <w:t>初步设计</w:t>
      </w:r>
      <w:r>
        <w:rPr>
          <w:rFonts w:hint="eastAsia" w:ascii="Times New Roman" w:hAnsi="Times New Roman" w:cs="Times New Roman"/>
          <w:color w:val="auto"/>
          <w:kern w:val="2"/>
          <w:sz w:val="28"/>
          <w:szCs w:val="28"/>
          <w:lang w:val="en-US" w:eastAsia="zh-CN" w:bidi="ar-SA"/>
        </w:rPr>
        <w:t>4</w:t>
      </w:r>
      <w:r>
        <w:rPr>
          <w:rFonts w:hint="default" w:ascii="Times New Roman" w:hAnsi="Times New Roman" w:eastAsia="仿宋_GB2312" w:cs="Times New Roman"/>
          <w:color w:val="auto"/>
          <w:kern w:val="2"/>
          <w:sz w:val="28"/>
          <w:szCs w:val="28"/>
          <w:lang w:val="zh-CN" w:eastAsia="zh-CN" w:bidi="ar-SA"/>
        </w:rPr>
        <w:t>个重点项目，详见附表1。</w:t>
      </w:r>
    </w:p>
    <w:p>
      <w:pPr>
        <w:keepNext w:val="0"/>
        <w:keepLines w:val="0"/>
        <w:pageBreakBefore w:val="0"/>
        <w:widowControl w:val="0"/>
        <w:kinsoku/>
        <w:wordWrap/>
        <w:overflowPunct/>
        <w:topLinePunct w:val="0"/>
        <w:autoSpaceDE/>
        <w:autoSpaceDN/>
        <w:bidi w:val="0"/>
        <w:adjustRightInd/>
        <w:snapToGrid/>
        <w:spacing w:before="120" w:after="120" w:line="640" w:lineRule="exact"/>
        <w:ind w:firstLine="0" w:firstLineChars="0"/>
        <w:jc w:val="center"/>
        <w:textAlignment w:val="auto"/>
        <w:outlineLvl w:val="0"/>
        <w:rPr>
          <w:rFonts w:hint="default" w:ascii="Times New Roman" w:hAnsi="Times New Roman" w:eastAsia="黑体" w:cs="Times New Roman"/>
          <w:b/>
          <w:bCs/>
          <w:color w:val="auto"/>
          <w:kern w:val="44"/>
          <w:sz w:val="28"/>
          <w:szCs w:val="28"/>
          <w:lang w:val="en-US" w:eastAsia="zh-CN" w:bidi="ar-SA"/>
        </w:rPr>
      </w:pPr>
      <w:bookmarkStart w:id="82" w:name="_Toc12166"/>
      <w:r>
        <w:rPr>
          <w:rFonts w:hint="default" w:ascii="Times New Roman" w:hAnsi="Times New Roman" w:eastAsia="方正小标宋简体" w:cs="Times New Roman"/>
          <w:b/>
          <w:bCs/>
          <w:color w:val="auto"/>
          <w:kern w:val="44"/>
          <w:sz w:val="32"/>
          <w:szCs w:val="32"/>
          <w:lang w:val="en-US" w:eastAsia="zh-CN" w:bidi="ar-SA"/>
        </w:rPr>
        <w:t>第八章 推进地下水污染防治，保障地下水安全</w:t>
      </w:r>
      <w:bookmarkEnd w:id="79"/>
      <w:bookmarkEnd w:id="82"/>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sz w:val="28"/>
          <w:szCs w:val="28"/>
          <w:lang w:val="zh-CN"/>
        </w:rPr>
      </w:pPr>
      <w:r>
        <w:rPr>
          <w:rFonts w:hint="default" w:ascii="Times New Roman" w:hAnsi="Times New Roman" w:eastAsia="仿宋_GB2312" w:cs="Times New Roman"/>
          <w:color w:val="auto"/>
          <w:sz w:val="28"/>
          <w:szCs w:val="28"/>
          <w:lang w:val="zh-CN"/>
        </w:rPr>
        <w:t>按照“一保、二建、三协同、四落实”的要求，推进地下水污染防治四项重点工作，</w:t>
      </w:r>
      <w:r>
        <w:rPr>
          <w:rFonts w:hint="default" w:ascii="Times New Roman" w:hAnsi="Times New Roman" w:eastAsia="仿宋_GB2312" w:cs="Times New Roman"/>
          <w:color w:val="auto"/>
          <w:kern w:val="2"/>
          <w:sz w:val="28"/>
          <w:szCs w:val="28"/>
          <w:lang w:val="zh-CN" w:eastAsia="zh-CN" w:bidi="ar-SA"/>
        </w:rPr>
        <w:t>按照</w:t>
      </w:r>
      <w:r>
        <w:rPr>
          <w:rFonts w:hint="default" w:ascii="Times New Roman" w:hAnsi="Times New Roman" w:eastAsia="仿宋_GB2312" w:cs="Times New Roman"/>
          <w:color w:val="auto"/>
          <w:sz w:val="28"/>
          <w:szCs w:val="28"/>
          <w:lang w:val="zh-CN"/>
        </w:rPr>
        <w:t>国家、省、市要求，初步建立全县地下水环境监测体系，</w:t>
      </w:r>
      <w:r>
        <w:rPr>
          <w:rFonts w:hint="eastAsia" w:ascii="Times New Roman" w:cs="Times New Roman"/>
          <w:color w:val="auto"/>
          <w:sz w:val="28"/>
          <w:szCs w:val="28"/>
          <w:lang w:val="en-US" w:eastAsia="zh-CN"/>
        </w:rPr>
        <w:t>乡镇饮用水源保持现有水质不降低，其他</w:t>
      </w:r>
      <w:r>
        <w:rPr>
          <w:rFonts w:hint="default" w:ascii="Times New Roman" w:hAnsi="Times New Roman" w:eastAsia="仿宋_GB2312" w:cs="Times New Roman"/>
          <w:color w:val="auto"/>
          <w:sz w:val="28"/>
          <w:szCs w:val="28"/>
          <w:lang w:val="zh-CN"/>
        </w:rPr>
        <w:t>地下水质量达到或优于V类水比例满足上级要求，典型地下水污染源得到有效监控，地下水污染趋势得到有效遏制。</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规划主要目标为：</w:t>
      </w:r>
      <w:r>
        <w:rPr>
          <w:rFonts w:hint="default" w:ascii="Times New Roman" w:hAnsi="Times New Roman" w:eastAsia="仿宋_GB2312" w:cs="Times New Roman"/>
          <w:color w:val="auto"/>
          <w:kern w:val="2"/>
          <w:sz w:val="28"/>
          <w:szCs w:val="28"/>
          <w:lang w:val="en-US" w:eastAsia="zh-CN" w:bidi="ar-SA"/>
        </w:rPr>
        <w:t>①地下水质量Ⅴ类水比例（%）满足省、市要求（国家指标）；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en-US" w:eastAsia="zh-CN" w:bidi="ar-SA"/>
        </w:rPr>
        <w:t>规划的具体任务措施为：</w:t>
      </w:r>
      <w:r>
        <w:rPr>
          <w:rFonts w:hint="default" w:ascii="Times New Roman" w:hAnsi="Times New Roman" w:eastAsia="仿宋_GB2312" w:cs="Times New Roman"/>
          <w:color w:val="auto"/>
          <w:kern w:val="2"/>
          <w:sz w:val="28"/>
          <w:szCs w:val="28"/>
          <w:lang w:val="en-US" w:eastAsia="zh-CN" w:bidi="ar-SA"/>
        </w:rPr>
        <w:t>①开展“双源”地下水环境状况调查评估（地下水系统划分、状况调查评估）；②加强地下水污染源头预防（污染评价、地下水污染防治、地下水环境联动监管）；③推进地下水重点污染源风险防控和修复（污染成因、风险管控、修复试点）；④加强地下水污染协同防治（城镇污水管网更新改造、土壤、地下水污染协同防治、制定污染防治方案）。</w:t>
      </w:r>
    </w:p>
    <w:p>
      <w:pPr>
        <w:pStyle w:val="3"/>
        <w:keepNext/>
        <w:keepLines/>
        <w:pageBreakBefore w:val="0"/>
        <w:widowControl w:val="0"/>
        <w:numPr>
          <w:ilvl w:val="0"/>
          <w:numId w:val="0"/>
        </w:numPr>
        <w:kinsoku/>
        <w:wordWrap/>
        <w:overflowPunct/>
        <w:topLinePunct w:val="0"/>
        <w:autoSpaceDE/>
        <w:autoSpaceDN/>
        <w:bidi w:val="0"/>
        <w:adjustRightInd/>
        <w:snapToGrid/>
        <w:spacing w:before="120" w:beforeLines="0" w:after="120" w:line="640" w:lineRule="exact"/>
        <w:jc w:val="center"/>
        <w:textAlignment w:val="auto"/>
        <w:rPr>
          <w:rFonts w:hint="default" w:ascii="Times New Roman" w:hAnsi="Times New Roman" w:eastAsia="方正小标宋简体" w:cs="Times New Roman"/>
          <w:b/>
          <w:bCs/>
          <w:color w:val="auto"/>
          <w:kern w:val="44"/>
          <w:sz w:val="32"/>
          <w:szCs w:val="32"/>
          <w:lang w:val="en-US" w:eastAsia="zh-CN" w:bidi="ar-SA"/>
        </w:rPr>
      </w:pPr>
      <w:bookmarkStart w:id="83" w:name="_Toc15086"/>
      <w:bookmarkStart w:id="84" w:name="_Toc13012"/>
      <w:r>
        <w:rPr>
          <w:rFonts w:hint="default" w:ascii="Times New Roman" w:hAnsi="Times New Roman" w:eastAsia="方正小标宋简体" w:cs="Times New Roman"/>
          <w:b/>
          <w:bCs/>
          <w:color w:val="auto"/>
          <w:kern w:val="44"/>
          <w:sz w:val="32"/>
          <w:szCs w:val="32"/>
          <w:lang w:val="en-US" w:eastAsia="zh-CN" w:bidi="ar-SA"/>
        </w:rPr>
        <w:t>第九章 加强安全利用，保障土壤环境安全</w:t>
      </w:r>
      <w:bookmarkEnd w:id="83"/>
      <w:bookmarkEnd w:id="84"/>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sz w:val="28"/>
          <w:szCs w:val="28"/>
          <w:lang w:val="zh-CN"/>
        </w:rPr>
      </w:pPr>
      <w:bookmarkStart w:id="85" w:name="_Hlk58755101"/>
      <w:r>
        <w:rPr>
          <w:rFonts w:hint="default" w:ascii="Times New Roman" w:hAnsi="Times New Roman" w:eastAsia="仿宋_GB2312" w:cs="Times New Roman"/>
          <w:color w:val="auto"/>
          <w:sz w:val="28"/>
          <w:szCs w:val="28"/>
          <w:lang w:val="zh-CN"/>
        </w:rPr>
        <w:t>以严守农产品质量安全和人居环境安全为底线，以重点区域、重点行业、重点污染物、重点风险因子为着力点，全面提升各级土壤环境监管能力，加快解决群众身边的突出土壤环境问题。实施一批针对性源头预防、风险管控、治理修复优先行动，确保污染</w:t>
      </w:r>
      <w:r>
        <w:rPr>
          <w:rFonts w:hint="default" w:ascii="Times New Roman" w:hAnsi="Times New Roman" w:eastAsia="仿宋_GB2312" w:cs="Times New Roman"/>
          <w:color w:val="auto"/>
          <w:sz w:val="28"/>
          <w:szCs w:val="28"/>
          <w:lang w:val="en-US" w:eastAsia="zh-CN"/>
        </w:rPr>
        <w:t>地块</w:t>
      </w:r>
      <w:r>
        <w:rPr>
          <w:rFonts w:hint="default" w:ascii="Times New Roman" w:hAnsi="Times New Roman" w:eastAsia="仿宋_GB2312" w:cs="Times New Roman"/>
          <w:color w:val="auto"/>
          <w:sz w:val="28"/>
          <w:szCs w:val="28"/>
          <w:lang w:val="zh-CN"/>
        </w:rPr>
        <w:t>安全利用率到规划</w:t>
      </w:r>
      <w:r>
        <w:rPr>
          <w:rFonts w:hint="default" w:ascii="Times New Roman" w:hAnsi="Times New Roman" w:eastAsia="仿宋_GB2312" w:cs="Times New Roman"/>
          <w:color w:val="auto"/>
          <w:sz w:val="28"/>
          <w:szCs w:val="28"/>
          <w:lang w:val="en-US" w:eastAsia="zh-CN"/>
        </w:rPr>
        <w:t>期</w:t>
      </w:r>
      <w:r>
        <w:rPr>
          <w:rFonts w:hint="default" w:ascii="Times New Roman" w:hAnsi="Times New Roman" w:eastAsia="仿宋_GB2312" w:cs="Times New Roman"/>
          <w:color w:val="auto"/>
          <w:sz w:val="28"/>
          <w:szCs w:val="28"/>
          <w:lang w:val="zh-CN"/>
        </w:rPr>
        <w:t>末</w:t>
      </w:r>
      <w:r>
        <w:rPr>
          <w:rFonts w:hint="eastAsia" w:ascii="Times New Roman" w:cs="Times New Roman"/>
          <w:color w:val="auto"/>
          <w:sz w:val="28"/>
          <w:szCs w:val="28"/>
          <w:lang w:val="en-US" w:eastAsia="zh-CN"/>
        </w:rPr>
        <w:t>稳定不降低</w:t>
      </w:r>
      <w:r>
        <w:rPr>
          <w:rFonts w:hint="default" w:ascii="Times New Roman" w:hAnsi="Times New Roman" w:eastAsia="仿宋_GB2312" w:cs="Times New Roman"/>
          <w:color w:val="auto"/>
          <w:sz w:val="28"/>
          <w:szCs w:val="28"/>
          <w:lang w:val="zh-CN"/>
        </w:rPr>
        <w:t>，受污染耕地安全利用率在到规划</w:t>
      </w:r>
      <w:r>
        <w:rPr>
          <w:rFonts w:hint="default" w:ascii="Times New Roman" w:hAnsi="Times New Roman" w:eastAsia="仿宋_GB2312" w:cs="Times New Roman"/>
          <w:color w:val="auto"/>
          <w:sz w:val="28"/>
          <w:szCs w:val="28"/>
          <w:lang w:val="en-US" w:eastAsia="zh-CN"/>
        </w:rPr>
        <w:t>期</w:t>
      </w:r>
      <w:r>
        <w:rPr>
          <w:rFonts w:hint="default" w:ascii="Times New Roman" w:hAnsi="Times New Roman" w:eastAsia="仿宋_GB2312" w:cs="Times New Roman"/>
          <w:color w:val="auto"/>
          <w:sz w:val="28"/>
          <w:szCs w:val="28"/>
          <w:lang w:val="zh-CN"/>
        </w:rPr>
        <w:t>末达9</w:t>
      </w:r>
      <w:r>
        <w:rPr>
          <w:rFonts w:hint="default" w:ascii="Times New Roman" w:hAnsi="Times New Roman"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lang w:val="zh-CN"/>
        </w:rPr>
        <w:t>%，确保区域土壤环境安全，让老百姓吃得放心、住得安心。</w:t>
      </w:r>
      <w:bookmarkEnd w:id="80"/>
      <w:bookmarkEnd w:id="81"/>
      <w:bookmarkEnd w:id="85"/>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sz w:val="28"/>
          <w:szCs w:val="28"/>
          <w:lang w:val="zh-CN"/>
        </w:rPr>
      </w:pPr>
      <w:r>
        <w:rPr>
          <w:rFonts w:hint="eastAsia" w:ascii="Times New Roman" w:hAnsi="Times New Roman" w:eastAsia="仿宋_GB2312" w:cs="Times New Roman"/>
          <w:b/>
          <w:bCs/>
          <w:color w:val="auto"/>
          <w:sz w:val="28"/>
          <w:szCs w:val="28"/>
          <w:lang w:val="zh-CN" w:eastAsia="zh-CN"/>
        </w:rPr>
        <w:t>规划主要目标为：</w:t>
      </w:r>
      <w:r>
        <w:rPr>
          <w:rFonts w:hint="default" w:ascii="Times New Roman" w:hAnsi="Times New Roman" w:eastAsia="仿宋_GB2312" w:cs="Times New Roman"/>
          <w:color w:val="auto"/>
          <w:sz w:val="28"/>
          <w:szCs w:val="28"/>
          <w:lang w:val="zh-CN"/>
        </w:rPr>
        <w:t>①受污染耕地安全利用率≥93%（国家指标）；②污染地块安全利用率</w:t>
      </w:r>
      <w:r>
        <w:rPr>
          <w:rFonts w:hint="default" w:ascii="Times New Roman" w:hAnsi="Times New Roman" w:eastAsia="仿宋_GB2312" w:cs="Times New Roman"/>
          <w:color w:val="auto"/>
          <w:sz w:val="28"/>
          <w:szCs w:val="28"/>
          <w:lang w:val="en-US" w:eastAsia="zh-CN"/>
        </w:rPr>
        <w:t>保持</w:t>
      </w:r>
      <w:r>
        <w:rPr>
          <w:rFonts w:hint="default" w:ascii="Times New Roman" w:hAnsi="Times New Roman" w:eastAsia="仿宋_GB2312" w:cs="Times New Roman"/>
          <w:color w:val="auto"/>
          <w:sz w:val="28"/>
          <w:szCs w:val="28"/>
          <w:lang w:val="zh-CN"/>
        </w:rPr>
        <w:t>100%</w:t>
      </w:r>
      <w:r>
        <w:rPr>
          <w:rFonts w:hint="default" w:ascii="Times New Roman" w:hAnsi="Times New Roman" w:eastAsia="仿宋_GB2312" w:cs="Times New Roman"/>
          <w:color w:val="auto"/>
          <w:sz w:val="28"/>
          <w:szCs w:val="28"/>
          <w:lang w:val="en-US" w:eastAsia="zh-CN"/>
        </w:rPr>
        <w:t>不降低</w:t>
      </w:r>
      <w:r>
        <w:rPr>
          <w:rFonts w:hint="default" w:ascii="Times New Roman" w:hAnsi="Times New Roman" w:eastAsia="仿宋_GB2312" w:cs="Times New Roman"/>
          <w:color w:val="auto"/>
          <w:sz w:val="28"/>
          <w:szCs w:val="28"/>
          <w:lang w:val="zh-CN"/>
        </w:rPr>
        <w:t>（国家指标）；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sz w:val="28"/>
          <w:szCs w:val="28"/>
          <w:lang w:val="zh-CN"/>
        </w:rPr>
      </w:pPr>
      <w:r>
        <w:rPr>
          <w:rFonts w:hint="eastAsia" w:ascii="Times New Roman" w:hAnsi="Times New Roman" w:eastAsia="仿宋_GB2312" w:cs="Times New Roman"/>
          <w:b/>
          <w:bCs/>
          <w:color w:val="auto"/>
          <w:sz w:val="28"/>
          <w:szCs w:val="28"/>
          <w:lang w:val="zh-CN" w:eastAsia="zh-CN"/>
        </w:rPr>
        <w:t>规划的具体任务措施为：</w:t>
      </w:r>
      <w:r>
        <w:rPr>
          <w:rFonts w:hint="default" w:ascii="Times New Roman" w:hAnsi="Times New Roman" w:eastAsia="仿宋_GB2312" w:cs="Times New Roman"/>
          <w:color w:val="auto"/>
          <w:sz w:val="28"/>
          <w:szCs w:val="28"/>
          <w:lang w:val="zh-CN"/>
        </w:rPr>
        <w:t>①完善区域土壤污染防治监管体系（基础能力建设、源头防控、污染源监管、未污染土地保护）；②加强农用地土壤污染源头管控和安全利用（质量类别动态调整</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zh-CN"/>
        </w:rPr>
        <w:t>耕地保护</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zh-CN"/>
        </w:rPr>
        <w:t>受污染耕地安全利用</w:t>
      </w:r>
      <w:r>
        <w:rPr>
          <w:rFonts w:hint="default" w:ascii="Times New Roman" w:hAnsi="Times New Roman" w:eastAsia="仿宋_GB2312" w:cs="Times New Roman"/>
          <w:color w:val="auto"/>
          <w:sz w:val="28"/>
          <w:szCs w:val="28"/>
          <w:lang w:val="zh-CN" w:eastAsia="zh-CN"/>
        </w:rPr>
        <w:t>、</w:t>
      </w:r>
      <w:r>
        <w:rPr>
          <w:rFonts w:hint="default" w:ascii="Times New Roman" w:hAnsi="Times New Roman" w:eastAsia="仿宋_GB2312" w:cs="Times New Roman"/>
          <w:color w:val="auto"/>
          <w:sz w:val="28"/>
          <w:szCs w:val="28"/>
          <w:lang w:val="zh-CN"/>
        </w:rPr>
        <w:t>重度污染耕地</w:t>
      </w:r>
      <w:r>
        <w:rPr>
          <w:rFonts w:hint="default" w:ascii="Times New Roman" w:hAnsi="Times New Roman" w:eastAsia="仿宋_GB2312" w:cs="Times New Roman"/>
          <w:color w:val="auto"/>
          <w:sz w:val="28"/>
          <w:szCs w:val="28"/>
          <w:lang w:val="en-US" w:eastAsia="zh-CN"/>
        </w:rPr>
        <w:t>管控</w:t>
      </w:r>
      <w:r>
        <w:rPr>
          <w:rFonts w:hint="default" w:ascii="Times New Roman" w:hAnsi="Times New Roman" w:eastAsia="仿宋_GB2312" w:cs="Times New Roman"/>
          <w:color w:val="auto"/>
          <w:sz w:val="28"/>
          <w:szCs w:val="28"/>
          <w:lang w:val="zh-CN"/>
        </w:rPr>
        <w:t>）；③推进建设用地风险管控（分用途完善管理措施、健全联动监管机制、严格用地准入、加强信息公开）；④开展土壤污染治理与修复（编制规划、开展治理与修复）。</w:t>
      </w:r>
    </w:p>
    <w:p>
      <w:pPr>
        <w:keepNext w:val="0"/>
        <w:keepLines w:val="0"/>
        <w:pageBreakBefore w:val="0"/>
        <w:widowControl w:val="0"/>
        <w:kinsoku/>
        <w:wordWrap/>
        <w:overflowPunct/>
        <w:topLinePunct w:val="0"/>
        <w:autoSpaceDE/>
        <w:autoSpaceDN/>
        <w:bidi w:val="0"/>
        <w:adjustRightInd/>
        <w:snapToGrid/>
        <w:spacing w:before="120" w:after="120" w:line="640" w:lineRule="exact"/>
        <w:ind w:firstLine="0"/>
        <w:jc w:val="center"/>
        <w:textAlignment w:val="auto"/>
        <w:outlineLvl w:val="0"/>
        <w:rPr>
          <w:rFonts w:hint="default" w:ascii="Times New Roman" w:hAnsi="Times New Roman" w:eastAsia="黑体" w:cs="Times New Roman"/>
          <w:b/>
          <w:bCs/>
          <w:color w:val="auto"/>
          <w:sz w:val="30"/>
          <w:szCs w:val="30"/>
          <w:lang w:val="en-US" w:eastAsia="zh-CN"/>
        </w:rPr>
      </w:pPr>
      <w:bookmarkStart w:id="86" w:name="_Toc20771"/>
      <w:bookmarkStart w:id="87" w:name="_Toc18333"/>
      <w:bookmarkStart w:id="88" w:name="_Toc5390"/>
      <w:bookmarkStart w:id="89" w:name="_Toc4514"/>
      <w:r>
        <w:rPr>
          <w:rFonts w:hint="default" w:ascii="Times New Roman" w:hAnsi="Times New Roman" w:eastAsia="方正小标宋简体" w:cs="Times New Roman"/>
          <w:b/>
          <w:bCs/>
          <w:color w:val="auto"/>
          <w:kern w:val="44"/>
          <w:sz w:val="32"/>
          <w:szCs w:val="32"/>
          <w:lang w:val="en-US" w:eastAsia="zh-CN" w:bidi="ar-SA"/>
        </w:rPr>
        <w:t>第十章 推进无废城市建设，提升固废监管水平</w:t>
      </w:r>
      <w:bookmarkEnd w:id="86"/>
      <w:bookmarkEnd w:id="87"/>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坚持以“无废城市”建设为导向，完善</w:t>
      </w:r>
      <w:r>
        <w:rPr>
          <w:rFonts w:hint="default" w:ascii="Times New Roman" w:hAnsi="Times New Roman" w:eastAsia="仿宋_GB2312" w:cs="Times New Roman"/>
          <w:color w:val="auto"/>
          <w:kern w:val="2"/>
          <w:sz w:val="28"/>
          <w:szCs w:val="28"/>
          <w:lang w:val="en-US" w:eastAsia="zh-CN" w:bidi="ar-SA"/>
        </w:rPr>
        <w:t>全县</w:t>
      </w:r>
      <w:r>
        <w:rPr>
          <w:rFonts w:hint="default" w:ascii="Times New Roman" w:hAnsi="Times New Roman" w:eastAsia="仿宋_GB2312" w:cs="Times New Roman"/>
          <w:color w:val="auto"/>
          <w:kern w:val="2"/>
          <w:sz w:val="28"/>
          <w:szCs w:val="28"/>
          <w:lang w:val="zh-CN" w:eastAsia="zh-CN" w:bidi="ar-SA"/>
        </w:rPr>
        <w:t>固体废物规范化管理，强化危险废物环境安全管控，推动减少大宗工业固体废物贮存处置量，深入开展生活垃圾分类工作，促进主要农业废弃物利用能力，提升建筑垃圾消纳处置和资源化利用水平，持续推进固体废物源头减量</w:t>
      </w:r>
      <w:r>
        <w:rPr>
          <w:rFonts w:hint="default" w:ascii="Times New Roman" w:hAnsi="Times New Roman" w:cs="Times New Roman"/>
          <w:color w:val="auto"/>
          <w:kern w:val="2"/>
          <w:sz w:val="28"/>
          <w:szCs w:val="28"/>
          <w:lang w:val="en-US" w:eastAsia="zh-CN" w:bidi="ar-SA"/>
        </w:rPr>
        <w:t>化</w:t>
      </w:r>
      <w:r>
        <w:rPr>
          <w:rFonts w:hint="default" w:ascii="Times New Roman" w:hAnsi="Times New Roman" w:eastAsia="仿宋_GB2312" w:cs="Times New Roman"/>
          <w:color w:val="auto"/>
          <w:kern w:val="2"/>
          <w:sz w:val="28"/>
          <w:szCs w:val="28"/>
          <w:lang w:val="zh-CN" w:eastAsia="zh-CN" w:bidi="ar-SA"/>
        </w:rPr>
        <w:t>和资源化利用，全面推进固体废物污染防治工作。到2025年，全</w:t>
      </w:r>
      <w:r>
        <w:rPr>
          <w:rFonts w:hint="default" w:ascii="Times New Roman" w:hAnsi="Times New Roman" w:eastAsia="仿宋_GB2312" w:cs="Times New Roman"/>
          <w:color w:val="auto"/>
          <w:kern w:val="2"/>
          <w:sz w:val="28"/>
          <w:szCs w:val="28"/>
          <w:lang w:val="en-US" w:eastAsia="zh-CN" w:bidi="ar-SA"/>
        </w:rPr>
        <w:t>县</w:t>
      </w:r>
      <w:r>
        <w:rPr>
          <w:rFonts w:hint="default" w:ascii="Times New Roman" w:hAnsi="Times New Roman" w:eastAsia="仿宋_GB2312" w:cs="Times New Roman"/>
          <w:color w:val="auto"/>
          <w:kern w:val="2"/>
          <w:sz w:val="28"/>
          <w:szCs w:val="28"/>
          <w:lang w:val="zh-CN" w:eastAsia="zh-CN" w:bidi="ar-SA"/>
        </w:rPr>
        <w:t>一般工业固体废物综合利用率稳定提高，工业危险废物处置利用率达到国家、省下达要求，城市生活垃圾回收利用率大于35%，畜禽粪污综合利用率大于</w:t>
      </w:r>
      <w:r>
        <w:rPr>
          <w:rFonts w:hint="eastAsia" w:ascii="Times New Roman" w:cs="Times New Roman"/>
          <w:color w:val="auto"/>
          <w:kern w:val="2"/>
          <w:sz w:val="28"/>
          <w:szCs w:val="28"/>
          <w:lang w:val="en-US" w:eastAsia="zh-CN" w:bidi="ar-SA"/>
        </w:rPr>
        <w:t>90</w:t>
      </w:r>
      <w:r>
        <w:rPr>
          <w:rFonts w:hint="default" w:ascii="Times New Roman" w:hAnsi="Times New Roman" w:eastAsia="仿宋_GB2312" w:cs="Times New Roman"/>
          <w:color w:val="auto"/>
          <w:kern w:val="2"/>
          <w:sz w:val="28"/>
          <w:szCs w:val="28"/>
          <w:lang w:val="zh-CN" w:eastAsia="zh-CN" w:bidi="ar-SA"/>
        </w:rPr>
        <w:t>%，</w:t>
      </w:r>
      <w:r>
        <w:rPr>
          <w:rFonts w:hint="default" w:ascii="Times New Roman" w:hAnsi="Times New Roman" w:eastAsia="仿宋_GB2312" w:cs="Times New Roman"/>
          <w:color w:val="auto"/>
          <w:kern w:val="2"/>
          <w:sz w:val="28"/>
          <w:szCs w:val="28"/>
          <w:lang w:val="en-US" w:eastAsia="zh-CN" w:bidi="ar-SA"/>
        </w:rPr>
        <w:t>县域</w:t>
      </w:r>
      <w:r>
        <w:rPr>
          <w:rFonts w:hint="default" w:ascii="Times New Roman" w:hAnsi="Times New Roman" w:eastAsia="仿宋_GB2312" w:cs="Times New Roman"/>
          <w:color w:val="auto"/>
          <w:kern w:val="2"/>
          <w:sz w:val="28"/>
          <w:szCs w:val="28"/>
          <w:lang w:val="zh-CN" w:eastAsia="zh-CN" w:bidi="ar-SA"/>
        </w:rPr>
        <w:t>固体废物监管水平显著提升，推进无废城市建设。</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zh-CN" w:eastAsia="zh-CN" w:bidi="ar-SA"/>
        </w:rPr>
        <w:t>规划主要目标为：</w:t>
      </w:r>
      <w:r>
        <w:rPr>
          <w:rFonts w:hint="default" w:ascii="Times New Roman" w:hAnsi="Times New Roman" w:eastAsia="仿宋_GB2312" w:cs="Times New Roman"/>
          <w:color w:val="auto"/>
          <w:kern w:val="2"/>
          <w:sz w:val="28"/>
          <w:szCs w:val="28"/>
          <w:lang w:val="zh-CN" w:eastAsia="zh-CN" w:bidi="ar-SA"/>
        </w:rPr>
        <w:t>①一般工业固体废物综合利用率稳定提高（规划指标）；②城市生活垃圾回收利用率≥35%（规划指标）。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zh-CN" w:eastAsia="zh-CN" w:bidi="ar-SA"/>
        </w:rPr>
        <w:t>规划的具体任务措施为：</w:t>
      </w:r>
      <w:r>
        <w:rPr>
          <w:rFonts w:hint="default" w:ascii="Times New Roman" w:hAnsi="Times New Roman" w:eastAsia="仿宋_GB2312" w:cs="Times New Roman"/>
          <w:color w:val="auto"/>
          <w:kern w:val="2"/>
          <w:sz w:val="28"/>
          <w:szCs w:val="28"/>
          <w:lang w:val="zh-CN" w:eastAsia="zh-CN" w:bidi="ar-SA"/>
        </w:rPr>
        <w:t>①完善固废管理体系（核查和规范化管理评估、化解尾矿库重大环境风险防范、提高监管水平）；②加强一般工业固体废物污染防治（工业固体废物资源化利用、污泥资源化利用）；③促进危险废物和医疗废物无害化处理（危险废物收集处置与利用、医疗废物处置与应急能力、）；④全面实施生活垃圾分类（源头减量、分类处置、资源化利用）；⑤开展建筑垃圾治理（产业集聚发展、污染防治、多元化利用）。</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b/>
          <w:bCs/>
          <w:color w:val="auto"/>
          <w:kern w:val="2"/>
          <w:sz w:val="28"/>
          <w:szCs w:val="28"/>
          <w:lang w:val="zh-CN" w:eastAsia="zh-CN" w:bidi="ar-SA"/>
        </w:rPr>
        <w:t>重点项目：</w:t>
      </w:r>
      <w:r>
        <w:rPr>
          <w:rFonts w:hint="default" w:ascii="Times New Roman" w:hAnsi="Times New Roman" w:eastAsia="仿宋_GB2312" w:cs="Times New Roman"/>
          <w:color w:val="auto"/>
          <w:kern w:val="2"/>
          <w:sz w:val="28"/>
          <w:szCs w:val="28"/>
          <w:lang w:val="zh-CN" w:eastAsia="zh-CN" w:bidi="ar-SA"/>
        </w:rPr>
        <w:t>初步设计</w:t>
      </w:r>
      <w:r>
        <w:rPr>
          <w:rFonts w:hint="default" w:ascii="Times New Roman" w:hAnsi="Times New Roman" w:eastAsia="仿宋_GB2312" w:cs="Times New Roman"/>
          <w:color w:val="auto"/>
          <w:kern w:val="2"/>
          <w:sz w:val="28"/>
          <w:szCs w:val="28"/>
          <w:lang w:val="en-US" w:eastAsia="zh-CN" w:bidi="ar-SA"/>
        </w:rPr>
        <w:t>2</w:t>
      </w:r>
      <w:r>
        <w:rPr>
          <w:rFonts w:hint="default" w:ascii="Times New Roman" w:hAnsi="Times New Roman" w:eastAsia="仿宋_GB2312" w:cs="Times New Roman"/>
          <w:color w:val="auto"/>
          <w:kern w:val="2"/>
          <w:sz w:val="28"/>
          <w:szCs w:val="28"/>
          <w:lang w:val="zh-CN" w:eastAsia="zh-CN" w:bidi="ar-SA"/>
        </w:rPr>
        <w:t>个重点项目，详见附表1。</w:t>
      </w:r>
    </w:p>
    <w:p>
      <w:pPr>
        <w:keepNext w:val="0"/>
        <w:keepLines w:val="0"/>
        <w:pageBreakBefore w:val="0"/>
        <w:widowControl w:val="0"/>
        <w:kinsoku/>
        <w:wordWrap/>
        <w:overflowPunct/>
        <w:topLinePunct w:val="0"/>
        <w:autoSpaceDE/>
        <w:autoSpaceDN/>
        <w:bidi w:val="0"/>
        <w:adjustRightInd/>
        <w:snapToGrid/>
        <w:spacing w:before="120" w:after="120" w:line="640" w:lineRule="exact"/>
        <w:jc w:val="center"/>
        <w:textAlignment w:val="auto"/>
        <w:outlineLvl w:val="0"/>
        <w:rPr>
          <w:rFonts w:hint="default" w:ascii="Times New Roman" w:hAnsi="Times New Roman" w:eastAsia="仿宋_GB2312" w:cs="Times New Roman"/>
          <w:b/>
          <w:bCs/>
          <w:color w:val="auto"/>
          <w:sz w:val="30"/>
          <w:szCs w:val="30"/>
          <w:lang w:val="en-US" w:eastAsia="zh-CN"/>
        </w:rPr>
      </w:pPr>
      <w:bookmarkStart w:id="90" w:name="_Toc16719"/>
      <w:bookmarkStart w:id="91" w:name="_Toc14743"/>
      <w:bookmarkStart w:id="92" w:name="_Toc599"/>
      <w:bookmarkStart w:id="93" w:name="_Toc18050"/>
      <w:bookmarkStart w:id="94" w:name="_Toc58839051"/>
      <w:r>
        <w:rPr>
          <w:rFonts w:hint="default" w:ascii="Times New Roman" w:hAnsi="Times New Roman" w:eastAsia="方正小标宋简体" w:cs="Times New Roman"/>
          <w:b/>
          <w:bCs/>
          <w:color w:val="auto"/>
          <w:kern w:val="44"/>
          <w:sz w:val="32"/>
          <w:szCs w:val="32"/>
          <w:lang w:val="en-US" w:eastAsia="zh-CN" w:bidi="ar-SA"/>
        </w:rPr>
        <w:t>第十一章 加强安全监管，提升核与辐射防护水平</w:t>
      </w:r>
      <w:bookmarkEnd w:id="90"/>
      <w:bookmarkEnd w:id="91"/>
      <w:bookmarkEnd w:id="92"/>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以提升核与辐射防护水平，推进核安全文化建设为导向，开展辐射环境质量详查和评估，全面掌握</w:t>
      </w:r>
      <w:r>
        <w:rPr>
          <w:rFonts w:hint="default" w:ascii="Times New Roman" w:hAnsi="Times New Roman" w:eastAsia="仿宋_GB2312" w:cs="Times New Roman"/>
          <w:color w:val="auto"/>
          <w:kern w:val="2"/>
          <w:sz w:val="28"/>
          <w:szCs w:val="28"/>
          <w:lang w:val="en-US" w:eastAsia="zh-CN" w:bidi="ar-SA"/>
        </w:rPr>
        <w:t>县域</w:t>
      </w:r>
      <w:r>
        <w:rPr>
          <w:rFonts w:hint="default" w:ascii="Times New Roman" w:hAnsi="Times New Roman" w:eastAsia="仿宋_GB2312" w:cs="Times New Roman"/>
          <w:color w:val="auto"/>
          <w:kern w:val="2"/>
          <w:sz w:val="28"/>
          <w:szCs w:val="28"/>
          <w:lang w:val="zh-CN" w:eastAsia="zh-CN" w:bidi="ar-SA"/>
        </w:rPr>
        <w:t>整体辐射环境安全情况；尽快形成独立完成辐射监测任务的能力；建立辐射环境监测数据库；健全核与辐射审批、执法、监测、应急协同机制，确保</w:t>
      </w:r>
      <w:r>
        <w:rPr>
          <w:rFonts w:hint="default" w:ascii="Times New Roman" w:hAnsi="Times New Roman" w:eastAsia="仿宋_GB2312" w:cs="Times New Roman"/>
          <w:color w:val="auto"/>
          <w:kern w:val="2"/>
          <w:sz w:val="28"/>
          <w:szCs w:val="28"/>
          <w:lang w:val="en-US" w:eastAsia="zh-CN" w:bidi="ar-SA"/>
        </w:rPr>
        <w:t>县域</w:t>
      </w:r>
      <w:r>
        <w:rPr>
          <w:rFonts w:hint="default" w:ascii="Times New Roman" w:hAnsi="Times New Roman" w:eastAsia="仿宋_GB2312" w:cs="Times New Roman"/>
          <w:color w:val="auto"/>
          <w:kern w:val="2"/>
          <w:sz w:val="28"/>
          <w:szCs w:val="28"/>
          <w:lang w:val="zh-CN" w:eastAsia="zh-CN" w:bidi="ar-SA"/>
        </w:rPr>
        <w:t>核与辐射环境安全，推进核与辐射安全治理体系和治理能力现代化。积极开展辐射安全知识进校园、进社区、进企业宣传活动，推进核安全文化建设。</w:t>
      </w:r>
    </w:p>
    <w:bookmarkEnd w:id="93"/>
    <w:bookmarkEnd w:id="94"/>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zh-CN" w:eastAsia="zh-CN" w:bidi="ar-SA"/>
        </w:rPr>
        <w:t>规划主要目标为：</w:t>
      </w:r>
      <w:r>
        <w:rPr>
          <w:rFonts w:hint="default" w:ascii="Times New Roman" w:hAnsi="Times New Roman" w:eastAsia="仿宋_GB2312" w:cs="Times New Roman"/>
          <w:color w:val="auto"/>
          <w:kern w:val="2"/>
          <w:sz w:val="28"/>
          <w:szCs w:val="28"/>
          <w:lang w:val="zh-CN" w:eastAsia="zh-CN" w:bidi="ar-SA"/>
        </w:rPr>
        <w:t>放射源辐射事故年发生率达到省、</w:t>
      </w:r>
      <w:r>
        <w:rPr>
          <w:rFonts w:hint="default" w:ascii="Times New Roman" w:hAnsi="Times New Roman" w:eastAsia="仿宋_GB2312" w:cs="Times New Roman"/>
          <w:color w:val="auto"/>
          <w:kern w:val="2"/>
          <w:sz w:val="28"/>
          <w:szCs w:val="28"/>
          <w:lang w:val="en-US" w:eastAsia="zh-CN" w:bidi="ar-SA"/>
        </w:rPr>
        <w:t>市</w:t>
      </w:r>
      <w:r>
        <w:rPr>
          <w:rFonts w:hint="default" w:ascii="Times New Roman" w:hAnsi="Times New Roman" w:eastAsia="仿宋_GB2312" w:cs="Times New Roman"/>
          <w:color w:val="auto"/>
          <w:kern w:val="2"/>
          <w:sz w:val="28"/>
          <w:szCs w:val="28"/>
          <w:lang w:val="zh-CN" w:eastAsia="zh-CN" w:bidi="ar-SA"/>
        </w:rPr>
        <w:t>下达要求（国家指标）。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zh-CN" w:eastAsia="zh-CN" w:bidi="ar-SA"/>
        </w:rPr>
        <w:t>规划的具体任务措施为：</w:t>
      </w:r>
      <w:r>
        <w:rPr>
          <w:rFonts w:hint="default" w:ascii="Times New Roman" w:hAnsi="Times New Roman" w:eastAsia="仿宋_GB2312" w:cs="Times New Roman"/>
          <w:color w:val="auto"/>
          <w:kern w:val="2"/>
          <w:sz w:val="28"/>
          <w:szCs w:val="28"/>
          <w:lang w:val="zh-CN" w:eastAsia="zh-CN" w:bidi="ar-SA"/>
        </w:rPr>
        <w:t>①建立健全辐射环境监测监督体系；②建立辐射环境监测体系；③健全辐射应急管理体系；④积极推进核全文化建设。</w:t>
      </w:r>
    </w:p>
    <w:p>
      <w:pPr>
        <w:keepNext w:val="0"/>
        <w:keepLines w:val="0"/>
        <w:pageBreakBefore w:val="0"/>
        <w:widowControl w:val="0"/>
        <w:kinsoku/>
        <w:wordWrap/>
        <w:overflowPunct/>
        <w:topLinePunct w:val="0"/>
        <w:autoSpaceDE/>
        <w:autoSpaceDN/>
        <w:bidi w:val="0"/>
        <w:adjustRightInd/>
        <w:snapToGrid/>
        <w:spacing w:before="120" w:after="120" w:line="640" w:lineRule="exact"/>
        <w:jc w:val="center"/>
        <w:textAlignment w:val="auto"/>
        <w:outlineLvl w:val="0"/>
        <w:rPr>
          <w:rFonts w:hint="default" w:ascii="Times New Roman" w:hAnsi="Times New Roman" w:eastAsia="方正小标宋简体" w:cs="Times New Roman"/>
          <w:b/>
          <w:bCs/>
          <w:color w:val="auto"/>
          <w:kern w:val="44"/>
          <w:sz w:val="32"/>
          <w:szCs w:val="32"/>
          <w:lang w:val="en-US" w:eastAsia="zh-CN" w:bidi="ar-SA"/>
        </w:rPr>
      </w:pPr>
      <w:bookmarkStart w:id="95" w:name="_Toc17412"/>
      <w:bookmarkStart w:id="96" w:name="_Toc10073"/>
      <w:r>
        <w:rPr>
          <w:rFonts w:hint="default" w:ascii="Times New Roman" w:hAnsi="Times New Roman" w:eastAsia="方正小标宋简体" w:cs="Times New Roman"/>
          <w:b/>
          <w:bCs/>
          <w:color w:val="auto"/>
          <w:kern w:val="44"/>
          <w:sz w:val="32"/>
          <w:szCs w:val="32"/>
          <w:lang w:val="en-US" w:eastAsia="zh-CN" w:bidi="ar-SA"/>
        </w:rPr>
        <w:t>第十二章 加强噪声污染防治，创造宁静生活环境</w:t>
      </w:r>
      <w:bookmarkEnd w:id="95"/>
      <w:bookmarkEnd w:id="96"/>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建立健全全县环境噪声污染防治联动工作机制，推进噪声环境管理信息化建设，加强噪声污染防治技术研究应用，严格噪声污染源头控制，严格执行声环境功能区划，加快调整区域噪声、交通噪声和功能区噪声监测点位，严格实行噪声分区管控。至2025年，建成噪声自动监控系统，加大对交通、建筑施工、文化娱乐、工业企业及各类社会噪声源的监督管理力度。加强宣传营造氛围，鼓励创建安静小区，努力创造宁静生活环境。规划期内控制区域昼间和夜间环境噪声平均值均低于60dB。</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zh-CN" w:eastAsia="zh-CN" w:bidi="ar-SA"/>
        </w:rPr>
        <w:t>规划主要目标为：</w:t>
      </w:r>
      <w:r>
        <w:rPr>
          <w:rFonts w:hint="default" w:ascii="Times New Roman" w:hAnsi="Times New Roman" w:eastAsia="仿宋_GB2312" w:cs="Times New Roman"/>
          <w:color w:val="auto"/>
          <w:kern w:val="2"/>
          <w:sz w:val="28"/>
          <w:szCs w:val="28"/>
          <w:lang w:val="zh-CN" w:eastAsia="zh-CN" w:bidi="ar-SA"/>
        </w:rPr>
        <w:t>①区域昼间环境噪声平均值≤60dB；②区域昼间交通噪声平均值≤60dB。</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zh-CN" w:eastAsia="zh-CN" w:bidi="ar-SA"/>
        </w:rPr>
        <w:t>规划的具体任务措施为：</w:t>
      </w:r>
      <w:r>
        <w:rPr>
          <w:rFonts w:hint="default" w:ascii="Times New Roman" w:hAnsi="Times New Roman" w:eastAsia="仿宋_GB2312" w:cs="Times New Roman"/>
          <w:color w:val="auto"/>
          <w:kern w:val="2"/>
          <w:sz w:val="28"/>
          <w:szCs w:val="28"/>
          <w:lang w:val="zh-CN" w:eastAsia="zh-CN" w:bidi="ar-SA"/>
        </w:rPr>
        <w:t>①加强交通噪声污染防治；②抓好建筑施工噪声污染防治；③严格工业噪声污染防治；④推进社会生活噪声污染防治。</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cs="Times New Roman"/>
          <w:sz w:val="28"/>
          <w:szCs w:val="28"/>
        </w:rPr>
      </w:pPr>
      <w:bookmarkStart w:id="97" w:name="_Toc20368"/>
    </w:p>
    <w:p>
      <w:pPr>
        <w:keepNext w:val="0"/>
        <w:keepLines w:val="0"/>
        <w:pageBreakBefore w:val="0"/>
        <w:widowControl w:val="0"/>
        <w:kinsoku/>
        <w:wordWrap/>
        <w:overflowPunct/>
        <w:topLinePunct w:val="0"/>
        <w:autoSpaceDE/>
        <w:autoSpaceDN/>
        <w:bidi w:val="0"/>
        <w:adjustRightInd/>
        <w:snapToGrid/>
        <w:spacing w:before="120" w:after="120" w:line="640" w:lineRule="exact"/>
        <w:jc w:val="center"/>
        <w:textAlignment w:val="auto"/>
        <w:outlineLvl w:val="0"/>
        <w:rPr>
          <w:rFonts w:hint="default" w:ascii="Times New Roman" w:hAnsi="Times New Roman" w:eastAsia="方正小标宋简体" w:cs="Times New Roman"/>
          <w:b/>
          <w:bCs/>
          <w:color w:val="auto"/>
          <w:kern w:val="44"/>
          <w:sz w:val="32"/>
          <w:szCs w:val="32"/>
          <w:lang w:val="en-US" w:eastAsia="zh-CN" w:bidi="ar-SA"/>
        </w:rPr>
      </w:pPr>
      <w:bookmarkStart w:id="98" w:name="_Toc14194"/>
      <w:r>
        <w:rPr>
          <w:rFonts w:hint="default" w:ascii="Times New Roman" w:hAnsi="Times New Roman" w:eastAsia="方正小标宋简体" w:cs="Times New Roman"/>
          <w:b/>
          <w:bCs/>
          <w:color w:val="auto"/>
          <w:kern w:val="44"/>
          <w:sz w:val="32"/>
          <w:szCs w:val="32"/>
          <w:lang w:val="en-US" w:eastAsia="zh-CN" w:bidi="ar-SA"/>
        </w:rPr>
        <w:t>第十三章 提升农业农村环境，推进乡村振兴战略</w:t>
      </w:r>
      <w:bookmarkEnd w:id="97"/>
      <w:bookmarkEnd w:id="98"/>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bookmarkStart w:id="99" w:name="_Hlk58755297"/>
      <w:r>
        <w:rPr>
          <w:rFonts w:hint="default" w:ascii="Times New Roman" w:hAnsi="Times New Roman" w:eastAsia="仿宋_GB2312" w:cs="Times New Roman"/>
          <w:color w:val="auto"/>
          <w:kern w:val="2"/>
          <w:sz w:val="28"/>
          <w:szCs w:val="28"/>
          <w:lang w:val="zh-CN" w:eastAsia="zh-CN" w:bidi="ar-SA"/>
        </w:rPr>
        <w:t>把乡村建设摆在社会主义现代化建设的重要位置，大力实施乡村振兴战略，推进农村生活垃圾处理、生活污水治理和畜禽养殖污染防治，推进化肥农药减量化，加快补齐农村污染治理基础设施“短板”，改善农村人居环境，探索农村数字化管理模式，引导村民共建共治共享生态宜居美丽乡村</w:t>
      </w:r>
      <w:bookmarkEnd w:id="99"/>
      <w:r>
        <w:rPr>
          <w:rFonts w:hint="default" w:ascii="Times New Roman" w:hAnsi="Times New Roman" w:eastAsia="仿宋_GB2312" w:cs="Times New Roman"/>
          <w:color w:val="auto"/>
          <w:kern w:val="2"/>
          <w:sz w:val="28"/>
          <w:szCs w:val="28"/>
          <w:lang w:val="zh-CN" w:eastAsia="zh-CN" w:bidi="ar-SA"/>
        </w:rPr>
        <w:t>。</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zh-CN" w:eastAsia="zh-CN" w:bidi="ar-SA"/>
        </w:rPr>
        <w:t>规划主要目标为：</w:t>
      </w:r>
      <w:r>
        <w:rPr>
          <w:rFonts w:hint="default" w:ascii="Times New Roman" w:hAnsi="Times New Roman" w:eastAsia="仿宋_GB2312" w:cs="Times New Roman"/>
          <w:color w:val="auto"/>
          <w:kern w:val="2"/>
          <w:sz w:val="28"/>
          <w:szCs w:val="28"/>
          <w:lang w:val="zh-CN" w:eastAsia="zh-CN" w:bidi="ar-SA"/>
        </w:rPr>
        <w:t>①农村生活污水治理率达到省、</w:t>
      </w:r>
      <w:r>
        <w:rPr>
          <w:rFonts w:hint="default" w:ascii="Times New Roman" w:hAnsi="Times New Roman" w:eastAsia="仿宋_GB2312" w:cs="Times New Roman"/>
          <w:color w:val="auto"/>
          <w:kern w:val="2"/>
          <w:sz w:val="28"/>
          <w:szCs w:val="28"/>
          <w:lang w:val="en-US" w:eastAsia="zh-CN" w:bidi="ar-SA"/>
        </w:rPr>
        <w:t>市</w:t>
      </w:r>
      <w:r>
        <w:rPr>
          <w:rFonts w:hint="default" w:ascii="Times New Roman" w:hAnsi="Times New Roman" w:eastAsia="仿宋_GB2312" w:cs="Times New Roman"/>
          <w:color w:val="auto"/>
          <w:kern w:val="2"/>
          <w:sz w:val="28"/>
          <w:szCs w:val="28"/>
          <w:lang w:val="zh-CN" w:eastAsia="zh-CN" w:bidi="ar-SA"/>
        </w:rPr>
        <w:t>下达的目标要求（国家指标）；②畜禽粪污综合利用率≥90%（省级指标）。</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cs="Times New Roman"/>
          <w:sz w:val="28"/>
          <w:szCs w:val="28"/>
          <w:lang w:eastAsia="zh-CN"/>
        </w:rPr>
      </w:pPr>
      <w:r>
        <w:rPr>
          <w:rFonts w:hint="eastAsia" w:ascii="Times New Roman" w:hAnsi="Times New Roman" w:eastAsia="仿宋_GB2312" w:cs="Times New Roman"/>
          <w:b/>
          <w:bCs/>
          <w:color w:val="auto"/>
          <w:kern w:val="2"/>
          <w:sz w:val="28"/>
          <w:szCs w:val="28"/>
          <w:lang w:val="zh-CN" w:eastAsia="zh-CN" w:bidi="ar-SA"/>
        </w:rPr>
        <w:t>规划的具体任务措施为：</w:t>
      </w:r>
      <w:r>
        <w:rPr>
          <w:rFonts w:hint="default" w:ascii="Times New Roman" w:hAnsi="Times New Roman" w:eastAsia="仿宋_GB2312" w:cs="Times New Roman"/>
          <w:color w:val="auto"/>
          <w:kern w:val="2"/>
          <w:sz w:val="28"/>
          <w:szCs w:val="28"/>
          <w:lang w:val="zh-CN" w:eastAsia="zh-CN" w:bidi="ar-SA"/>
        </w:rPr>
        <w:t>①</w:t>
      </w:r>
      <w:bookmarkStart w:id="100" w:name="_Hlk58759318"/>
      <w:r>
        <w:rPr>
          <w:rFonts w:hint="default" w:ascii="Times New Roman" w:hAnsi="Times New Roman" w:eastAsia="仿宋_GB2312" w:cs="Times New Roman"/>
          <w:color w:val="auto"/>
          <w:kern w:val="2"/>
          <w:sz w:val="28"/>
          <w:szCs w:val="28"/>
          <w:lang w:val="zh-CN" w:eastAsia="zh-CN" w:bidi="ar-SA"/>
        </w:rPr>
        <w:t>保护农村饮用水水源，补齐污水处理设施短板</w:t>
      </w:r>
      <w:bookmarkEnd w:id="100"/>
      <w:r>
        <w:rPr>
          <w:rFonts w:hint="default" w:ascii="Times New Roman" w:hAnsi="Times New Roman" w:eastAsia="仿宋_GB2312" w:cs="Times New Roman"/>
          <w:color w:val="auto"/>
          <w:kern w:val="2"/>
          <w:sz w:val="28"/>
          <w:szCs w:val="28"/>
          <w:lang w:val="zh-CN" w:eastAsia="zh-CN" w:bidi="ar-SA"/>
        </w:rPr>
        <w:t>（农村饮用水水源保护、农村生活污水治理规划、推广污水治理模式、污水处理运维监管）；②有序推进农村黑臭水体整治（农村黑臭水体治理台账、治理试点示范、治理责任）；③</w:t>
      </w:r>
      <w:bookmarkStart w:id="101" w:name="_Hlk58759446"/>
      <w:r>
        <w:rPr>
          <w:rFonts w:hint="default" w:ascii="Times New Roman" w:hAnsi="Times New Roman" w:eastAsia="仿宋_GB2312" w:cs="Times New Roman"/>
          <w:color w:val="auto"/>
          <w:kern w:val="2"/>
          <w:sz w:val="28"/>
          <w:szCs w:val="28"/>
          <w:lang w:val="zh-CN" w:eastAsia="zh-CN" w:bidi="ar-SA"/>
        </w:rPr>
        <w:t>持续推进化肥农药减量增效</w:t>
      </w:r>
      <w:bookmarkEnd w:id="101"/>
      <w:r>
        <w:rPr>
          <w:rFonts w:hint="default" w:ascii="Times New Roman" w:hAnsi="Times New Roman" w:eastAsia="仿宋_GB2312" w:cs="Times New Roman"/>
          <w:color w:val="auto"/>
          <w:kern w:val="2"/>
          <w:sz w:val="28"/>
          <w:szCs w:val="28"/>
          <w:lang w:val="zh-CN" w:eastAsia="zh-CN" w:bidi="ar-SA"/>
        </w:rPr>
        <w:t>（化肥减施增效、农药减量控害、治理监督指导）；④</w:t>
      </w:r>
      <w:bookmarkStart w:id="102" w:name="_Hlk58759477"/>
      <w:r>
        <w:rPr>
          <w:rFonts w:hint="default" w:ascii="Times New Roman" w:hAnsi="Times New Roman" w:eastAsia="仿宋_GB2312" w:cs="Times New Roman"/>
          <w:color w:val="auto"/>
          <w:kern w:val="2"/>
          <w:sz w:val="28"/>
          <w:szCs w:val="28"/>
          <w:lang w:val="zh-CN" w:eastAsia="zh-CN" w:bidi="ar-SA"/>
        </w:rPr>
        <w:t>统筹推进废弃物综合利用</w:t>
      </w:r>
      <w:bookmarkEnd w:id="102"/>
      <w:r>
        <w:rPr>
          <w:rFonts w:hint="default" w:ascii="Times New Roman" w:hAnsi="Times New Roman" w:eastAsia="仿宋_GB2312" w:cs="Times New Roman"/>
          <w:color w:val="auto"/>
          <w:kern w:val="2"/>
          <w:sz w:val="28"/>
          <w:szCs w:val="28"/>
          <w:lang w:val="zh-CN" w:eastAsia="zh-CN" w:bidi="ar-SA"/>
        </w:rPr>
        <w:t>（健全收运处置体系、粪污资源化利用、秸秆综合利用、农膜回收利用）；⑤</w:t>
      </w:r>
      <w:r>
        <w:rPr>
          <w:rFonts w:hint="default" w:ascii="Times New Roman" w:hAnsi="Times New Roman" w:eastAsia="仿宋_GB2312" w:cs="Times New Roman"/>
          <w:color w:val="auto"/>
          <w:kern w:val="2"/>
          <w:sz w:val="28"/>
          <w:szCs w:val="28"/>
          <w:lang w:val="en-US" w:eastAsia="zh-CN" w:bidi="ar-SA"/>
        </w:rPr>
        <w:t>探索</w:t>
      </w:r>
      <w:r>
        <w:rPr>
          <w:rFonts w:hint="default" w:ascii="Times New Roman" w:hAnsi="Times New Roman" w:eastAsia="仿宋_GB2312" w:cs="Times New Roman"/>
          <w:color w:val="auto"/>
          <w:kern w:val="2"/>
          <w:sz w:val="28"/>
          <w:szCs w:val="28"/>
          <w:lang w:val="zh-CN" w:eastAsia="zh-CN" w:bidi="ar-SA"/>
        </w:rPr>
        <w:t>农村“绿水青山向金山银山”转化“通道”（生态资源优势、示范建设）。</w:t>
      </w:r>
    </w:p>
    <w:p>
      <w:pPr>
        <w:pStyle w:val="12"/>
        <w:ind w:firstLine="602"/>
        <w:rPr>
          <w:rFonts w:hint="default" w:ascii="Times New Roman" w:hAnsi="Times New Roman" w:eastAsia="仿宋_GB2312" w:cs="Times New Roman"/>
          <w:b w:val="0"/>
          <w:bCs w:val="0"/>
          <w:kern w:val="2"/>
          <w:sz w:val="28"/>
          <w:szCs w:val="28"/>
          <w:lang w:val="en-US" w:eastAsia="zh-CN" w:bidi="ar-SA"/>
        </w:rPr>
      </w:pPr>
      <w:r>
        <w:rPr>
          <w:rFonts w:hint="default" w:ascii="Times New Roman" w:hAnsi="Times New Roman" w:eastAsia="仿宋_GB2312" w:cs="Times New Roman"/>
          <w:b/>
          <w:bCs/>
          <w:color w:val="auto"/>
          <w:kern w:val="2"/>
          <w:sz w:val="28"/>
          <w:szCs w:val="28"/>
          <w:lang w:val="en-US" w:eastAsia="zh-CN" w:bidi="ar-SA"/>
        </w:rPr>
        <w:t>重点项目：</w:t>
      </w:r>
      <w:r>
        <w:rPr>
          <w:rFonts w:hint="default" w:ascii="Times New Roman" w:hAnsi="Times New Roman" w:eastAsia="仿宋_GB2312" w:cs="Times New Roman"/>
          <w:color w:val="auto"/>
          <w:kern w:val="2"/>
          <w:sz w:val="28"/>
          <w:szCs w:val="28"/>
          <w:lang w:val="en-US" w:eastAsia="zh-CN" w:bidi="ar-SA"/>
        </w:rPr>
        <w:t>初步设计5个重点项目，详见附表1。</w:t>
      </w:r>
      <w:bookmarkEnd w:id="88"/>
      <w:bookmarkEnd w:id="89"/>
      <w:bookmarkStart w:id="103" w:name="_Toc21818"/>
      <w:bookmarkStart w:id="104" w:name="_Toc30747"/>
      <w:bookmarkStart w:id="105" w:name="_Toc20203"/>
    </w:p>
    <w:p>
      <w:pPr>
        <w:keepNext w:val="0"/>
        <w:keepLines w:val="0"/>
        <w:pageBreakBefore w:val="0"/>
        <w:widowControl w:val="0"/>
        <w:kinsoku/>
        <w:wordWrap/>
        <w:overflowPunct/>
        <w:topLinePunct w:val="0"/>
        <w:autoSpaceDE/>
        <w:autoSpaceDN/>
        <w:bidi w:val="0"/>
        <w:adjustRightInd/>
        <w:snapToGrid/>
        <w:spacing w:before="120" w:after="120" w:line="640" w:lineRule="exact"/>
        <w:jc w:val="center"/>
        <w:textAlignment w:val="auto"/>
        <w:outlineLvl w:val="0"/>
        <w:rPr>
          <w:rFonts w:hint="default" w:ascii="Times New Roman" w:hAnsi="Times New Roman" w:eastAsia="方正小标宋简体" w:cs="Times New Roman"/>
          <w:b/>
          <w:bCs/>
          <w:color w:val="auto"/>
          <w:kern w:val="44"/>
          <w:sz w:val="32"/>
          <w:szCs w:val="32"/>
          <w:lang w:val="en-US" w:eastAsia="zh-CN" w:bidi="ar-SA"/>
        </w:rPr>
      </w:pPr>
      <w:bookmarkStart w:id="106" w:name="_Toc19895"/>
      <w:r>
        <w:rPr>
          <w:rFonts w:hint="default" w:ascii="Times New Roman" w:hAnsi="Times New Roman" w:eastAsia="方正小标宋简体" w:cs="Times New Roman"/>
          <w:b/>
          <w:bCs/>
          <w:color w:val="auto"/>
          <w:kern w:val="44"/>
          <w:sz w:val="32"/>
          <w:szCs w:val="32"/>
          <w:lang w:val="en-US" w:eastAsia="zh-CN" w:bidi="ar-SA"/>
        </w:rPr>
        <w:t>第十四章 强化风险防控，牢守环境安全底线</w:t>
      </w:r>
      <w:bookmarkEnd w:id="103"/>
      <w:bookmarkEnd w:id="104"/>
      <w:bookmarkEnd w:id="105"/>
      <w:bookmarkEnd w:id="106"/>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以有效防范和化解生态环境风险为目标，坚持贯彻落实</w:t>
      </w:r>
      <w:r>
        <w:rPr>
          <w:rFonts w:hint="eastAsia" w:ascii="Times New Roman" w:cs="Times New Roman"/>
          <w:color w:val="auto"/>
          <w:kern w:val="2"/>
          <w:sz w:val="28"/>
          <w:szCs w:val="28"/>
          <w:lang w:val="zh-CN" w:eastAsia="zh-CN" w:bidi="ar-SA"/>
        </w:rPr>
        <w:t>总体国家安全观</w:t>
      </w:r>
      <w:r>
        <w:rPr>
          <w:rFonts w:hint="default" w:ascii="Times New Roman" w:hAnsi="Times New Roman" w:eastAsia="仿宋_GB2312" w:cs="Times New Roman"/>
          <w:color w:val="auto"/>
          <w:kern w:val="2"/>
          <w:sz w:val="28"/>
          <w:szCs w:val="28"/>
          <w:lang w:val="zh-CN" w:eastAsia="zh-CN" w:bidi="ar-SA"/>
        </w:rPr>
        <w:t>，完善大应急体系下的生态环境风险和应急管理体系建设。紧盯“一废一品一库”，推进重点领域生态环境安全防控，化解重大生态环境风险。加强生态环境应急监测预警体系及应急物资保障体系建设，力争</w:t>
      </w:r>
      <w:r>
        <w:rPr>
          <w:rFonts w:hint="default" w:ascii="Times New Roman" w:hAnsi="Times New Roman" w:eastAsia="仿宋_GB2312" w:cs="Times New Roman"/>
          <w:color w:val="auto"/>
          <w:kern w:val="2"/>
          <w:sz w:val="28"/>
          <w:szCs w:val="28"/>
          <w:lang w:val="en-US" w:eastAsia="zh-CN" w:bidi="ar-SA"/>
        </w:rPr>
        <w:t>十</w:t>
      </w:r>
      <w:r>
        <w:rPr>
          <w:rFonts w:hint="default" w:ascii="Times New Roman" w:hAnsi="Times New Roman" w:eastAsia="仿宋_GB2312" w:cs="Times New Roman"/>
          <w:color w:val="auto"/>
          <w:kern w:val="2"/>
          <w:sz w:val="28"/>
          <w:szCs w:val="28"/>
          <w:lang w:val="zh-CN" w:eastAsia="zh-CN" w:bidi="ar-SA"/>
        </w:rPr>
        <w:t>年期间不发生重特大突发环境事件，环境风险防控能力显著提升，生态环境安全保障体系更加完善。</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eastAsia="仿宋_GB2312" w:cs="Times New Roman"/>
          <w:b/>
          <w:bCs/>
          <w:color w:val="auto"/>
          <w:kern w:val="2"/>
          <w:sz w:val="28"/>
          <w:szCs w:val="28"/>
          <w:lang w:val="zh-CN" w:eastAsia="zh-CN" w:bidi="ar-SA"/>
        </w:rPr>
        <w:t>规划主要目标为：</w:t>
      </w:r>
      <w:r>
        <w:rPr>
          <w:rFonts w:hint="default" w:ascii="Times New Roman" w:hAnsi="Times New Roman" w:eastAsia="仿宋_GB2312" w:cs="Times New Roman"/>
          <w:color w:val="auto"/>
          <w:kern w:val="2"/>
          <w:sz w:val="28"/>
          <w:szCs w:val="28"/>
          <w:lang w:val="zh-CN" w:eastAsia="zh-CN" w:bidi="ar-SA"/>
        </w:rPr>
        <w:t>五年突发环境事件总数呈下降趋势。</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b/>
          <w:bCs/>
          <w:color w:val="auto"/>
          <w:kern w:val="2"/>
          <w:sz w:val="28"/>
          <w:szCs w:val="28"/>
          <w:lang w:val="zh-CN" w:eastAsia="zh-CN" w:bidi="ar-SA"/>
        </w:rPr>
        <w:t>规划的具体任务措施为：</w:t>
      </w:r>
      <w:r>
        <w:rPr>
          <w:rFonts w:hint="default" w:ascii="Times New Roman" w:hAnsi="Times New Roman" w:eastAsia="仿宋_GB2312" w:cs="Times New Roman"/>
          <w:color w:val="auto"/>
          <w:kern w:val="2"/>
          <w:sz w:val="28"/>
          <w:szCs w:val="28"/>
          <w:lang w:val="zh-CN" w:eastAsia="zh-CN" w:bidi="ar-SA"/>
        </w:rPr>
        <w:t>①完善风险防控与应急响应体系（应急管理能力、风险预警与防控体系、应急队伍和物资保障）；②强化产业结构布局优化；③构筑企业和工业园区为主体的风险防控机制。</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jc w:val="center"/>
        <w:textAlignment w:val="auto"/>
        <w:outlineLvl w:val="0"/>
        <w:rPr>
          <w:rFonts w:hint="default" w:ascii="Times New Roman" w:hAnsi="Times New Roman" w:eastAsia="黑体" w:cs="Times New Roman"/>
          <w:b/>
          <w:bCs/>
          <w:color w:val="auto"/>
          <w:sz w:val="30"/>
          <w:szCs w:val="30"/>
          <w:lang w:val="en-US" w:eastAsia="zh-CN"/>
        </w:rPr>
      </w:pPr>
      <w:bookmarkStart w:id="107" w:name="_Toc19827"/>
      <w:bookmarkStart w:id="108" w:name="_Toc17423"/>
      <w:bookmarkStart w:id="109" w:name="_Toc18798"/>
      <w:bookmarkStart w:id="110" w:name="_Toc11115"/>
      <w:r>
        <w:rPr>
          <w:rFonts w:hint="default" w:ascii="Times New Roman" w:hAnsi="Times New Roman" w:eastAsia="方正小标宋简体" w:cs="Times New Roman"/>
          <w:b/>
          <w:bCs/>
          <w:color w:val="auto"/>
          <w:kern w:val="44"/>
          <w:sz w:val="32"/>
          <w:szCs w:val="32"/>
          <w:lang w:val="en-US" w:eastAsia="zh-CN" w:bidi="ar-SA"/>
        </w:rPr>
        <w:t>第十五章 建设现代环境治理体系，提升现代环境治理能力</w:t>
      </w:r>
      <w:bookmarkEnd w:id="107"/>
      <w:bookmarkEnd w:id="108"/>
      <w:bookmarkEnd w:id="109"/>
      <w:bookmarkEnd w:id="110"/>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bookmarkStart w:id="111" w:name="_Toc50383625"/>
      <w:bookmarkStart w:id="112" w:name="_Toc7695"/>
      <w:bookmarkStart w:id="113" w:name="_Toc21790"/>
      <w:bookmarkStart w:id="114" w:name="_Toc48738772"/>
      <w:r>
        <w:rPr>
          <w:rFonts w:hint="default" w:ascii="Times New Roman" w:hAnsi="Times New Roman" w:eastAsia="仿宋_GB2312" w:cs="Times New Roman"/>
          <w:color w:val="auto"/>
          <w:sz w:val="28"/>
          <w:szCs w:val="28"/>
          <w:lang w:val="zh-CN"/>
        </w:rPr>
        <w:t>全面加强党对生态环境保护的领导，以体制机制改革为突破，实行最严格的生态环境保护制度，坚持源头预防、过程控制、损害赔偿、责任追究的生态环境保护体系，加快构建“党委领导、政府主导、企业主体、社会组织和公众参与”的现代环境治理体系，加快推进</w:t>
      </w:r>
      <w:r>
        <w:rPr>
          <w:rFonts w:hint="default" w:ascii="Times New Roman" w:hAnsi="Times New Roman" w:eastAsia="仿宋_GB2312" w:cs="Times New Roman"/>
          <w:color w:val="auto"/>
          <w:sz w:val="28"/>
          <w:szCs w:val="28"/>
          <w:lang w:val="en-US" w:eastAsia="zh-CN"/>
        </w:rPr>
        <w:t>全县</w:t>
      </w:r>
      <w:r>
        <w:rPr>
          <w:rFonts w:hint="default" w:ascii="Times New Roman" w:hAnsi="Times New Roman" w:eastAsia="仿宋_GB2312" w:cs="Times New Roman"/>
          <w:color w:val="auto"/>
          <w:sz w:val="28"/>
          <w:szCs w:val="28"/>
          <w:lang w:val="zh-CN"/>
        </w:rPr>
        <w:t>生态环境治理体系和治理能力现代化。</w:t>
      </w:r>
    </w:p>
    <w:bookmarkEnd w:id="111"/>
    <w:bookmarkEnd w:id="112"/>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b/>
          <w:bCs/>
          <w:color w:val="auto"/>
          <w:sz w:val="28"/>
          <w:szCs w:val="28"/>
          <w:lang w:val="zh-CN" w:eastAsia="zh-CN"/>
        </w:rPr>
        <w:t>规划的具体任务措施为：</w:t>
      </w:r>
      <w:r>
        <w:rPr>
          <w:rFonts w:hint="default" w:ascii="Times New Roman" w:hAnsi="Times New Roman" w:eastAsia="仿宋_GB2312" w:cs="Times New Roman"/>
          <w:color w:val="auto"/>
          <w:sz w:val="28"/>
          <w:szCs w:val="28"/>
          <w:lang w:val="zh-CN" w:eastAsia="zh-CN"/>
        </w:rPr>
        <w:t>①</w:t>
      </w:r>
      <w:r>
        <w:rPr>
          <w:rFonts w:hint="default" w:ascii="Times New Roman" w:hAnsi="Times New Roman" w:eastAsia="仿宋_GB2312" w:cs="Times New Roman"/>
          <w:color w:val="auto"/>
          <w:sz w:val="28"/>
          <w:szCs w:val="28"/>
          <w:lang w:val="en-US" w:eastAsia="zh-CN"/>
        </w:rPr>
        <w:t>建立</w:t>
      </w:r>
      <w:r>
        <w:rPr>
          <w:rFonts w:hint="default" w:ascii="Times New Roman" w:hAnsi="Times New Roman" w:eastAsia="仿宋_GB2312" w:cs="Times New Roman"/>
          <w:color w:val="auto"/>
          <w:sz w:val="28"/>
          <w:szCs w:val="28"/>
          <w:lang w:val="zh-CN" w:eastAsia="zh-CN"/>
        </w:rPr>
        <w:t>环境治理领导责任体系（领导责任体系、督察整改、压实责任、目标评价考核）；②健全环境治理企业责任体系（排污许可管理、生产服务绿色化、政策协同、治污能力、公开信息）；③健全环境治理市场体系（公平有序的市场环境、价格改革、财税政策支持、金融扶持）；④健全环境治理信用体系（诚信建设、信用体系）；⑤系统提升生态环境治理能力（综合执法、执法改革、监测评估体系、基层监测、区域协作、智慧管理平台、大数据、产业支撑、科技支撑、人才发展）。</w:t>
      </w:r>
    </w:p>
    <w:bookmarkEnd w:id="113"/>
    <w:bookmarkEnd w:id="114"/>
    <w:p>
      <w:pPr>
        <w:keepNext w:val="0"/>
        <w:keepLines w:val="0"/>
        <w:pageBreakBefore w:val="0"/>
        <w:widowControl w:val="0"/>
        <w:kinsoku/>
        <w:wordWrap/>
        <w:overflowPunct/>
        <w:topLinePunct w:val="0"/>
        <w:autoSpaceDE/>
        <w:autoSpaceDN/>
        <w:bidi w:val="0"/>
        <w:adjustRightInd/>
        <w:snapToGrid/>
        <w:spacing w:before="120" w:after="120" w:line="640" w:lineRule="exact"/>
        <w:ind w:left="0" w:leftChars="0" w:firstLine="0" w:firstLineChars="0"/>
        <w:jc w:val="center"/>
        <w:textAlignment w:val="auto"/>
        <w:outlineLvl w:val="0"/>
        <w:rPr>
          <w:rFonts w:hint="default" w:ascii="Times New Roman" w:hAnsi="Times New Roman" w:eastAsia="黑体" w:cs="Times New Roman"/>
          <w:b/>
          <w:bCs/>
          <w:color w:val="auto"/>
          <w:sz w:val="30"/>
          <w:szCs w:val="30"/>
          <w:lang w:val="en-US" w:eastAsia="zh-CN"/>
        </w:rPr>
      </w:pPr>
      <w:bookmarkStart w:id="115" w:name="_Toc16329"/>
      <w:bookmarkStart w:id="116" w:name="_Toc5176"/>
      <w:bookmarkStart w:id="117" w:name="_Toc21085"/>
      <w:bookmarkStart w:id="118" w:name="_Toc17598"/>
      <w:bookmarkStart w:id="119" w:name="_Toc3938"/>
      <w:bookmarkStart w:id="120" w:name="_Toc29208970"/>
      <w:bookmarkStart w:id="121" w:name="_Toc26723702"/>
      <w:r>
        <w:rPr>
          <w:rFonts w:hint="default" w:ascii="Times New Roman" w:hAnsi="Times New Roman" w:eastAsia="方正小标宋简体" w:cs="Times New Roman"/>
          <w:b/>
          <w:bCs/>
          <w:color w:val="auto"/>
          <w:kern w:val="44"/>
          <w:sz w:val="32"/>
          <w:szCs w:val="32"/>
          <w:lang w:val="en-US" w:eastAsia="zh-CN" w:bidi="ar-SA"/>
        </w:rPr>
        <w:t>第十六章 开展全民行动，推动形成绿色生活方式</w:t>
      </w:r>
      <w:bookmarkEnd w:id="115"/>
      <w:bookmarkEnd w:id="116"/>
      <w:bookmarkEnd w:id="117"/>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倡导简约适度、绿色低碳的生活方式，以绿色消费带动绿色发展，以绿色生活促进人与自然和谐共生，全民动员、人人参与，形成文明健康的生活风尚。</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eastAsia" w:ascii="Times New Roman" w:hAnsi="Times New Roman" w:cs="Times New Roman"/>
          <w:b/>
          <w:bCs/>
          <w:color w:val="auto"/>
          <w:kern w:val="2"/>
          <w:sz w:val="28"/>
          <w:szCs w:val="28"/>
          <w:lang w:val="zh-CN" w:eastAsia="zh-CN" w:bidi="ar-SA"/>
        </w:rPr>
        <w:t>规划主要目标为：</w:t>
      </w:r>
      <w:r>
        <w:rPr>
          <w:rFonts w:hint="default" w:ascii="Times New Roman" w:hAnsi="Times New Roman" w:eastAsia="仿宋_GB2312" w:cs="Times New Roman"/>
          <w:color w:val="auto"/>
          <w:kern w:val="2"/>
          <w:sz w:val="28"/>
          <w:szCs w:val="28"/>
          <w:lang w:val="zh-CN" w:eastAsia="zh-CN" w:bidi="ar-SA"/>
        </w:rPr>
        <w:t>生态文明建设公众满意度稳定在90%以上。</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黑体" w:cs="Times New Roman"/>
          <w:color w:val="auto"/>
          <w:sz w:val="30"/>
          <w:szCs w:val="30"/>
          <w:lang w:val="en-US" w:eastAsia="zh-CN"/>
        </w:rPr>
      </w:pPr>
      <w:r>
        <w:rPr>
          <w:rFonts w:hint="eastAsia" w:ascii="Times New Roman" w:hAnsi="Times New Roman" w:cs="Times New Roman"/>
          <w:b/>
          <w:bCs/>
          <w:color w:val="auto"/>
          <w:kern w:val="2"/>
          <w:sz w:val="28"/>
          <w:szCs w:val="28"/>
          <w:lang w:val="zh-CN" w:eastAsia="zh-CN" w:bidi="ar-SA"/>
        </w:rPr>
        <w:t>规划的具体任务措施为：</w:t>
      </w:r>
      <w:r>
        <w:rPr>
          <w:rFonts w:hint="default" w:ascii="Times New Roman" w:hAnsi="Times New Roman" w:eastAsia="仿宋_GB2312" w:cs="Times New Roman"/>
          <w:color w:val="auto"/>
          <w:kern w:val="2"/>
          <w:sz w:val="28"/>
          <w:szCs w:val="28"/>
          <w:lang w:val="zh-CN" w:eastAsia="zh-CN" w:bidi="ar-SA"/>
        </w:rPr>
        <w:t>①增强全社会生态环保意识（生态文明教育、监督渠道）；②践行简约适度、绿色低碳生活（绿色生活、绿色消费、设施建设）；③实施生态环保全民行动（发挥政府机关作用、落实企业责任、发挥社会团体作用、强化公众监督与参与）</w:t>
      </w:r>
    </w:p>
    <w:p>
      <w:pPr>
        <w:keepNext w:val="0"/>
        <w:keepLines w:val="0"/>
        <w:pageBreakBefore w:val="0"/>
        <w:widowControl w:val="0"/>
        <w:numPr>
          <w:ilvl w:val="0"/>
          <w:numId w:val="0"/>
        </w:numPr>
        <w:kinsoku/>
        <w:wordWrap/>
        <w:overflowPunct/>
        <w:topLinePunct w:val="0"/>
        <w:autoSpaceDE/>
        <w:autoSpaceDN/>
        <w:bidi w:val="0"/>
        <w:adjustRightInd/>
        <w:snapToGrid/>
        <w:spacing w:before="120" w:after="120" w:line="640" w:lineRule="exact"/>
        <w:jc w:val="center"/>
        <w:textAlignment w:val="auto"/>
        <w:outlineLvl w:val="0"/>
        <w:rPr>
          <w:rFonts w:hint="default" w:ascii="Times New Roman" w:hAnsi="Times New Roman" w:eastAsia="仿宋_GB2312" w:cs="Times New Roman"/>
          <w:b/>
          <w:bCs/>
          <w:color w:val="auto"/>
          <w:sz w:val="30"/>
          <w:szCs w:val="30"/>
          <w:lang w:val="en-US" w:eastAsia="zh-CN"/>
        </w:rPr>
      </w:pPr>
      <w:bookmarkStart w:id="122" w:name="_Toc6304"/>
      <w:bookmarkStart w:id="123" w:name="_Toc27076"/>
      <w:r>
        <w:rPr>
          <w:rFonts w:hint="default" w:ascii="Times New Roman" w:hAnsi="Times New Roman" w:eastAsia="方正小标宋简体" w:cs="Times New Roman"/>
          <w:b/>
          <w:bCs/>
          <w:color w:val="auto"/>
          <w:kern w:val="44"/>
          <w:sz w:val="32"/>
          <w:szCs w:val="32"/>
          <w:lang w:val="en-US" w:eastAsia="zh-CN" w:bidi="ar-SA"/>
        </w:rPr>
        <w:t>第十七章 实施重大工程</w:t>
      </w:r>
      <w:bookmarkEnd w:id="118"/>
      <w:bookmarkEnd w:id="119"/>
      <w:bookmarkEnd w:id="122"/>
      <w:bookmarkEnd w:id="123"/>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bookmarkStart w:id="124" w:name="_Toc32056595"/>
      <w:bookmarkStart w:id="125" w:name="_Toc32055568"/>
      <w:r>
        <w:rPr>
          <w:rFonts w:hint="default" w:ascii="Times New Roman" w:hAnsi="Times New Roman" w:eastAsia="仿宋_GB2312" w:cs="Times New Roman"/>
          <w:color w:val="auto"/>
          <w:kern w:val="2"/>
          <w:sz w:val="28"/>
          <w:szCs w:val="28"/>
          <w:lang w:val="zh-CN" w:eastAsia="zh-CN" w:bidi="ar-SA"/>
        </w:rPr>
        <w:t>《规划》分别从</w:t>
      </w:r>
      <w:bookmarkEnd w:id="124"/>
      <w:bookmarkEnd w:id="125"/>
      <w:r>
        <w:rPr>
          <w:rFonts w:hint="default" w:ascii="Times New Roman" w:hAnsi="Times New Roman" w:eastAsia="仿宋_GB2312" w:cs="Times New Roman"/>
          <w:color w:val="auto"/>
          <w:kern w:val="2"/>
          <w:sz w:val="28"/>
          <w:szCs w:val="28"/>
          <w:lang w:val="zh-CN" w:eastAsia="zh-CN" w:bidi="ar-SA"/>
        </w:rPr>
        <w:t>生态保护与修复</w:t>
      </w:r>
      <w:r>
        <w:rPr>
          <w:rFonts w:hint="eastAsia" w:ascii="Times New Roman" w:cs="Times New Roman"/>
          <w:color w:val="auto"/>
          <w:kern w:val="2"/>
          <w:sz w:val="28"/>
          <w:szCs w:val="28"/>
          <w:lang w:val="zh-CN" w:eastAsia="zh-CN" w:bidi="ar-SA"/>
        </w:rPr>
        <w:t>、</w:t>
      </w:r>
      <w:r>
        <w:rPr>
          <w:rFonts w:hint="default" w:ascii="Times New Roman" w:hAnsi="Times New Roman" w:eastAsia="仿宋_GB2312" w:cs="Times New Roman"/>
          <w:color w:val="auto"/>
          <w:kern w:val="2"/>
          <w:sz w:val="28"/>
          <w:szCs w:val="28"/>
          <w:lang w:val="zh-CN" w:eastAsia="zh-CN" w:bidi="ar-SA"/>
        </w:rPr>
        <w:t>碧水工程</w:t>
      </w:r>
      <w:r>
        <w:rPr>
          <w:rFonts w:hint="eastAsia" w:ascii="Times New Roman" w:cs="Times New Roman"/>
          <w:color w:val="auto"/>
          <w:kern w:val="2"/>
          <w:sz w:val="28"/>
          <w:szCs w:val="28"/>
          <w:lang w:val="zh-CN" w:eastAsia="zh-CN" w:bidi="ar-SA"/>
        </w:rPr>
        <w:t>、</w:t>
      </w:r>
      <w:r>
        <w:rPr>
          <w:rFonts w:hint="default" w:ascii="Times New Roman" w:hAnsi="Times New Roman" w:eastAsia="仿宋_GB2312" w:cs="Times New Roman"/>
          <w:color w:val="auto"/>
          <w:kern w:val="2"/>
          <w:sz w:val="28"/>
          <w:szCs w:val="28"/>
          <w:lang w:val="zh-CN" w:eastAsia="zh-CN" w:bidi="ar-SA"/>
        </w:rPr>
        <w:t>无废工程</w:t>
      </w:r>
      <w:r>
        <w:rPr>
          <w:rFonts w:hint="eastAsia" w:ascii="Times New Roman" w:cs="Times New Roman"/>
          <w:color w:val="auto"/>
          <w:kern w:val="2"/>
          <w:sz w:val="28"/>
          <w:szCs w:val="28"/>
          <w:lang w:val="zh-CN" w:eastAsia="zh-CN" w:bidi="ar-SA"/>
        </w:rPr>
        <w:t>、</w:t>
      </w:r>
      <w:r>
        <w:rPr>
          <w:rFonts w:hint="default" w:ascii="Times New Roman" w:hAnsi="Times New Roman" w:eastAsia="仿宋_GB2312" w:cs="Times New Roman"/>
          <w:color w:val="auto"/>
          <w:kern w:val="2"/>
          <w:sz w:val="28"/>
          <w:szCs w:val="28"/>
          <w:lang w:val="zh-CN" w:eastAsia="zh-CN" w:bidi="ar-SA"/>
        </w:rPr>
        <w:t>美丽乡村工程等</w:t>
      </w:r>
      <w:r>
        <w:rPr>
          <w:rFonts w:hint="eastAsia" w:ascii="Times New Roman" w:cs="Times New Roman"/>
          <w:color w:val="auto"/>
          <w:kern w:val="2"/>
          <w:sz w:val="28"/>
          <w:szCs w:val="28"/>
          <w:lang w:val="en-US" w:eastAsia="zh-CN" w:bidi="ar-SA"/>
        </w:rPr>
        <w:t>4</w:t>
      </w:r>
      <w:r>
        <w:rPr>
          <w:rFonts w:hint="default" w:ascii="Times New Roman" w:hAnsi="Times New Roman" w:eastAsia="仿宋_GB2312" w:cs="Times New Roman"/>
          <w:color w:val="auto"/>
          <w:kern w:val="2"/>
          <w:sz w:val="28"/>
          <w:szCs w:val="28"/>
          <w:lang w:val="zh-CN" w:eastAsia="zh-CN" w:bidi="ar-SA"/>
        </w:rPr>
        <w:t>个方面实施项重点工程，建立重点工程项目库，分期实施，动态调整。主要资金来源包含中央项目资金申请、省级财政、</w:t>
      </w:r>
      <w:r>
        <w:rPr>
          <w:rFonts w:hint="eastAsia" w:ascii="Times New Roman" w:cs="Times New Roman"/>
          <w:color w:val="auto"/>
          <w:kern w:val="2"/>
          <w:sz w:val="28"/>
          <w:szCs w:val="28"/>
          <w:lang w:val="en-US" w:eastAsia="zh-CN" w:bidi="ar-SA"/>
        </w:rPr>
        <w:t>市级财政</w:t>
      </w:r>
      <w:r>
        <w:rPr>
          <w:rFonts w:hint="default" w:ascii="Times New Roman" w:hAnsi="Times New Roman" w:eastAsia="仿宋_GB2312" w:cs="Times New Roman"/>
          <w:color w:val="auto"/>
          <w:kern w:val="2"/>
          <w:sz w:val="28"/>
          <w:szCs w:val="28"/>
          <w:lang w:val="zh-CN" w:eastAsia="zh-CN" w:bidi="ar-SA"/>
        </w:rPr>
        <w:t>等</w:t>
      </w:r>
      <w:r>
        <w:rPr>
          <w:rFonts w:hint="eastAsia" w:ascii="Times New Roman" w:cs="Times New Roman"/>
          <w:color w:val="auto"/>
          <w:kern w:val="2"/>
          <w:sz w:val="28"/>
          <w:szCs w:val="28"/>
          <w:lang w:val="en-US" w:eastAsia="zh-CN" w:bidi="ar-SA"/>
        </w:rPr>
        <w:t>3</w:t>
      </w:r>
      <w:r>
        <w:rPr>
          <w:rFonts w:hint="default" w:ascii="Times New Roman" w:hAnsi="Times New Roman" w:eastAsia="仿宋_GB2312" w:cs="Times New Roman"/>
          <w:color w:val="auto"/>
          <w:kern w:val="2"/>
          <w:sz w:val="28"/>
          <w:szCs w:val="28"/>
          <w:lang w:val="zh-CN" w:eastAsia="zh-CN" w:bidi="ar-SA"/>
        </w:rPr>
        <w:t>种方式。</w:t>
      </w:r>
    </w:p>
    <w:bookmarkEnd w:id="120"/>
    <w:bookmarkEnd w:id="121"/>
    <w:p>
      <w:pPr>
        <w:pStyle w:val="3"/>
        <w:keepNext/>
        <w:keepLines/>
        <w:pageBreakBefore w:val="0"/>
        <w:widowControl w:val="0"/>
        <w:numPr>
          <w:ilvl w:val="0"/>
          <w:numId w:val="0"/>
        </w:numPr>
        <w:kinsoku/>
        <w:wordWrap/>
        <w:overflowPunct/>
        <w:topLinePunct w:val="0"/>
        <w:autoSpaceDE/>
        <w:autoSpaceDN/>
        <w:bidi w:val="0"/>
        <w:adjustRightInd/>
        <w:snapToGrid/>
        <w:spacing w:before="120" w:beforeLines="0" w:after="120" w:line="640" w:lineRule="exact"/>
        <w:jc w:val="center"/>
        <w:textAlignment w:val="auto"/>
        <w:rPr>
          <w:rFonts w:hint="default" w:ascii="Times New Roman" w:hAnsi="Times New Roman" w:eastAsia="方正小标宋简体" w:cs="Times New Roman"/>
          <w:b/>
          <w:bCs/>
          <w:color w:val="auto"/>
          <w:kern w:val="44"/>
          <w:sz w:val="32"/>
          <w:szCs w:val="32"/>
          <w:lang w:val="en-US" w:eastAsia="zh-CN" w:bidi="ar-SA"/>
        </w:rPr>
      </w:pPr>
      <w:bookmarkStart w:id="126" w:name="_Toc14391"/>
      <w:bookmarkStart w:id="127" w:name="_Toc20794"/>
      <w:bookmarkStart w:id="128" w:name="_Toc29477"/>
      <w:bookmarkStart w:id="129" w:name="_Toc26723709"/>
      <w:bookmarkStart w:id="130" w:name="_Toc29208977"/>
      <w:bookmarkStart w:id="131" w:name="_Toc22590"/>
      <w:r>
        <w:rPr>
          <w:rFonts w:hint="default" w:ascii="Times New Roman" w:hAnsi="Times New Roman" w:eastAsia="方正小标宋简体" w:cs="Times New Roman"/>
          <w:b/>
          <w:bCs/>
          <w:color w:val="auto"/>
          <w:kern w:val="44"/>
          <w:sz w:val="32"/>
          <w:szCs w:val="32"/>
          <w:lang w:val="en-US" w:eastAsia="zh-CN" w:bidi="ar-SA"/>
        </w:rPr>
        <w:t>第十八章 强化规划保障，推进规划实施</w:t>
      </w:r>
      <w:bookmarkEnd w:id="126"/>
      <w:bookmarkEnd w:id="127"/>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lang w:val="en-US" w:eastAsia="zh-CN"/>
        </w:rPr>
      </w:pPr>
      <w:bookmarkStart w:id="132" w:name="_Toc48738781"/>
      <w:bookmarkStart w:id="133" w:name="_Toc10428"/>
      <w:bookmarkStart w:id="134" w:name="_Toc50383637"/>
      <w:bookmarkStart w:id="135" w:name="_Toc58839084"/>
      <w:bookmarkStart w:id="136" w:name="_Toc32286"/>
      <w:bookmarkStart w:id="137" w:name="_Toc2236"/>
      <w:bookmarkStart w:id="138" w:name="_Toc5752"/>
      <w:bookmarkStart w:id="139" w:name="_Toc8904"/>
      <w:bookmarkStart w:id="140" w:name="_Toc24199"/>
      <w:bookmarkStart w:id="141" w:name="_Toc20246"/>
      <w:r>
        <w:rPr>
          <w:rFonts w:hint="default" w:ascii="Times New Roman" w:hAnsi="Times New Roman" w:eastAsia="黑体" w:cs="Times New Roman"/>
          <w:color w:val="auto"/>
          <w:sz w:val="30"/>
          <w:szCs w:val="30"/>
          <w:lang w:val="en-US" w:eastAsia="zh-CN"/>
        </w:rPr>
        <w:t xml:space="preserve">第一节 </w:t>
      </w:r>
      <w:bookmarkEnd w:id="132"/>
      <w:bookmarkEnd w:id="133"/>
      <w:bookmarkEnd w:id="134"/>
      <w:bookmarkEnd w:id="135"/>
      <w:bookmarkEnd w:id="136"/>
      <w:bookmarkEnd w:id="137"/>
      <w:r>
        <w:rPr>
          <w:rFonts w:hint="default" w:ascii="Times New Roman" w:hAnsi="Times New Roman" w:eastAsia="黑体" w:cs="Times New Roman"/>
          <w:color w:val="auto"/>
          <w:sz w:val="30"/>
          <w:szCs w:val="30"/>
          <w:lang w:val="en-US" w:eastAsia="zh-CN"/>
        </w:rPr>
        <w:t>明确责任分工</w:t>
      </w:r>
      <w:bookmarkEnd w:id="138"/>
      <w:bookmarkEnd w:id="139"/>
      <w:bookmarkEnd w:id="140"/>
      <w:bookmarkEnd w:id="141"/>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强化政府职责，落实环境保护目标责任制。进一步完善和落实环境保护目标责任制。明确政府一把手对环境保护负总责、亲自抓，并把主要环境保护目标、指标列入党政领导干部政绩考核的一项重要内容。</w:t>
      </w:r>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lang w:val="en-US" w:eastAsia="zh-CN"/>
        </w:rPr>
      </w:pPr>
      <w:bookmarkStart w:id="142" w:name="_Toc32061"/>
      <w:bookmarkStart w:id="143" w:name="_Toc22469"/>
      <w:bookmarkStart w:id="144" w:name="_Toc6963"/>
      <w:bookmarkStart w:id="145" w:name="_Toc58839086"/>
      <w:bookmarkStart w:id="146" w:name="_Toc50383639"/>
      <w:bookmarkStart w:id="147" w:name="_Toc19112"/>
      <w:bookmarkStart w:id="148" w:name="_Toc26586"/>
      <w:r>
        <w:rPr>
          <w:rFonts w:hint="default" w:ascii="Times New Roman" w:hAnsi="Times New Roman" w:eastAsia="黑体" w:cs="Times New Roman"/>
          <w:color w:val="auto"/>
          <w:sz w:val="30"/>
          <w:szCs w:val="30"/>
          <w:lang w:val="en-US" w:eastAsia="zh-CN"/>
        </w:rPr>
        <w:t>第二节 加强相邻区（县、市）协调联动</w:t>
      </w:r>
      <w:bookmarkEnd w:id="142"/>
      <w:bookmarkEnd w:id="143"/>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加强区域合作，推进解决地区性重大环境问题。加强与</w:t>
      </w:r>
      <w:r>
        <w:rPr>
          <w:rFonts w:hint="eastAsia" w:ascii="Times New Roman" w:hAnsi="Times New Roman" w:eastAsia="仿宋_GB2312" w:cs="Times New Roman"/>
          <w:color w:val="auto"/>
          <w:kern w:val="2"/>
          <w:sz w:val="28"/>
          <w:szCs w:val="28"/>
          <w:lang w:val="en-US" w:eastAsia="zh-CN" w:bidi="ar-SA"/>
        </w:rPr>
        <w:t>相邻</w:t>
      </w:r>
      <w:r>
        <w:rPr>
          <w:rFonts w:hint="default" w:ascii="Times New Roman" w:hAnsi="Times New Roman" w:eastAsia="仿宋_GB2312" w:cs="Times New Roman"/>
          <w:color w:val="auto"/>
          <w:kern w:val="2"/>
          <w:sz w:val="28"/>
          <w:szCs w:val="28"/>
          <w:lang w:val="zh-CN" w:eastAsia="zh-CN" w:bidi="ar-SA"/>
        </w:rPr>
        <w:t>区（县、市）及相关部门在饮用水源保护、区域水污染防治、大气污染联防联控、共同采取控制措施，开展环境治理项目工程，提升区域整体环境质量状况和生态状况。</w:t>
      </w:r>
    </w:p>
    <w:p>
      <w:pPr>
        <w:pStyle w:val="4"/>
        <w:adjustRightInd/>
        <w:spacing w:before="120" w:beforeLines="0" w:after="120" w:afterLines="0" w:line="560" w:lineRule="exact"/>
        <w:contextualSpacing/>
        <w:jc w:val="center"/>
        <w:rPr>
          <w:rFonts w:eastAsia="黑体"/>
          <w:bCs/>
          <w:color w:val="auto"/>
        </w:rPr>
      </w:pPr>
      <w:bookmarkStart w:id="149" w:name="_Toc1875"/>
      <w:bookmarkStart w:id="150" w:name="_Toc14191"/>
      <w:r>
        <w:rPr>
          <w:rFonts w:hint="eastAsia" w:ascii="Times New Roman" w:hAnsi="Times New Roman" w:eastAsia="黑体" w:cs="Times New Roman"/>
          <w:color w:val="auto"/>
          <w:sz w:val="30"/>
          <w:szCs w:val="30"/>
          <w:lang w:val="en-US" w:eastAsia="zh-CN"/>
        </w:rPr>
        <w:t xml:space="preserve">第三节 </w:t>
      </w:r>
      <w:r>
        <w:rPr>
          <w:rFonts w:hint="default" w:ascii="Times New Roman" w:hAnsi="Times New Roman" w:eastAsia="黑体" w:cs="Times New Roman"/>
          <w:color w:val="auto"/>
          <w:sz w:val="30"/>
          <w:szCs w:val="30"/>
          <w:lang w:val="en-US" w:eastAsia="zh-CN"/>
        </w:rPr>
        <w:t>加大投入力度</w:t>
      </w:r>
      <w:bookmarkEnd w:id="144"/>
      <w:bookmarkEnd w:id="145"/>
      <w:bookmarkEnd w:id="146"/>
      <w:bookmarkEnd w:id="147"/>
      <w:bookmarkEnd w:id="148"/>
      <w:bookmarkEnd w:id="149"/>
      <w:bookmarkEnd w:id="150"/>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加大财政环境保护投入。政府要把环境保护作为公共财政支出的重点并逐年增加，把改善城市水环境、环境空气质量、土壤环境质量作为投资重点。环境保护重点项目应优先纳入“十四五”国民经济和社会发展计划。</w:t>
      </w:r>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lang w:val="en-US" w:eastAsia="zh-CN"/>
        </w:rPr>
      </w:pPr>
      <w:bookmarkStart w:id="151" w:name="_Toc9017"/>
      <w:bookmarkStart w:id="152" w:name="_Toc20559"/>
      <w:bookmarkStart w:id="153" w:name="_Toc18045"/>
      <w:bookmarkStart w:id="154" w:name="_Toc28356"/>
      <w:r>
        <w:rPr>
          <w:rFonts w:hint="default" w:ascii="Times New Roman" w:hAnsi="Times New Roman" w:eastAsia="黑体" w:cs="Times New Roman"/>
          <w:color w:val="auto"/>
          <w:sz w:val="30"/>
          <w:szCs w:val="30"/>
          <w:lang w:val="en-US" w:eastAsia="zh-CN"/>
        </w:rPr>
        <w:t>第</w:t>
      </w:r>
      <w:r>
        <w:rPr>
          <w:rFonts w:hint="eastAsia" w:ascii="Times New Roman" w:hAnsi="Times New Roman" w:eastAsia="黑体" w:cs="Times New Roman"/>
          <w:color w:val="auto"/>
          <w:sz w:val="30"/>
          <w:szCs w:val="30"/>
          <w:lang w:val="en-US" w:eastAsia="zh-CN"/>
        </w:rPr>
        <w:t>四</w:t>
      </w:r>
      <w:r>
        <w:rPr>
          <w:rFonts w:hint="default" w:ascii="Times New Roman" w:hAnsi="Times New Roman" w:eastAsia="黑体" w:cs="Times New Roman"/>
          <w:color w:val="auto"/>
          <w:sz w:val="30"/>
          <w:szCs w:val="30"/>
          <w:lang w:val="en-US" w:eastAsia="zh-CN"/>
        </w:rPr>
        <w:t>节 强化科学研究和人才建设</w:t>
      </w:r>
      <w:bookmarkEnd w:id="151"/>
      <w:bookmarkEnd w:id="152"/>
      <w:bookmarkEnd w:id="153"/>
      <w:bookmarkEnd w:id="154"/>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强化生态文明和生态环境科学研究，加强生态环境大数据平台和重点实验室建设。加强乡镇（街道）基层生态环境队伍能力建设。</w:t>
      </w:r>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lang w:val="en-US" w:eastAsia="zh-CN"/>
        </w:rPr>
      </w:pPr>
      <w:bookmarkStart w:id="155" w:name="_Toc6223"/>
      <w:bookmarkStart w:id="156" w:name="_Toc48738789"/>
      <w:bookmarkStart w:id="157" w:name="_Toc31983"/>
      <w:bookmarkStart w:id="158" w:name="_Toc12796"/>
      <w:bookmarkStart w:id="159" w:name="_Toc27105"/>
      <w:bookmarkStart w:id="160" w:name="_Toc20834"/>
      <w:bookmarkStart w:id="161" w:name="_Toc20826"/>
      <w:bookmarkStart w:id="162" w:name="_Toc3013"/>
      <w:bookmarkStart w:id="163" w:name="_Toc50383643"/>
      <w:bookmarkStart w:id="164" w:name="_Toc58839090"/>
      <w:r>
        <w:rPr>
          <w:rFonts w:hint="default" w:ascii="Times New Roman" w:hAnsi="Times New Roman" w:eastAsia="黑体" w:cs="Times New Roman"/>
          <w:color w:val="auto"/>
          <w:sz w:val="30"/>
          <w:szCs w:val="30"/>
          <w:lang w:val="en-US" w:eastAsia="zh-CN"/>
        </w:rPr>
        <w:t>第</w:t>
      </w:r>
      <w:r>
        <w:rPr>
          <w:rFonts w:hint="eastAsia" w:ascii="Times New Roman" w:hAnsi="Times New Roman" w:eastAsia="黑体" w:cs="Times New Roman"/>
          <w:color w:val="auto"/>
          <w:sz w:val="30"/>
          <w:szCs w:val="30"/>
          <w:lang w:val="en-US" w:eastAsia="zh-CN"/>
        </w:rPr>
        <w:t>五</w:t>
      </w:r>
      <w:r>
        <w:rPr>
          <w:rFonts w:hint="default" w:ascii="Times New Roman" w:hAnsi="Times New Roman" w:eastAsia="黑体" w:cs="Times New Roman"/>
          <w:color w:val="auto"/>
          <w:sz w:val="30"/>
          <w:szCs w:val="30"/>
          <w:lang w:val="en-US" w:eastAsia="zh-CN"/>
        </w:rPr>
        <w:t>节 加强规划评估考核</w:t>
      </w:r>
      <w:bookmarkEnd w:id="155"/>
      <w:bookmarkEnd w:id="156"/>
      <w:bookmarkEnd w:id="157"/>
      <w:bookmarkEnd w:id="158"/>
      <w:bookmarkEnd w:id="159"/>
      <w:bookmarkEnd w:id="160"/>
      <w:bookmarkEnd w:id="161"/>
      <w:bookmarkEnd w:id="162"/>
      <w:bookmarkEnd w:id="163"/>
      <w:bookmarkEnd w:id="164"/>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pPr>
      <w:r>
        <w:rPr>
          <w:rFonts w:hint="default" w:ascii="Times New Roman" w:hAnsi="Times New Roman" w:eastAsia="仿宋_GB2312" w:cs="Times New Roman"/>
          <w:color w:val="auto"/>
          <w:kern w:val="2"/>
          <w:sz w:val="28"/>
          <w:szCs w:val="28"/>
          <w:lang w:val="zh-CN" w:eastAsia="zh-CN" w:bidi="ar-SA"/>
        </w:rPr>
        <w:t>制定规划实施的评估与考核制度，加强对环境保护规划执行情况的评估考核。对规划开展中期、终期评估，对规划实施情况予以公布，并以此作为考核政府和县直各部门政绩的重要内容。</w:t>
      </w:r>
    </w:p>
    <w:p>
      <w:pPr>
        <w:pStyle w:val="4"/>
        <w:keepNext/>
        <w:keepLines/>
        <w:pageBreakBefore w:val="0"/>
        <w:widowControl w:val="0"/>
        <w:kinsoku/>
        <w:wordWrap/>
        <w:overflowPunct/>
        <w:topLinePunct w:val="0"/>
        <w:autoSpaceDE/>
        <w:autoSpaceDN/>
        <w:bidi w:val="0"/>
        <w:adjustRightInd/>
        <w:snapToGrid/>
        <w:spacing w:before="120" w:after="120" w:line="560" w:lineRule="exact"/>
        <w:contextualSpacing/>
        <w:jc w:val="center"/>
        <w:textAlignment w:val="auto"/>
        <w:rPr>
          <w:rFonts w:hint="default" w:ascii="Times New Roman" w:hAnsi="Times New Roman" w:eastAsia="黑体" w:cs="Times New Roman"/>
          <w:color w:val="auto"/>
          <w:sz w:val="30"/>
          <w:szCs w:val="30"/>
          <w:lang w:val="en-US" w:eastAsia="zh-CN"/>
        </w:rPr>
      </w:pPr>
      <w:bookmarkStart w:id="165" w:name="_Toc3426"/>
      <w:bookmarkStart w:id="166" w:name="_Toc500"/>
      <w:r>
        <w:rPr>
          <w:rFonts w:hint="default" w:ascii="Times New Roman" w:hAnsi="Times New Roman" w:eastAsia="黑体" w:cs="Times New Roman"/>
          <w:color w:val="auto"/>
          <w:sz w:val="30"/>
          <w:szCs w:val="30"/>
          <w:lang w:val="en-US" w:eastAsia="zh-CN"/>
        </w:rPr>
        <w:t>第</w:t>
      </w:r>
      <w:r>
        <w:rPr>
          <w:rFonts w:hint="eastAsia" w:ascii="Times New Roman" w:hAnsi="Times New Roman" w:eastAsia="黑体" w:cs="Times New Roman"/>
          <w:color w:val="auto"/>
          <w:sz w:val="30"/>
          <w:szCs w:val="30"/>
          <w:lang w:val="en-US" w:eastAsia="zh-CN"/>
        </w:rPr>
        <w:t>六</w:t>
      </w:r>
      <w:r>
        <w:rPr>
          <w:rFonts w:hint="default" w:ascii="Times New Roman" w:hAnsi="Times New Roman" w:eastAsia="黑体" w:cs="Times New Roman"/>
          <w:color w:val="auto"/>
          <w:sz w:val="30"/>
          <w:szCs w:val="30"/>
          <w:lang w:val="en-US" w:eastAsia="zh-CN"/>
        </w:rPr>
        <w:t>节 深化公众参与</w:t>
      </w:r>
      <w:bookmarkEnd w:id="165"/>
      <w:bookmarkEnd w:id="166"/>
      <w:r>
        <w:rPr>
          <w:rFonts w:hint="default" w:ascii="Times New Roman" w:hAnsi="Times New Roman" w:eastAsia="黑体" w:cs="Times New Roman"/>
          <w:color w:val="auto"/>
          <w:sz w:val="30"/>
          <w:szCs w:val="30"/>
          <w:lang w:val="en-US" w:eastAsia="zh-CN"/>
        </w:rPr>
        <w:t xml:space="preserve"> </w:t>
      </w:r>
    </w:p>
    <w:p>
      <w:pPr>
        <w:pStyle w:val="12"/>
        <w:keepNext w:val="0"/>
        <w:keepLines w:val="0"/>
        <w:pageBreakBefore w:val="0"/>
        <w:widowControl w:val="0"/>
        <w:kinsoku/>
        <w:wordWrap/>
        <w:overflowPunct/>
        <w:topLinePunct w:val="0"/>
        <w:autoSpaceDE/>
        <w:autoSpaceDN/>
        <w:bidi w:val="0"/>
        <w:adjustRightInd/>
        <w:snapToGrid w:val="0"/>
        <w:spacing w:before="0" w:beforeLines="0" w:line="480" w:lineRule="exact"/>
        <w:ind w:firstLine="600"/>
        <w:jc w:val="both"/>
        <w:textAlignment w:val="auto"/>
        <w:rPr>
          <w:rFonts w:hint="default" w:ascii="Times New Roman" w:hAnsi="Times New Roman" w:eastAsia="仿宋_GB2312" w:cs="Times New Roman"/>
          <w:color w:val="auto"/>
          <w:kern w:val="2"/>
          <w:sz w:val="28"/>
          <w:szCs w:val="28"/>
          <w:lang w:val="zh-CN" w:eastAsia="zh-CN" w:bidi="ar-SA"/>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720" w:num="1"/>
          <w:docGrid w:type="lines" w:linePitch="312" w:charSpace="0"/>
        </w:sectPr>
      </w:pPr>
      <w:r>
        <w:rPr>
          <w:rFonts w:hint="eastAsia" w:ascii="Times New Roman" w:hAnsi="Times New Roman" w:eastAsia="仿宋_GB2312" w:cs="Times New Roman"/>
          <w:color w:val="auto"/>
          <w:kern w:val="2"/>
          <w:sz w:val="28"/>
          <w:szCs w:val="28"/>
          <w:lang w:val="zh-CN" w:eastAsia="zh-CN" w:bidi="ar-SA"/>
        </w:rPr>
        <w:t>依托电视、电台、报纸、网络等媒体和各类环境教育基地， 广泛开展环境保护宣传教育，增强</w:t>
      </w:r>
      <w:r>
        <w:rPr>
          <w:rFonts w:hint="eastAsia" w:ascii="Times New Roman" w:hAnsi="Times New Roman" w:eastAsia="仿宋_GB2312" w:cs="Times New Roman"/>
          <w:color w:val="auto"/>
          <w:kern w:val="2"/>
          <w:sz w:val="28"/>
          <w:szCs w:val="28"/>
          <w:lang w:val="en-US" w:eastAsia="zh-CN" w:bidi="ar-SA"/>
        </w:rPr>
        <w:t>民众</w:t>
      </w:r>
      <w:r>
        <w:rPr>
          <w:rFonts w:hint="eastAsia" w:ascii="Times New Roman" w:hAnsi="Times New Roman" w:eastAsia="仿宋_GB2312" w:cs="Times New Roman"/>
          <w:color w:val="auto"/>
          <w:kern w:val="2"/>
          <w:sz w:val="28"/>
          <w:szCs w:val="28"/>
          <w:lang w:val="zh-CN" w:eastAsia="zh-CN" w:bidi="ar-SA"/>
        </w:rPr>
        <w:t>环保意识，</w:t>
      </w:r>
      <w:r>
        <w:rPr>
          <w:rFonts w:hint="eastAsia" w:ascii="Times New Roman" w:hAnsi="Times New Roman" w:eastAsia="仿宋_GB2312" w:cs="Times New Roman"/>
          <w:color w:val="auto"/>
          <w:kern w:val="2"/>
          <w:sz w:val="28"/>
          <w:szCs w:val="28"/>
          <w:lang w:val="en-US" w:eastAsia="zh-CN" w:bidi="ar-SA"/>
        </w:rPr>
        <w:t>制定全民参与生态环境保护监督的机制，激发</w:t>
      </w:r>
      <w:r>
        <w:rPr>
          <w:rFonts w:hint="eastAsia" w:ascii="Times New Roman" w:hAnsi="Times New Roman" w:cs="Times New Roman"/>
          <w:color w:val="auto"/>
          <w:kern w:val="2"/>
          <w:sz w:val="28"/>
          <w:szCs w:val="28"/>
          <w:lang w:val="en-US" w:eastAsia="zh-CN" w:bidi="ar-SA"/>
        </w:rPr>
        <w:t>全民</w:t>
      </w:r>
      <w:r>
        <w:rPr>
          <w:rFonts w:hint="eastAsia" w:ascii="Times New Roman" w:hAnsi="Times New Roman" w:eastAsia="仿宋_GB2312" w:cs="Times New Roman"/>
          <w:color w:val="auto"/>
          <w:kern w:val="2"/>
          <w:sz w:val="28"/>
          <w:szCs w:val="28"/>
          <w:lang w:val="en-US" w:eastAsia="zh-CN" w:bidi="ar-SA"/>
        </w:rPr>
        <w:t>参与的热情</w:t>
      </w:r>
      <w:r>
        <w:rPr>
          <w:rFonts w:hint="eastAsia" w:ascii="Times New Roman" w:hAnsi="Times New Roman" w:eastAsia="仿宋_GB2312" w:cs="Times New Roman"/>
          <w:color w:val="auto"/>
          <w:kern w:val="2"/>
          <w:sz w:val="28"/>
          <w:szCs w:val="28"/>
          <w:lang w:val="zh-CN" w:eastAsia="zh-CN" w:bidi="ar-SA"/>
        </w:rPr>
        <w:t>。强化全民生态环保责任感，努力营造全社会关心支持环保工作的良好氛围</w:t>
      </w:r>
    </w:p>
    <w:bookmarkEnd w:id="128"/>
    <w:bookmarkEnd w:id="129"/>
    <w:bookmarkEnd w:id="130"/>
    <w:bookmarkEnd w:id="131"/>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WE5YjE5YWZkNWEzNjI1ODBlZjc5NWU1MWZmYjAifQ=="/>
  </w:docVars>
  <w:rsids>
    <w:rsidRoot w:val="39996BC5"/>
    <w:rsid w:val="2C140EEB"/>
    <w:rsid w:val="32CE5465"/>
    <w:rsid w:val="39996BC5"/>
    <w:rsid w:val="69F83022"/>
    <w:rsid w:val="7B656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ascii="等线 Light" w:hAnsi="等线 Light" w:eastAsia="等线 Light" w:cs="等线 Light"/>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ind w:left="120"/>
    </w:pPr>
    <w:rPr>
      <w:rFonts w:ascii="仿宋" w:hAnsi="仿宋" w:eastAsia="仿宋"/>
      <w:szCs w:val="28"/>
    </w:rPr>
  </w:style>
  <w:style w:type="paragraph" w:styleId="6">
    <w:name w:val="toc 3"/>
    <w:basedOn w:val="1"/>
    <w:next w:val="1"/>
    <w:qFormat/>
    <w:uiPriority w:val="0"/>
    <w:pPr>
      <w:ind w:left="840" w:leftChars="400"/>
    </w:p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customStyle="1" w:styleId="12">
    <w:name w:val="标准正文"/>
    <w:basedOn w:val="1"/>
    <w:qFormat/>
    <w:uiPriority w:val="0"/>
    <w:pPr>
      <w:snapToGrid w:val="0"/>
      <w:spacing w:before="156" w:beforeLines="50" w:line="360" w:lineRule="auto"/>
      <w:ind w:firstLine="480" w:firstLineChars="200"/>
    </w:pPr>
    <w:rPr>
      <w:rFonts w:ascii="仿宋_GB2312" w:eastAsia="仿宋_GB2312"/>
      <w:sz w:val="24"/>
    </w:rPr>
  </w:style>
  <w:style w:type="character" w:customStyle="1" w:styleId="13">
    <w:name w:val="font4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12311</Words>
  <Characters>12699</Characters>
  <Lines>0</Lines>
  <Paragraphs>0</Paragraphs>
  <TotalTime>0</TotalTime>
  <ScaleCrop>false</ScaleCrop>
  <LinksUpToDate>false</LinksUpToDate>
  <CharactersWithSpaces>12811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2023-02-21T03:26:00Z</dcterms:created>
  <dc:creator>l~w</dc:creator>
  <cp:lastModifiedBy>文档存本地丢失不负责</cp:lastModifiedBy>
  <dcterms:modified xsi:type="dcterms:W3CDTF">2023-09-29T04:27:19Z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2B0A29D981A1439A913D449656C457F7</vt:lpwstr>
  </property>
</Properties>
</file>