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8FBAF">
      <w:pPr>
        <w:keepNext w:val="0"/>
        <w:keepLines w:val="0"/>
        <w:pageBreakBefore w:val="0"/>
        <w:wordWrap/>
        <w:overflowPunct/>
        <w:topLinePunct w:val="0"/>
        <w:bidi w:val="0"/>
        <w:spacing w:line="560" w:lineRule="exact"/>
        <w:ind w:right="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C7EA9A8">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r>
        <w:rPr>
          <w:rFonts w:hint="eastAsia" w:ascii="黑体" w:hAnsi="黑体" w:eastAsia="黑体" w:cs="黑体"/>
          <w:sz w:val="32"/>
          <w:szCs w:val="32"/>
          <w:lang w:val="en-US" w:eastAsia="zh-CN"/>
        </w:rPr>
        <w:t xml:space="preserve">  合同编号：</w:t>
      </w:r>
    </w:p>
    <w:p w14:paraId="6BE6EE50">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2"/>
          <w:szCs w:val="32"/>
          <w:lang w:val="en-US" w:eastAsia="zh-CN"/>
        </w:rPr>
        <w:t>农村土地承包经营权自愿有偿退出合同</w:t>
      </w:r>
    </w:p>
    <w:p w14:paraId="7AC0CDF5">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p>
    <w:p w14:paraId="4324A7F7">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甲  方（</w:t>
      </w:r>
      <w:r>
        <w:rPr>
          <w:rFonts w:hint="eastAsia" w:ascii="仿宋_GB2312" w:hAnsi="仿宋_GB2312" w:eastAsia="仿宋_GB2312" w:cs="仿宋_GB2312"/>
          <w:color w:val="auto"/>
          <w:sz w:val="32"/>
          <w:szCs w:val="32"/>
          <w:lang w:val="en-US" w:eastAsia="zh-CN"/>
        </w:rPr>
        <w:t>退出方）：</w:t>
      </w:r>
      <w:r>
        <w:rPr>
          <w:rFonts w:hint="eastAsia" w:ascii="仿宋_GB2312" w:hAnsi="仿宋_GB2312" w:eastAsia="仿宋_GB2312" w:cs="仿宋_GB2312"/>
          <w:color w:val="auto"/>
          <w:sz w:val="32"/>
          <w:szCs w:val="32"/>
          <w:u w:val="single"/>
          <w:lang w:val="en-US" w:eastAsia="zh-CN"/>
        </w:rPr>
        <w:t xml:space="preserve">                                      </w:t>
      </w:r>
    </w:p>
    <w:p w14:paraId="61B89B5E">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身份证号：</w:t>
      </w:r>
      <w:r>
        <w:rPr>
          <w:rFonts w:hint="eastAsia" w:ascii="仿宋_GB2312" w:hAnsi="仿宋_GB2312" w:eastAsia="仿宋_GB2312" w:cs="仿宋_GB2312"/>
          <w:color w:val="auto"/>
          <w:sz w:val="32"/>
          <w:szCs w:val="32"/>
          <w:u w:val="single"/>
          <w:lang w:val="en-US" w:eastAsia="zh-CN"/>
        </w:rPr>
        <w:t xml:space="preserve">                                             </w:t>
      </w:r>
    </w:p>
    <w:p w14:paraId="0732FAA3">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住所：</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p>
    <w:p w14:paraId="18027814">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乙  方（村集体）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p>
    <w:p w14:paraId="7EAFA9B5">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160CBC9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根据《中华人民共和国农村土地承包法》等法律、法规和国家有关政策规定，经甲方书面申请，乙方同意甲方提出自愿退出承包地等相关事宜，特订立此协议。</w:t>
      </w:r>
    </w:p>
    <w:p w14:paraId="57FB5F5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一、退出农村土地承包经营权及家庭情况</w:t>
      </w:r>
    </w:p>
    <w:p w14:paraId="62988B76">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退出农村土地承包经营权情况表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2"/>
        <w:gridCol w:w="1150"/>
        <w:gridCol w:w="400"/>
        <w:gridCol w:w="616"/>
        <w:gridCol w:w="984"/>
        <w:gridCol w:w="1150"/>
        <w:gridCol w:w="966"/>
        <w:gridCol w:w="1000"/>
        <w:gridCol w:w="917"/>
      </w:tblGrid>
      <w:tr w14:paraId="03FA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restart"/>
            <w:vAlign w:val="center"/>
          </w:tcPr>
          <w:p w14:paraId="248AB2D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122" w:type="dxa"/>
            <w:vMerge w:val="restart"/>
            <w:vAlign w:val="center"/>
          </w:tcPr>
          <w:p w14:paraId="116FF21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地块</w:t>
            </w:r>
          </w:p>
          <w:p w14:paraId="7A355AE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名称</w:t>
            </w:r>
          </w:p>
        </w:tc>
        <w:tc>
          <w:tcPr>
            <w:tcW w:w="1150" w:type="dxa"/>
            <w:vMerge w:val="restart"/>
            <w:vAlign w:val="center"/>
          </w:tcPr>
          <w:p w14:paraId="3B5FFFE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地块</w:t>
            </w:r>
          </w:p>
          <w:p w14:paraId="7BDCE49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编号</w:t>
            </w:r>
          </w:p>
        </w:tc>
        <w:tc>
          <w:tcPr>
            <w:tcW w:w="1016" w:type="dxa"/>
            <w:gridSpan w:val="2"/>
            <w:vMerge w:val="restart"/>
            <w:vAlign w:val="center"/>
          </w:tcPr>
          <w:p w14:paraId="1C942BC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面积（亩）</w:t>
            </w:r>
          </w:p>
        </w:tc>
        <w:tc>
          <w:tcPr>
            <w:tcW w:w="984" w:type="dxa"/>
            <w:vMerge w:val="restart"/>
            <w:vAlign w:val="center"/>
          </w:tcPr>
          <w:p w14:paraId="51F7F2C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地类</w:t>
            </w:r>
          </w:p>
        </w:tc>
        <w:tc>
          <w:tcPr>
            <w:tcW w:w="4033" w:type="dxa"/>
            <w:gridSpan w:val="4"/>
            <w:vAlign w:val="center"/>
          </w:tcPr>
          <w:p w14:paraId="0037EF4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四至界限</w:t>
            </w:r>
          </w:p>
        </w:tc>
      </w:tr>
      <w:tr w14:paraId="4FD4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continue"/>
            <w:vAlign w:val="center"/>
          </w:tcPr>
          <w:p w14:paraId="37A66A5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22" w:type="dxa"/>
            <w:vMerge w:val="continue"/>
            <w:vAlign w:val="center"/>
          </w:tcPr>
          <w:p w14:paraId="44D9903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vMerge w:val="continue"/>
            <w:vAlign w:val="center"/>
          </w:tcPr>
          <w:p w14:paraId="6085341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16" w:type="dxa"/>
            <w:gridSpan w:val="2"/>
            <w:vMerge w:val="continue"/>
            <w:vAlign w:val="center"/>
          </w:tcPr>
          <w:p w14:paraId="363067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84" w:type="dxa"/>
            <w:vMerge w:val="continue"/>
            <w:vAlign w:val="center"/>
          </w:tcPr>
          <w:p w14:paraId="3C17115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shd w:val="clear" w:color="auto" w:fill="auto"/>
            <w:vAlign w:val="center"/>
          </w:tcPr>
          <w:p w14:paraId="7608B9C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东至</w:t>
            </w:r>
          </w:p>
        </w:tc>
        <w:tc>
          <w:tcPr>
            <w:tcW w:w="966" w:type="dxa"/>
            <w:shd w:val="clear" w:color="auto" w:fill="auto"/>
            <w:vAlign w:val="center"/>
          </w:tcPr>
          <w:p w14:paraId="777C2DD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西至</w:t>
            </w:r>
          </w:p>
        </w:tc>
        <w:tc>
          <w:tcPr>
            <w:tcW w:w="1000" w:type="dxa"/>
            <w:shd w:val="clear" w:color="auto" w:fill="auto"/>
            <w:vAlign w:val="center"/>
          </w:tcPr>
          <w:p w14:paraId="0F6FF20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南至</w:t>
            </w:r>
          </w:p>
        </w:tc>
        <w:tc>
          <w:tcPr>
            <w:tcW w:w="917" w:type="dxa"/>
            <w:shd w:val="clear" w:color="auto" w:fill="auto"/>
            <w:vAlign w:val="center"/>
          </w:tcPr>
          <w:p w14:paraId="511EA00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北至</w:t>
            </w:r>
          </w:p>
        </w:tc>
      </w:tr>
      <w:tr w14:paraId="2FD3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2" w:type="dxa"/>
            <w:vAlign w:val="center"/>
          </w:tcPr>
          <w:p w14:paraId="039E84E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1</w:t>
            </w:r>
          </w:p>
        </w:tc>
        <w:tc>
          <w:tcPr>
            <w:tcW w:w="1122" w:type="dxa"/>
            <w:vAlign w:val="center"/>
          </w:tcPr>
          <w:p w14:paraId="3F50A93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vAlign w:val="center"/>
          </w:tcPr>
          <w:p w14:paraId="36F0BC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16" w:type="dxa"/>
            <w:gridSpan w:val="2"/>
            <w:vAlign w:val="center"/>
          </w:tcPr>
          <w:p w14:paraId="14782C9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84" w:type="dxa"/>
            <w:vAlign w:val="center"/>
          </w:tcPr>
          <w:p w14:paraId="5F68798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vAlign w:val="center"/>
          </w:tcPr>
          <w:p w14:paraId="6C31E06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66" w:type="dxa"/>
            <w:vAlign w:val="center"/>
          </w:tcPr>
          <w:p w14:paraId="320206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00" w:type="dxa"/>
            <w:vAlign w:val="center"/>
          </w:tcPr>
          <w:p w14:paraId="1E8D833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17" w:type="dxa"/>
            <w:vAlign w:val="center"/>
          </w:tcPr>
          <w:p w14:paraId="7CE7A15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728E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2" w:type="dxa"/>
            <w:vAlign w:val="center"/>
          </w:tcPr>
          <w:p w14:paraId="44B018D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2</w:t>
            </w:r>
          </w:p>
        </w:tc>
        <w:tc>
          <w:tcPr>
            <w:tcW w:w="1122" w:type="dxa"/>
            <w:vAlign w:val="center"/>
          </w:tcPr>
          <w:p w14:paraId="5AC6D8D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vAlign w:val="center"/>
          </w:tcPr>
          <w:p w14:paraId="761879D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16" w:type="dxa"/>
            <w:gridSpan w:val="2"/>
            <w:vAlign w:val="center"/>
          </w:tcPr>
          <w:p w14:paraId="1542DDA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84" w:type="dxa"/>
            <w:vAlign w:val="center"/>
          </w:tcPr>
          <w:p w14:paraId="25616CA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vAlign w:val="center"/>
          </w:tcPr>
          <w:p w14:paraId="28A4DFA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66" w:type="dxa"/>
            <w:vAlign w:val="center"/>
          </w:tcPr>
          <w:p w14:paraId="23DCB46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00" w:type="dxa"/>
            <w:vAlign w:val="center"/>
          </w:tcPr>
          <w:p w14:paraId="529B264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17" w:type="dxa"/>
            <w:vAlign w:val="center"/>
          </w:tcPr>
          <w:p w14:paraId="705D20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0BF2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2" w:type="dxa"/>
            <w:vAlign w:val="center"/>
          </w:tcPr>
          <w:p w14:paraId="71F7B06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3</w:t>
            </w:r>
          </w:p>
        </w:tc>
        <w:tc>
          <w:tcPr>
            <w:tcW w:w="1122" w:type="dxa"/>
            <w:vAlign w:val="center"/>
          </w:tcPr>
          <w:p w14:paraId="1A2D29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vAlign w:val="center"/>
          </w:tcPr>
          <w:p w14:paraId="30E5753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16" w:type="dxa"/>
            <w:gridSpan w:val="2"/>
            <w:vAlign w:val="center"/>
          </w:tcPr>
          <w:p w14:paraId="691C2F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84" w:type="dxa"/>
            <w:vAlign w:val="center"/>
          </w:tcPr>
          <w:p w14:paraId="3EBE620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vAlign w:val="center"/>
          </w:tcPr>
          <w:p w14:paraId="19AD32E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66" w:type="dxa"/>
            <w:vAlign w:val="center"/>
          </w:tcPr>
          <w:p w14:paraId="706E78A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00" w:type="dxa"/>
            <w:vAlign w:val="center"/>
          </w:tcPr>
          <w:p w14:paraId="24F49B8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17" w:type="dxa"/>
            <w:vAlign w:val="center"/>
          </w:tcPr>
          <w:p w14:paraId="21C220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4A4C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2" w:type="dxa"/>
            <w:vAlign w:val="center"/>
          </w:tcPr>
          <w:p w14:paraId="62D628A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4</w:t>
            </w:r>
          </w:p>
        </w:tc>
        <w:tc>
          <w:tcPr>
            <w:tcW w:w="1122" w:type="dxa"/>
            <w:vAlign w:val="center"/>
          </w:tcPr>
          <w:p w14:paraId="3989134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vAlign w:val="center"/>
          </w:tcPr>
          <w:p w14:paraId="50519BE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16" w:type="dxa"/>
            <w:gridSpan w:val="2"/>
            <w:vAlign w:val="center"/>
          </w:tcPr>
          <w:p w14:paraId="31999B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84" w:type="dxa"/>
            <w:vAlign w:val="center"/>
          </w:tcPr>
          <w:p w14:paraId="49D3F5E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vAlign w:val="center"/>
          </w:tcPr>
          <w:p w14:paraId="5FD2A57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66" w:type="dxa"/>
            <w:vAlign w:val="center"/>
          </w:tcPr>
          <w:p w14:paraId="2F8882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00" w:type="dxa"/>
            <w:vAlign w:val="center"/>
          </w:tcPr>
          <w:p w14:paraId="6A4E9E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17" w:type="dxa"/>
            <w:vAlign w:val="center"/>
          </w:tcPr>
          <w:p w14:paraId="0453063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6ED1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2" w:type="dxa"/>
            <w:vAlign w:val="center"/>
          </w:tcPr>
          <w:p w14:paraId="1EC0118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w:t>
            </w:r>
          </w:p>
        </w:tc>
        <w:tc>
          <w:tcPr>
            <w:tcW w:w="1122" w:type="dxa"/>
            <w:vAlign w:val="center"/>
          </w:tcPr>
          <w:p w14:paraId="2C52185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vAlign w:val="center"/>
          </w:tcPr>
          <w:p w14:paraId="58FA4E0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16" w:type="dxa"/>
            <w:gridSpan w:val="2"/>
            <w:vAlign w:val="center"/>
          </w:tcPr>
          <w:p w14:paraId="4521CA3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84" w:type="dxa"/>
            <w:vAlign w:val="center"/>
          </w:tcPr>
          <w:p w14:paraId="6D8A5C0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150" w:type="dxa"/>
            <w:vAlign w:val="center"/>
          </w:tcPr>
          <w:p w14:paraId="7833CD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66" w:type="dxa"/>
            <w:vAlign w:val="center"/>
          </w:tcPr>
          <w:p w14:paraId="448245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00" w:type="dxa"/>
            <w:vAlign w:val="center"/>
          </w:tcPr>
          <w:p w14:paraId="66E7031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17" w:type="dxa"/>
            <w:vAlign w:val="center"/>
          </w:tcPr>
          <w:p w14:paraId="5FA527D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07B5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10"/>
            <w:vAlign w:val="center"/>
          </w:tcPr>
          <w:p w14:paraId="240976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u w:val="single"/>
                <w:vertAlign w:val="baseline"/>
                <w:lang w:val="en-US" w:eastAsia="zh-CN"/>
              </w:rPr>
            </w:pPr>
            <w:r>
              <w:rPr>
                <w:rFonts w:hint="eastAsia" w:ascii="黑体" w:hAnsi="黑体" w:eastAsia="黑体" w:cs="黑体"/>
                <w:sz w:val="24"/>
                <w:szCs w:val="24"/>
                <w:vertAlign w:val="baseline"/>
                <w:lang w:val="en-US" w:eastAsia="zh-CN"/>
              </w:rPr>
              <w:t>合计：</w:t>
            </w:r>
            <w:r>
              <w:rPr>
                <w:rFonts w:hint="eastAsia" w:ascii="黑体" w:hAnsi="黑体" w:eastAsia="黑体" w:cs="黑体"/>
                <w:sz w:val="24"/>
                <w:szCs w:val="24"/>
                <w:u w:val="single"/>
                <w:vertAlign w:val="baseline"/>
                <w:lang w:val="en-US" w:eastAsia="zh-CN"/>
              </w:rPr>
              <w:t xml:space="preserve">       </w:t>
            </w:r>
            <w:r>
              <w:rPr>
                <w:rFonts w:hint="eastAsia" w:ascii="黑体" w:hAnsi="黑体" w:eastAsia="黑体" w:cs="黑体"/>
                <w:sz w:val="24"/>
                <w:szCs w:val="24"/>
                <w:u w:val="none"/>
                <w:vertAlign w:val="baseline"/>
                <w:lang w:val="en-US" w:eastAsia="zh-CN"/>
              </w:rPr>
              <w:t>块</w:t>
            </w:r>
            <w:r>
              <w:rPr>
                <w:rFonts w:hint="eastAsia" w:ascii="黑体" w:hAnsi="黑体" w:eastAsia="黑体" w:cs="黑体"/>
                <w:sz w:val="24"/>
                <w:szCs w:val="24"/>
                <w:u w:val="single"/>
                <w:vertAlign w:val="baseline"/>
                <w:lang w:val="en-US" w:eastAsia="zh-CN"/>
              </w:rPr>
              <w:t xml:space="preserve">      </w:t>
            </w:r>
            <w:r>
              <w:rPr>
                <w:rFonts w:hint="eastAsia" w:ascii="黑体" w:hAnsi="黑体" w:eastAsia="黑体" w:cs="黑体"/>
                <w:sz w:val="24"/>
                <w:szCs w:val="24"/>
                <w:u w:val="none"/>
                <w:vertAlign w:val="baseline"/>
                <w:lang w:val="en-US" w:eastAsia="zh-CN"/>
              </w:rPr>
              <w:t>亩</w:t>
            </w:r>
          </w:p>
        </w:tc>
      </w:tr>
      <w:tr w14:paraId="06A8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614" w:type="dxa"/>
            <w:gridSpan w:val="4"/>
            <w:vAlign w:val="center"/>
          </w:tcPr>
          <w:p w14:paraId="1A4F91E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承包合同编号</w:t>
            </w:r>
          </w:p>
        </w:tc>
        <w:tc>
          <w:tcPr>
            <w:tcW w:w="5633" w:type="dxa"/>
            <w:gridSpan w:val="6"/>
            <w:vAlign w:val="center"/>
          </w:tcPr>
          <w:p w14:paraId="4FF87CD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14FE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614" w:type="dxa"/>
            <w:gridSpan w:val="4"/>
            <w:vAlign w:val="center"/>
          </w:tcPr>
          <w:p w14:paraId="62C4D2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农村土地承包经营权证编号</w:t>
            </w:r>
          </w:p>
        </w:tc>
        <w:tc>
          <w:tcPr>
            <w:tcW w:w="5633" w:type="dxa"/>
            <w:gridSpan w:val="6"/>
            <w:vAlign w:val="center"/>
          </w:tcPr>
          <w:p w14:paraId="424E421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bl>
    <w:p w14:paraId="47B2510B">
      <w:pPr>
        <w:keepNext w:val="0"/>
        <w:keepLines w:val="0"/>
        <w:pageBreakBefore w:val="0"/>
        <w:wordWrap/>
        <w:overflowPunct/>
        <w:topLinePunct w:val="0"/>
        <w:bidi w:val="0"/>
        <w:spacing w:line="560" w:lineRule="exact"/>
        <w:ind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6DEAFD5">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甲方农村土地承包经营权共有人情况表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346"/>
        <w:gridCol w:w="1346"/>
        <w:gridCol w:w="2676"/>
        <w:gridCol w:w="1316"/>
        <w:gridCol w:w="1217"/>
      </w:tblGrid>
      <w:tr w14:paraId="0D4E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45E555D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346" w:type="dxa"/>
          </w:tcPr>
          <w:p w14:paraId="775FDE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姓名</w:t>
            </w:r>
          </w:p>
        </w:tc>
        <w:tc>
          <w:tcPr>
            <w:tcW w:w="1346" w:type="dxa"/>
          </w:tcPr>
          <w:p w14:paraId="3CC222F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关系</w:t>
            </w:r>
          </w:p>
        </w:tc>
        <w:tc>
          <w:tcPr>
            <w:tcW w:w="2676" w:type="dxa"/>
          </w:tcPr>
          <w:p w14:paraId="6F4FC30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身份证号</w:t>
            </w:r>
          </w:p>
        </w:tc>
        <w:tc>
          <w:tcPr>
            <w:tcW w:w="1316" w:type="dxa"/>
          </w:tcPr>
          <w:p w14:paraId="3EABEB7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年龄</w:t>
            </w:r>
          </w:p>
        </w:tc>
        <w:tc>
          <w:tcPr>
            <w:tcW w:w="1217" w:type="dxa"/>
          </w:tcPr>
          <w:p w14:paraId="4C8C9C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14:paraId="3269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1E335EA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1</w:t>
            </w:r>
          </w:p>
        </w:tc>
        <w:tc>
          <w:tcPr>
            <w:tcW w:w="1346" w:type="dxa"/>
          </w:tcPr>
          <w:p w14:paraId="2A8C6C3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46" w:type="dxa"/>
          </w:tcPr>
          <w:p w14:paraId="5305B41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2676" w:type="dxa"/>
          </w:tcPr>
          <w:p w14:paraId="0650A90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16" w:type="dxa"/>
          </w:tcPr>
          <w:p w14:paraId="353957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217" w:type="dxa"/>
          </w:tcPr>
          <w:p w14:paraId="56626CB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5CCE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571FFC9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2</w:t>
            </w:r>
          </w:p>
        </w:tc>
        <w:tc>
          <w:tcPr>
            <w:tcW w:w="1346" w:type="dxa"/>
          </w:tcPr>
          <w:p w14:paraId="390219D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46" w:type="dxa"/>
          </w:tcPr>
          <w:p w14:paraId="43ADF3A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2676" w:type="dxa"/>
          </w:tcPr>
          <w:p w14:paraId="6186AF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16" w:type="dxa"/>
          </w:tcPr>
          <w:p w14:paraId="03F849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217" w:type="dxa"/>
          </w:tcPr>
          <w:p w14:paraId="3C7D4F7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7089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3AAE63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3</w:t>
            </w:r>
          </w:p>
        </w:tc>
        <w:tc>
          <w:tcPr>
            <w:tcW w:w="1346" w:type="dxa"/>
          </w:tcPr>
          <w:p w14:paraId="0204BD9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46" w:type="dxa"/>
          </w:tcPr>
          <w:p w14:paraId="5D7102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2676" w:type="dxa"/>
          </w:tcPr>
          <w:p w14:paraId="678C7D1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16" w:type="dxa"/>
          </w:tcPr>
          <w:p w14:paraId="224FCB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217" w:type="dxa"/>
          </w:tcPr>
          <w:p w14:paraId="579D3F8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4F22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04FC19C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w:t>
            </w:r>
          </w:p>
        </w:tc>
        <w:tc>
          <w:tcPr>
            <w:tcW w:w="1346" w:type="dxa"/>
          </w:tcPr>
          <w:p w14:paraId="618B8A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46" w:type="dxa"/>
          </w:tcPr>
          <w:p w14:paraId="703D250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2676" w:type="dxa"/>
          </w:tcPr>
          <w:p w14:paraId="20C49E4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16" w:type="dxa"/>
          </w:tcPr>
          <w:p w14:paraId="12F4AA4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217" w:type="dxa"/>
          </w:tcPr>
          <w:p w14:paraId="0A9D4C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bl>
    <w:p w14:paraId="4D16F16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二、自愿退出农村土地承包经营权事项</w:t>
      </w:r>
    </w:p>
    <w:p w14:paraId="6F4184D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sz w:val="32"/>
          <w:szCs w:val="32"/>
          <w:lang w:val="en-US" w:eastAsia="zh-CN"/>
        </w:rPr>
        <w:t>甲方经本户全体家庭成员协商一致，自愿退出农村土地承包经营权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亩</w:t>
      </w:r>
      <w:r>
        <w:rPr>
          <w:rFonts w:hint="eastAsia" w:ascii="仿宋_GB2312" w:hAnsi="仿宋_GB2312" w:eastAsia="仿宋_GB2312" w:cs="仿宋_GB2312"/>
          <w:sz w:val="32"/>
          <w:szCs w:val="32"/>
          <w:lang w:val="en-US" w:eastAsia="zh-CN"/>
        </w:rPr>
        <w:t>。</w:t>
      </w:r>
    </w:p>
    <w:p w14:paraId="2C8A4A5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sz w:val="32"/>
          <w:szCs w:val="32"/>
          <w:lang w:val="en-US" w:eastAsia="zh-CN"/>
        </w:rPr>
        <w:t>退出农村土地承包经营权的时间：签订本合同并交回农村土地承包经营权证等证书之日即为退出农村土地时间。</w:t>
      </w:r>
    </w:p>
    <w:p w14:paraId="2C204F0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sz w:val="32"/>
          <w:szCs w:val="32"/>
          <w:lang w:val="en-US" w:eastAsia="zh-CN"/>
        </w:rPr>
        <w:t>甲方自愿退出农村土地承包经营权，乙方应补偿甲方以下补偿款：</w:t>
      </w:r>
    </w:p>
    <w:p w14:paraId="60C05F89">
      <w:pPr>
        <w:keepNext w:val="0"/>
        <w:keepLines w:val="0"/>
        <w:pageBreakBefore w:val="0"/>
        <w:widowControl w:val="0"/>
        <w:kinsoku/>
        <w:wordWrap/>
        <w:overflowPunct/>
        <w:topLinePunct w:val="0"/>
        <w:autoSpaceDE/>
        <w:autoSpaceDN/>
        <w:bidi w:val="0"/>
        <w:adjustRightInd/>
        <w:snapToGrid/>
        <w:spacing w:line="560" w:lineRule="exact"/>
        <w:ind w:left="319" w:leftChars="152" w:right="0" w:firstLine="320" w:firstLineChars="1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w:t>
      </w:r>
      <w:r>
        <w:rPr>
          <w:rFonts w:hint="eastAsia" w:ascii="仿宋_GB2312" w:hAnsi="仿宋_GB2312" w:eastAsia="仿宋_GB2312" w:cs="仿宋_GB2312"/>
          <w:sz w:val="32"/>
          <w:szCs w:val="32"/>
          <w:lang w:val="en-US" w:eastAsia="zh-CN"/>
        </w:rPr>
        <w:t>一次性青苗补偿费大写人民币：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，小写人民币：￥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14:paraId="5DF63B0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2.一次性地力补偿费大写人民币：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，小写人民币：￥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14:paraId="190838B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3.其他：补偿费大写人民币：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，小写人民币：￥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14:paraId="43F313E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以上共计大写人民币：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，小写人民币：￥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14:paraId="2A9D2C6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4.本合同签订时甲方将农村土地承包经营权证等证书交给乙方，同意由乙方代为注销、变更相关证书。</w:t>
      </w:r>
    </w:p>
    <w:p w14:paraId="390ACCA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三、其他事项</w:t>
      </w:r>
    </w:p>
    <w:p w14:paraId="46FA65B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sz w:val="32"/>
          <w:szCs w:val="32"/>
          <w:lang w:val="en-US" w:eastAsia="zh-CN"/>
        </w:rPr>
        <w:t>本合同自双方当事人均签名、盖章或者按指印时成立本，合同自成立之日起生效，乙方自本合同生效时收回所涉农村土地承包经营权。</w:t>
      </w:r>
    </w:p>
    <w:p w14:paraId="210545B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sz w:val="32"/>
          <w:szCs w:val="32"/>
          <w:lang w:val="en-US" w:eastAsia="zh-CN"/>
        </w:rPr>
        <w:t>退出合同生效后,甲方不得因乙方的变动而变更或者解除,也不得因农村集体经济组织的分立或者合并而变更或者解除。</w:t>
      </w:r>
    </w:p>
    <w:p w14:paraId="6464072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sz w:val="32"/>
          <w:szCs w:val="32"/>
          <w:lang w:val="en-US" w:eastAsia="zh-CN"/>
        </w:rPr>
        <w:t>退出合同生效后，本轮承包期内,甲方不得再要求承包其他土地。</w:t>
      </w:r>
    </w:p>
    <w:p w14:paraId="7350674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w:t>
      </w:r>
      <w:r>
        <w:rPr>
          <w:rFonts w:hint="eastAsia" w:ascii="仿宋_GB2312" w:hAnsi="仿宋_GB2312" w:eastAsia="仿宋_GB2312" w:cs="仿宋_GB2312"/>
          <w:sz w:val="32"/>
          <w:szCs w:val="32"/>
          <w:lang w:val="en-US" w:eastAsia="zh-CN"/>
        </w:rPr>
        <w:t>本合同履行中发生争议，双方可协商解决。协商不成，可以请求乡（镇）人民政府等调解。不愿调解或调解不成的，可以向农村土地承包仲裁机构申请仲裁，也可以直接向人民法院起诉。</w:t>
      </w:r>
    </w:p>
    <w:p w14:paraId="57D11868">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（五）</w:t>
      </w:r>
      <w:r>
        <w:rPr>
          <w:rFonts w:hint="eastAsia" w:ascii="仿宋_GB2312" w:hAnsi="仿宋_GB2312" w:eastAsia="仿宋_GB2312" w:cs="仿宋_GB2312"/>
          <w:sz w:val="32"/>
          <w:szCs w:val="32"/>
          <w:lang w:val="en-US" w:eastAsia="zh-CN"/>
        </w:rPr>
        <w:t>本合同一式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份，甲方、乙方各执一份，乡镇人民政府、县级人民政府农业农村主管（或者农村经营管理）部门、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，各备案一份。</w:t>
      </w:r>
    </w:p>
    <w:p w14:paraId="4EA6B5BF">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p>
    <w:p w14:paraId="39D85A22">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甲方（签字按手印）：           乙方（公章）：</w:t>
      </w:r>
    </w:p>
    <w:p w14:paraId="7EEEF2D7">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p>
    <w:p w14:paraId="745EFC93">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p>
    <w:p w14:paraId="0BD3C507">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p>
    <w:p w14:paraId="112A035F">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家庭成员（签字按手印）：       代表（签字）：</w:t>
      </w:r>
    </w:p>
    <w:p w14:paraId="59837147">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p>
    <w:p w14:paraId="5B955096">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p>
    <w:p w14:paraId="2DBFC1E7">
      <w:pPr>
        <w:keepNext w:val="0"/>
        <w:keepLines w:val="0"/>
        <w:pageBreakBefore w:val="0"/>
        <w:widowControl w:val="0"/>
        <w:kinsoku/>
        <w:wordWrap/>
        <w:overflowPunct/>
        <w:topLinePunct w:val="0"/>
        <w:autoSpaceDE/>
        <w:autoSpaceDN/>
        <w:bidi w:val="0"/>
        <w:adjustRightInd/>
        <w:snapToGrid/>
        <w:spacing w:line="560" w:lineRule="exact"/>
        <w:ind w:right="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4F2A8071">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p>
    <w:p w14:paraId="609ADBF5">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鉴证机构（公章）：    </w:t>
      </w:r>
    </w:p>
    <w:p w14:paraId="288C08C7">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5EDBBDF">
      <w:pPr>
        <w:keepNext w:val="0"/>
        <w:keepLines w:val="0"/>
        <w:pageBreakBefore w:val="0"/>
        <w:widowControl w:val="0"/>
        <w:kinsoku/>
        <w:wordWrap/>
        <w:overflowPunct/>
        <w:topLinePunct w:val="0"/>
        <w:autoSpaceDE/>
        <w:autoSpaceDN/>
        <w:bidi w:val="0"/>
        <w:adjustRightInd/>
        <w:snapToGrid/>
        <w:spacing w:line="560" w:lineRule="exact"/>
        <w:ind w:right="0" w:firstLine="2880" w:firstLineChars="900"/>
        <w:textAlignment w:val="auto"/>
        <w:rPr>
          <w:sz w:val="32"/>
          <w:szCs w:val="32"/>
        </w:rPr>
        <w:sectPr>
          <w:footerReference r:id="rId3" w:type="default"/>
          <w:pgSz w:w="11900" w:h="16840"/>
          <w:pgMar w:top="1440" w:right="1304" w:bottom="1440" w:left="1531" w:header="850" w:footer="822" w:gutter="0"/>
          <w:pgNumType w:fmt="numberInDash"/>
          <w:cols w:space="720" w:num="1"/>
        </w:sectPr>
      </w:pPr>
      <w:r>
        <w:rPr>
          <w:rFonts w:hint="eastAsia" w:ascii="仿宋_GB2312" w:hAnsi="仿宋_GB2312" w:eastAsia="仿宋_GB2312" w:cs="仿宋_GB2312"/>
          <w:sz w:val="32"/>
          <w:szCs w:val="32"/>
          <w:lang w:val="en-US" w:eastAsia="zh-CN"/>
        </w:rPr>
        <w:t xml:space="preserve">年    月  </w:t>
      </w:r>
      <w:bookmarkStart w:id="0" w:name="_GoBack"/>
      <w:bookmarkEnd w:id="0"/>
    </w:p>
    <w:p w14:paraId="40CD348F">
      <w:pPr>
        <w:keepNext w:val="0"/>
        <w:keepLines w:val="0"/>
        <w:pageBreakBefore w:val="0"/>
        <w:wordWrap/>
        <w:overflowPunct/>
        <w:topLinePunct w:val="0"/>
        <w:bidi w:val="0"/>
        <w:spacing w:before="102" w:line="560" w:lineRule="exact"/>
        <w:ind w:right="0"/>
        <w:rPr>
          <w:rFonts w:hint="eastAsia"/>
          <w:sz w:val="32"/>
          <w:szCs w:val="32"/>
          <w:lang w:val="en-US" w:eastAsia="zh-CN"/>
        </w:rPr>
      </w:pPr>
    </w:p>
    <w:sectPr>
      <w:footerReference r:id="rId4" w:type="default"/>
      <w:pgSz w:w="11906" w:h="16838"/>
      <w:pgMar w:top="1440" w:right="1304"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0130">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3873">
    <w:pPr>
      <w:widowControl/>
      <w:kinsoku w:val="0"/>
      <w:autoSpaceDE w:val="0"/>
      <w:autoSpaceDN w:val="0"/>
      <w:adjustRightInd w:val="0"/>
      <w:snapToGrid w:val="0"/>
      <w:spacing w:line="170" w:lineRule="auto"/>
      <w:jc w:val="right"/>
      <w:textAlignment w:val="baseline"/>
      <w:rPr>
        <w:rFonts w:ascii="Calibri" w:hAnsi="Calibri" w:eastAsia="Calibri" w:cs="Calibri"/>
        <w:snapToGrid w:val="0"/>
        <w:color w:val="000000"/>
        <w:kern w:val="0"/>
        <w:sz w:val="24"/>
        <w:szCs w:val="24"/>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71A11"/>
    <w:rsid w:val="031B1150"/>
    <w:rsid w:val="079E1CED"/>
    <w:rsid w:val="0D735E79"/>
    <w:rsid w:val="14A7532A"/>
    <w:rsid w:val="1EBE4ACD"/>
    <w:rsid w:val="21D07565"/>
    <w:rsid w:val="22032968"/>
    <w:rsid w:val="271E55FA"/>
    <w:rsid w:val="2AF55EF6"/>
    <w:rsid w:val="317F2992"/>
    <w:rsid w:val="319D1733"/>
    <w:rsid w:val="36F31074"/>
    <w:rsid w:val="3B422645"/>
    <w:rsid w:val="4193416A"/>
    <w:rsid w:val="5037387C"/>
    <w:rsid w:val="53A30199"/>
    <w:rsid w:val="5C4821F4"/>
    <w:rsid w:val="5F1F0576"/>
    <w:rsid w:val="60650CFC"/>
    <w:rsid w:val="608224E8"/>
    <w:rsid w:val="6D3C637C"/>
    <w:rsid w:val="6F512438"/>
    <w:rsid w:val="6FF15617"/>
    <w:rsid w:val="73397A01"/>
    <w:rsid w:val="75671A11"/>
    <w:rsid w:val="772D5D5E"/>
    <w:rsid w:val="78920D34"/>
    <w:rsid w:val="79FDBD8D"/>
    <w:rsid w:val="7D756DAE"/>
    <w:rsid w:val="EBCF6F5F"/>
    <w:rsid w:val="FDFF0570"/>
    <w:rsid w:val="FFE4D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Web)"/>
    <w:basedOn w:val="1"/>
    <w:next w:val="5"/>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5">
    <w:name w:val="index 9"/>
    <w:basedOn w:val="1"/>
    <w:next w:val="1"/>
    <w:qFormat/>
    <w:uiPriority w:val="0"/>
    <w:pPr>
      <w:ind w:left="3360"/>
    </w:pPr>
    <w:rPr>
      <w:rFonts w:cs="Arial"/>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NormalCharacter"/>
    <w:link w:val="16"/>
    <w:qFormat/>
    <w:uiPriority w:val="0"/>
    <w:rPr>
      <w:rFonts w:ascii="Arial" w:hAnsi="Arial"/>
      <w:b/>
      <w:kern w:val="0"/>
      <w:sz w:val="24"/>
      <w:lang w:eastAsia="en-US"/>
    </w:rPr>
  </w:style>
  <w:style w:type="paragraph" w:customStyle="1" w:styleId="16">
    <w:name w:val="UserStyle_20"/>
    <w:basedOn w:val="1"/>
    <w:link w:val="15"/>
    <w:qFormat/>
    <w:uiPriority w:val="0"/>
    <w:rPr>
      <w:rFonts w:ascii="Arial" w:hAnsi="Arial"/>
      <w:b/>
      <w:kern w:val="0"/>
      <w:sz w:val="24"/>
      <w:lang w:eastAsia="en-US"/>
    </w:rPr>
  </w:style>
  <w:style w:type="paragraph" w:customStyle="1" w:styleId="17">
    <w:name w:val="BodyText"/>
    <w:basedOn w:val="18"/>
    <w:next w:val="19"/>
    <w:qFormat/>
    <w:uiPriority w:val="0"/>
    <w:pPr>
      <w:spacing w:after="120"/>
      <w:jc w:val="both"/>
      <w:textAlignment w:val="baseline"/>
    </w:pPr>
  </w:style>
  <w:style w:type="paragraph" w:customStyle="1" w:styleId="18">
    <w:name w:val="正文 New New New New New New New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UserStyle_0"/>
    <w:basedOn w:val="20"/>
    <w:next w:val="1"/>
    <w:qFormat/>
    <w:uiPriority w:val="0"/>
    <w:pPr>
      <w:widowControl/>
      <w:textAlignment w:val="baseline"/>
    </w:pPr>
    <w:rPr>
      <w:rFonts w:ascii="Times New Roman" w:hAnsi="Times New Roman" w:eastAsia="Times New Roman" w:cs="Times New Roman"/>
      <w:sz w:val="32"/>
      <w:szCs w:val="22"/>
      <w:lang w:val="en-US" w:eastAsia="zh-CN" w:bidi="ar-SA"/>
    </w:rPr>
  </w:style>
  <w:style w:type="paragraph" w:customStyle="1" w:styleId="20">
    <w:name w:val="UserStyle_1"/>
    <w:basedOn w:val="1"/>
    <w:next w:val="21"/>
    <w:qFormat/>
    <w:uiPriority w:val="0"/>
    <w:pPr>
      <w:ind w:firstLine="200" w:firstLineChars="200"/>
      <w:jc w:val="both"/>
    </w:pPr>
    <w:rPr>
      <w:rFonts w:ascii="Calibri" w:hAnsi="Calibri" w:eastAsia="宋体" w:cs="Arial"/>
      <w:color w:val="000000"/>
      <w:kern w:val="2"/>
      <w:sz w:val="21"/>
      <w:szCs w:val="20"/>
      <w:lang w:val="en-US" w:eastAsia="zh-CN" w:bidi="ar-SA"/>
    </w:rPr>
  </w:style>
  <w:style w:type="paragraph" w:customStyle="1" w:styleId="21">
    <w:name w:val="UserStyle_2"/>
    <w:basedOn w:val="22"/>
    <w:qFormat/>
    <w:uiPriority w:val="0"/>
    <w:pPr>
      <w:spacing w:line="540" w:lineRule="exact"/>
      <w:ind w:firstLine="640" w:firstLineChars="200"/>
      <w:jc w:val="both"/>
      <w:textAlignment w:val="baseline"/>
    </w:pPr>
    <w:rPr>
      <w:rFonts w:ascii="仿宋_GB2312" w:hAnsi="Courier" w:cs="Times New Roman"/>
      <w:sz w:val="32"/>
      <w:szCs w:val="24"/>
    </w:rPr>
  </w:style>
  <w:style w:type="paragraph" w:customStyle="1" w:styleId="22">
    <w:name w:val="UserStyle_3"/>
    <w:qFormat/>
    <w:uiPriority w:val="0"/>
    <w:pPr>
      <w:jc w:val="both"/>
      <w:textAlignment w:val="baseline"/>
    </w:pPr>
    <w:rPr>
      <w:rFonts w:ascii="Times New Roman" w:hAnsi="Times New Roman" w:eastAsia="仿宋_GB2312" w:cs="宋体"/>
      <w:kern w:val="2"/>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7531</Words>
  <Characters>7636</Characters>
  <Lines>0</Lines>
  <Paragraphs>0</Paragraphs>
  <TotalTime>4</TotalTime>
  <ScaleCrop>false</ScaleCrop>
  <LinksUpToDate>false</LinksUpToDate>
  <CharactersWithSpaces>9963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2025-10-16T11:45:00Z</dcterms:created>
  <dc:creator>Administrator</dc:creator>
  <cp:lastModifiedBy>L</cp:lastModifiedBy>
  <cp:lastPrinted>2025-11-17T18:51:00Z</cp:lastPrinted>
  <dcterms:modified xsi:type="dcterms:W3CDTF">2026-01-19T02:37:13Z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36A4ADF068E44774AB503446547F4DC6_13</vt:lpwstr>
  </property>
  <property fmtid="{D5CDD505-2E9C-101B-9397-08002B2CF9AE}" pid="4" name="KSOTemplateDocerSaveRecord">
    <vt:lpwstr>eyJoZGlkIjoiYzgxNDIyNDMyZTFmNWEyNWQ1NTI5NWNjMWU2NTI2MWIiLCJ1c2VySWQiOiI1MzQxMjU4MDgifQ==</vt:lpwstr>
  </property>
</Properties>
</file>