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88E89" w14:textId="77777777" w:rsidR="00E04B9E" w:rsidRDefault="009E6269">
      <w:pPr>
        <w:spacing w:line="240" w:lineRule="auto"/>
        <w:jc w:val="left"/>
      </w:pPr>
      <w:r>
        <w:rPr>
          <w:noProof/>
        </w:rPr>
        <w:drawing>
          <wp:inline distT="0" distB="0" distL="0" distR="0" wp14:anchorId="358C2827" wp14:editId="5CED3FC6">
            <wp:extent cx="8099425" cy="423291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8099425" cy="4232910"/>
                    </a:xfrm>
                    <a:prstGeom prst="rect">
                      <a:avLst/>
                    </a:prstGeom>
                    <a:noFill/>
                    <a:ln>
                      <a:noFill/>
                    </a:ln>
                  </pic:spPr>
                </pic:pic>
              </a:graphicData>
            </a:graphic>
          </wp:inline>
        </w:drawing>
      </w:r>
    </w:p>
    <w:p w14:paraId="07E10ACB" w14:textId="77777777" w:rsidR="00E04B9E" w:rsidRDefault="00E04B9E"/>
    <w:p w14:paraId="5F67CC3C" w14:textId="77777777" w:rsidR="00E04B9E" w:rsidRDefault="009E6269">
      <w:pPr>
        <w:rPr>
          <w:b/>
          <w:bCs/>
        </w:rPr>
      </w:pPr>
      <w:r>
        <w:rPr>
          <w:rFonts w:hint="eastAsia"/>
          <w:b/>
          <w:bCs/>
        </w:rPr>
        <w:t>（定点医药机构向</w:t>
      </w:r>
      <w:proofErr w:type="gramStart"/>
      <w:r>
        <w:rPr>
          <w:rFonts w:hint="eastAsia"/>
          <w:b/>
          <w:bCs/>
        </w:rPr>
        <w:t>医</w:t>
      </w:r>
      <w:proofErr w:type="gramEnd"/>
      <w:r>
        <w:rPr>
          <w:rFonts w:hint="eastAsia"/>
          <w:b/>
          <w:bCs/>
        </w:rPr>
        <w:t>保经办机构申报用）</w:t>
      </w:r>
    </w:p>
    <w:p w14:paraId="2C13065F" w14:textId="77777777" w:rsidR="00E04B9E" w:rsidRDefault="00E04B9E">
      <w:pPr>
        <w:tabs>
          <w:tab w:val="left" w:pos="2212"/>
        </w:tabs>
        <w:spacing w:line="240" w:lineRule="auto"/>
        <w:rPr>
          <w:rFonts w:eastAsia="仿宋_GB2312"/>
        </w:rPr>
      </w:pPr>
    </w:p>
    <w:p w14:paraId="70E8258D" w14:textId="77777777" w:rsidR="00E04B9E" w:rsidRDefault="009E6269">
      <w:pPr>
        <w:tabs>
          <w:tab w:val="left" w:pos="2212"/>
        </w:tabs>
        <w:spacing w:line="240" w:lineRule="auto"/>
        <w:rPr>
          <w:rFonts w:eastAsia="仿宋_GB2312"/>
        </w:rPr>
      </w:pPr>
      <w:r>
        <w:rPr>
          <w:rFonts w:hint="eastAsia"/>
          <w:noProof/>
        </w:rPr>
        <w:lastRenderedPageBreak/>
        <w:drawing>
          <wp:inline distT="0" distB="0" distL="0" distR="0" wp14:anchorId="14B48671" wp14:editId="6C966C06">
            <wp:extent cx="8099425" cy="476250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099425" cy="4762500"/>
                    </a:xfrm>
                    <a:prstGeom prst="rect">
                      <a:avLst/>
                    </a:prstGeom>
                    <a:noFill/>
                    <a:ln>
                      <a:noFill/>
                    </a:ln>
                  </pic:spPr>
                </pic:pic>
              </a:graphicData>
            </a:graphic>
          </wp:inline>
        </w:drawing>
      </w:r>
    </w:p>
    <w:p w14:paraId="14F59786" w14:textId="77777777" w:rsidR="00E04B9E" w:rsidRDefault="009E6269">
      <w:pPr>
        <w:rPr>
          <w:b/>
          <w:bCs/>
        </w:rPr>
      </w:pPr>
      <w:r>
        <w:rPr>
          <w:rFonts w:hint="eastAsia"/>
          <w:b/>
          <w:bCs/>
        </w:rPr>
        <w:t>（定点医药机构向</w:t>
      </w:r>
      <w:proofErr w:type="gramStart"/>
      <w:r>
        <w:rPr>
          <w:rFonts w:hint="eastAsia"/>
          <w:b/>
          <w:bCs/>
        </w:rPr>
        <w:t>医</w:t>
      </w:r>
      <w:proofErr w:type="gramEnd"/>
      <w:r>
        <w:rPr>
          <w:rFonts w:hint="eastAsia"/>
          <w:b/>
          <w:bCs/>
        </w:rPr>
        <w:t>保经办机构申报用）</w:t>
      </w:r>
    </w:p>
    <w:p w14:paraId="2CC2A88D" w14:textId="77777777" w:rsidR="00E04B9E" w:rsidRDefault="009E6269">
      <w:pPr>
        <w:tabs>
          <w:tab w:val="left" w:pos="2212"/>
        </w:tabs>
        <w:spacing w:line="240" w:lineRule="auto"/>
        <w:rPr>
          <w:rFonts w:eastAsia="仿宋_GB2312"/>
        </w:rPr>
      </w:pPr>
      <w:r>
        <w:rPr>
          <w:noProof/>
        </w:rPr>
        <w:lastRenderedPageBreak/>
        <w:drawing>
          <wp:inline distT="0" distB="0" distL="0" distR="0" wp14:anchorId="61BB0D40" wp14:editId="5FF83FD1">
            <wp:extent cx="8099425" cy="388112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099425" cy="3881120"/>
                    </a:xfrm>
                    <a:prstGeom prst="rect">
                      <a:avLst/>
                    </a:prstGeom>
                    <a:noFill/>
                    <a:ln>
                      <a:noFill/>
                    </a:ln>
                  </pic:spPr>
                </pic:pic>
              </a:graphicData>
            </a:graphic>
          </wp:inline>
        </w:drawing>
      </w:r>
    </w:p>
    <w:p w14:paraId="42C8FDE4" w14:textId="77777777" w:rsidR="00E04B9E" w:rsidRDefault="009E6269">
      <w:pPr>
        <w:rPr>
          <w:b/>
          <w:bCs/>
        </w:rPr>
      </w:pPr>
      <w:r>
        <w:rPr>
          <w:rFonts w:hint="eastAsia"/>
          <w:b/>
          <w:bCs/>
        </w:rPr>
        <w:t>（定点医药机构向</w:t>
      </w:r>
      <w:proofErr w:type="gramStart"/>
      <w:r>
        <w:rPr>
          <w:rFonts w:hint="eastAsia"/>
          <w:b/>
          <w:bCs/>
        </w:rPr>
        <w:t>医</w:t>
      </w:r>
      <w:proofErr w:type="gramEnd"/>
      <w:r>
        <w:rPr>
          <w:rFonts w:hint="eastAsia"/>
          <w:b/>
          <w:bCs/>
        </w:rPr>
        <w:t>保经办机构申报用）</w:t>
      </w:r>
    </w:p>
    <w:p w14:paraId="33C0F769" w14:textId="77777777" w:rsidR="00E04B9E" w:rsidRDefault="00E04B9E">
      <w:pPr>
        <w:rPr>
          <w:b/>
          <w:bCs/>
        </w:rPr>
      </w:pPr>
    </w:p>
    <w:p w14:paraId="0CE039FC" w14:textId="77777777" w:rsidR="00E04B9E" w:rsidRDefault="00E04B9E">
      <w:pPr>
        <w:spacing w:line="240" w:lineRule="auto"/>
      </w:pPr>
    </w:p>
    <w:p w14:paraId="111D2CED" w14:textId="77777777" w:rsidR="00E04B9E" w:rsidRDefault="009E6269">
      <w:pPr>
        <w:spacing w:line="240" w:lineRule="auto"/>
      </w:pPr>
      <w:r>
        <w:rPr>
          <w:noProof/>
        </w:rPr>
        <w:lastRenderedPageBreak/>
        <w:drawing>
          <wp:inline distT="0" distB="0" distL="0" distR="0" wp14:anchorId="51B52086" wp14:editId="2CAD883A">
            <wp:extent cx="8099425" cy="477329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099425" cy="4773295"/>
                    </a:xfrm>
                    <a:prstGeom prst="rect">
                      <a:avLst/>
                    </a:prstGeom>
                    <a:noFill/>
                    <a:ln>
                      <a:noFill/>
                    </a:ln>
                  </pic:spPr>
                </pic:pic>
              </a:graphicData>
            </a:graphic>
          </wp:inline>
        </w:drawing>
      </w:r>
    </w:p>
    <w:p w14:paraId="2751324D" w14:textId="77777777" w:rsidR="00E04B9E" w:rsidRDefault="009E6269">
      <w:pPr>
        <w:spacing w:line="240" w:lineRule="auto"/>
        <w:rPr>
          <w:b/>
          <w:bCs/>
        </w:rPr>
      </w:pPr>
      <w:r>
        <w:rPr>
          <w:rFonts w:hint="eastAsia"/>
          <w:b/>
          <w:bCs/>
        </w:rPr>
        <w:t>（市级</w:t>
      </w:r>
      <w:proofErr w:type="gramStart"/>
      <w:r>
        <w:rPr>
          <w:rFonts w:hint="eastAsia"/>
          <w:b/>
          <w:bCs/>
        </w:rPr>
        <w:t>医</w:t>
      </w:r>
      <w:proofErr w:type="gramEnd"/>
      <w:r>
        <w:rPr>
          <w:rFonts w:hint="eastAsia"/>
          <w:b/>
          <w:bCs/>
        </w:rPr>
        <w:t>保经办机构拨付</w:t>
      </w:r>
      <w:r>
        <w:rPr>
          <w:rFonts w:hint="eastAsia"/>
          <w:b/>
          <w:bCs/>
        </w:rPr>
        <w:t>A</w:t>
      </w:r>
      <w:r>
        <w:rPr>
          <w:rFonts w:hint="eastAsia"/>
          <w:b/>
          <w:bCs/>
        </w:rPr>
        <w:t>类和</w:t>
      </w:r>
      <w:r>
        <w:rPr>
          <w:rFonts w:hint="eastAsia"/>
          <w:b/>
          <w:bCs/>
        </w:rPr>
        <w:t>C</w:t>
      </w:r>
      <w:r>
        <w:rPr>
          <w:rFonts w:hint="eastAsia"/>
          <w:b/>
          <w:bCs/>
        </w:rPr>
        <w:t>类机构资金后，与县级</w:t>
      </w:r>
      <w:proofErr w:type="gramStart"/>
      <w:r>
        <w:rPr>
          <w:rFonts w:hint="eastAsia"/>
          <w:b/>
          <w:bCs/>
        </w:rPr>
        <w:t>医</w:t>
      </w:r>
      <w:proofErr w:type="gramEnd"/>
      <w:r>
        <w:rPr>
          <w:rFonts w:hint="eastAsia"/>
          <w:b/>
          <w:bCs/>
        </w:rPr>
        <w:t>保局清算周转金用）</w:t>
      </w:r>
    </w:p>
    <w:p w14:paraId="71038245" w14:textId="77777777" w:rsidR="00E04B9E" w:rsidRDefault="009E6269">
      <w:pPr>
        <w:spacing w:line="240" w:lineRule="auto"/>
        <w:rPr>
          <w:b/>
          <w:bCs/>
        </w:rPr>
      </w:pPr>
      <w:r>
        <w:rPr>
          <w:rFonts w:hint="eastAsia"/>
          <w:noProof/>
        </w:rPr>
        <w:lastRenderedPageBreak/>
        <w:drawing>
          <wp:inline distT="0" distB="0" distL="0" distR="0" wp14:anchorId="184FE0DB" wp14:editId="4B71E57C">
            <wp:extent cx="8099425" cy="451485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8099425" cy="4514850"/>
                    </a:xfrm>
                    <a:prstGeom prst="rect">
                      <a:avLst/>
                    </a:prstGeom>
                    <a:noFill/>
                    <a:ln>
                      <a:noFill/>
                    </a:ln>
                  </pic:spPr>
                </pic:pic>
              </a:graphicData>
            </a:graphic>
          </wp:inline>
        </w:drawing>
      </w:r>
    </w:p>
    <w:p w14:paraId="2EA98A27" w14:textId="77777777" w:rsidR="00E04B9E" w:rsidRDefault="009E6269">
      <w:pPr>
        <w:spacing w:line="240" w:lineRule="auto"/>
        <w:rPr>
          <w:b/>
          <w:bCs/>
        </w:rPr>
      </w:pPr>
      <w:r>
        <w:rPr>
          <w:rFonts w:hint="eastAsia"/>
          <w:b/>
          <w:bCs/>
        </w:rPr>
        <w:t>（市级</w:t>
      </w:r>
      <w:proofErr w:type="gramStart"/>
      <w:r>
        <w:rPr>
          <w:rFonts w:hint="eastAsia"/>
          <w:b/>
          <w:bCs/>
        </w:rPr>
        <w:t>医</w:t>
      </w:r>
      <w:proofErr w:type="gramEnd"/>
      <w:r>
        <w:rPr>
          <w:rFonts w:hint="eastAsia"/>
          <w:b/>
          <w:bCs/>
        </w:rPr>
        <w:t>保经办机构审核部门提交财务部门拨付用）</w:t>
      </w:r>
    </w:p>
    <w:p w14:paraId="3925C206" w14:textId="77777777" w:rsidR="00E04B9E" w:rsidRDefault="00E04B9E">
      <w:pPr>
        <w:spacing w:line="240" w:lineRule="auto"/>
        <w:rPr>
          <w:b/>
          <w:bCs/>
        </w:rPr>
        <w:sectPr w:rsidR="00E04B9E">
          <w:footerReference w:type="even" r:id="rId12"/>
          <w:footerReference w:type="default" r:id="rId13"/>
          <w:pgSz w:w="16838" w:h="11906" w:orient="landscape"/>
          <w:pgMar w:top="1588" w:right="2098" w:bottom="1474" w:left="1985" w:header="851" w:footer="1400" w:gutter="0"/>
          <w:cols w:space="425"/>
          <w:docGrid w:type="lines" w:linePitch="579" w:charSpace="-842"/>
        </w:sectPr>
      </w:pPr>
    </w:p>
    <w:p w14:paraId="7891416F" w14:textId="77777777" w:rsidR="00E04B9E" w:rsidRDefault="009E6269">
      <w:pPr>
        <w:spacing w:line="240" w:lineRule="auto"/>
        <w:rPr>
          <w:b/>
          <w:bCs/>
        </w:rPr>
      </w:pPr>
      <w:r>
        <w:rPr>
          <w:rFonts w:hint="eastAsia"/>
          <w:noProof/>
        </w:rPr>
        <w:lastRenderedPageBreak/>
        <w:drawing>
          <wp:inline distT="0" distB="0" distL="0" distR="0" wp14:anchorId="6B7D9B2A" wp14:editId="4CB68149">
            <wp:extent cx="5615940" cy="8031480"/>
            <wp:effectExtent l="0" t="0" r="381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615940" cy="8031480"/>
                    </a:xfrm>
                    <a:prstGeom prst="rect">
                      <a:avLst/>
                    </a:prstGeom>
                    <a:noFill/>
                    <a:ln>
                      <a:noFill/>
                    </a:ln>
                  </pic:spPr>
                </pic:pic>
              </a:graphicData>
            </a:graphic>
          </wp:inline>
        </w:drawing>
      </w:r>
    </w:p>
    <w:p w14:paraId="778836AF" w14:textId="77777777" w:rsidR="00E04B9E" w:rsidRDefault="009E6269">
      <w:pPr>
        <w:spacing w:line="240" w:lineRule="auto"/>
      </w:pPr>
      <w:r>
        <w:rPr>
          <w:rFonts w:hint="eastAsia"/>
        </w:rPr>
        <w:lastRenderedPageBreak/>
        <w:t>附件</w:t>
      </w:r>
      <w:r>
        <w:rPr>
          <w:rFonts w:hint="eastAsia"/>
        </w:rPr>
        <w:t>7</w:t>
      </w:r>
      <w:r>
        <w:rPr>
          <w:rFonts w:hint="eastAsia"/>
        </w:rPr>
        <w:t>：</w:t>
      </w:r>
    </w:p>
    <w:p w14:paraId="3FA6BF0D" w14:textId="77777777" w:rsidR="00E04B9E" w:rsidRDefault="009E6269">
      <w:pPr>
        <w:spacing w:line="240" w:lineRule="auto"/>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t>贵阳贵安市级医疗救助经办工作人员分组名单</w:t>
      </w:r>
    </w:p>
    <w:p w14:paraId="7AFC29B7" w14:textId="77777777" w:rsidR="00E04B9E" w:rsidRDefault="00E04B9E">
      <w:pPr>
        <w:spacing w:line="240" w:lineRule="auto"/>
        <w:ind w:firstLineChars="200" w:firstLine="634"/>
        <w:rPr>
          <w:rFonts w:eastAsia="仿宋_GB2312"/>
          <w:b/>
          <w:bCs/>
          <w:szCs w:val="32"/>
        </w:rPr>
      </w:pPr>
    </w:p>
    <w:p w14:paraId="36D94313" w14:textId="77777777" w:rsidR="00E04B9E" w:rsidRDefault="009E6269">
      <w:pPr>
        <w:spacing w:line="240" w:lineRule="auto"/>
        <w:ind w:firstLineChars="200" w:firstLine="634"/>
        <w:rPr>
          <w:rFonts w:eastAsia="仿宋_GB2312"/>
          <w:szCs w:val="32"/>
        </w:rPr>
      </w:pPr>
      <w:r>
        <w:rPr>
          <w:rFonts w:eastAsia="仿宋_GB2312"/>
          <w:b/>
          <w:bCs/>
          <w:szCs w:val="32"/>
        </w:rPr>
        <w:t>组</w:t>
      </w:r>
      <w:r>
        <w:rPr>
          <w:rFonts w:eastAsia="仿宋_GB2312"/>
          <w:b/>
          <w:bCs/>
          <w:szCs w:val="32"/>
        </w:rPr>
        <w:t xml:space="preserve">  </w:t>
      </w:r>
      <w:r>
        <w:rPr>
          <w:rFonts w:eastAsia="仿宋_GB2312"/>
          <w:b/>
          <w:bCs/>
          <w:szCs w:val="32"/>
        </w:rPr>
        <w:t>长：</w:t>
      </w:r>
      <w:r>
        <w:rPr>
          <w:rFonts w:eastAsia="仿宋_GB2312"/>
          <w:szCs w:val="32"/>
        </w:rPr>
        <w:t>张啸</w:t>
      </w:r>
    </w:p>
    <w:p w14:paraId="47EEF177" w14:textId="77777777" w:rsidR="00E04B9E" w:rsidRDefault="009E6269">
      <w:pPr>
        <w:spacing w:line="240" w:lineRule="auto"/>
        <w:ind w:firstLineChars="200" w:firstLine="634"/>
        <w:rPr>
          <w:rFonts w:eastAsia="仿宋_GB2312"/>
          <w:szCs w:val="32"/>
        </w:rPr>
      </w:pPr>
      <w:r>
        <w:rPr>
          <w:rFonts w:eastAsia="仿宋_GB2312"/>
          <w:b/>
          <w:bCs/>
          <w:szCs w:val="32"/>
        </w:rPr>
        <w:t>职</w:t>
      </w:r>
      <w:r>
        <w:rPr>
          <w:rFonts w:eastAsia="仿宋_GB2312"/>
          <w:b/>
          <w:bCs/>
          <w:szCs w:val="32"/>
        </w:rPr>
        <w:t xml:space="preserve">  </w:t>
      </w:r>
      <w:r>
        <w:rPr>
          <w:rFonts w:eastAsia="仿宋_GB2312"/>
          <w:b/>
          <w:bCs/>
          <w:szCs w:val="32"/>
        </w:rPr>
        <w:t>责：</w:t>
      </w:r>
      <w:r>
        <w:rPr>
          <w:rFonts w:eastAsia="仿宋_GB2312"/>
          <w:szCs w:val="32"/>
        </w:rPr>
        <w:t>负责市级医疗救助资金清算审核全程业务核准。</w:t>
      </w:r>
    </w:p>
    <w:p w14:paraId="34B23999" w14:textId="77777777" w:rsidR="00E04B9E" w:rsidRDefault="00E04B9E">
      <w:pPr>
        <w:spacing w:line="240" w:lineRule="auto"/>
        <w:ind w:firstLineChars="200" w:firstLine="634"/>
        <w:rPr>
          <w:rFonts w:eastAsia="仿宋_GB2312"/>
          <w:b/>
          <w:bCs/>
          <w:szCs w:val="32"/>
        </w:rPr>
      </w:pPr>
    </w:p>
    <w:p w14:paraId="3458747B" w14:textId="77777777" w:rsidR="00E04B9E" w:rsidRDefault="009E6269">
      <w:pPr>
        <w:spacing w:line="240" w:lineRule="auto"/>
        <w:ind w:firstLineChars="200" w:firstLine="634"/>
        <w:rPr>
          <w:rFonts w:eastAsia="仿宋_GB2312"/>
          <w:szCs w:val="32"/>
        </w:rPr>
      </w:pPr>
      <w:r>
        <w:rPr>
          <w:rFonts w:eastAsia="仿宋_GB2312"/>
          <w:b/>
          <w:bCs/>
          <w:szCs w:val="32"/>
        </w:rPr>
        <w:t>组</w:t>
      </w:r>
      <w:r>
        <w:rPr>
          <w:rFonts w:eastAsia="仿宋_GB2312"/>
          <w:b/>
          <w:bCs/>
          <w:szCs w:val="32"/>
        </w:rPr>
        <w:t xml:space="preserve">  </w:t>
      </w:r>
      <w:r>
        <w:rPr>
          <w:rFonts w:eastAsia="仿宋_GB2312"/>
          <w:b/>
          <w:bCs/>
          <w:szCs w:val="32"/>
        </w:rPr>
        <w:t>员：</w:t>
      </w:r>
      <w:r>
        <w:rPr>
          <w:rFonts w:eastAsia="仿宋_GB2312"/>
          <w:szCs w:val="32"/>
        </w:rPr>
        <w:t>杨玲</w:t>
      </w:r>
    </w:p>
    <w:p w14:paraId="40795A9D" w14:textId="77777777" w:rsidR="00E04B9E" w:rsidRDefault="009E6269">
      <w:pPr>
        <w:spacing w:line="240" w:lineRule="auto"/>
        <w:ind w:firstLineChars="200" w:firstLine="634"/>
        <w:rPr>
          <w:rFonts w:eastAsia="仿宋_GB2312"/>
          <w:szCs w:val="32"/>
        </w:rPr>
      </w:pPr>
      <w:r>
        <w:rPr>
          <w:rFonts w:eastAsia="仿宋_GB2312"/>
          <w:b/>
          <w:bCs/>
          <w:szCs w:val="32"/>
        </w:rPr>
        <w:t>岗</w:t>
      </w:r>
      <w:r>
        <w:rPr>
          <w:rFonts w:eastAsia="仿宋_GB2312"/>
          <w:b/>
          <w:bCs/>
          <w:szCs w:val="32"/>
        </w:rPr>
        <w:t xml:space="preserve">  </w:t>
      </w:r>
      <w:r>
        <w:rPr>
          <w:rFonts w:eastAsia="仿宋_GB2312"/>
          <w:b/>
          <w:bCs/>
          <w:szCs w:val="32"/>
        </w:rPr>
        <w:t>位：</w:t>
      </w:r>
      <w:r>
        <w:rPr>
          <w:rFonts w:eastAsia="仿宋_GB2312"/>
          <w:szCs w:val="32"/>
        </w:rPr>
        <w:t>初审</w:t>
      </w:r>
    </w:p>
    <w:p w14:paraId="0A962144" w14:textId="77777777" w:rsidR="00E04B9E" w:rsidRDefault="009E6269">
      <w:pPr>
        <w:spacing w:line="240" w:lineRule="auto"/>
        <w:ind w:firstLineChars="200" w:firstLine="634"/>
        <w:rPr>
          <w:rFonts w:eastAsia="仿宋_GB2312"/>
          <w:szCs w:val="32"/>
        </w:rPr>
      </w:pPr>
      <w:r>
        <w:rPr>
          <w:rFonts w:eastAsia="仿宋_GB2312"/>
          <w:b/>
          <w:bCs/>
          <w:szCs w:val="32"/>
        </w:rPr>
        <w:t>职</w:t>
      </w:r>
      <w:r>
        <w:rPr>
          <w:rFonts w:eastAsia="仿宋_GB2312"/>
          <w:b/>
          <w:bCs/>
          <w:szCs w:val="32"/>
        </w:rPr>
        <w:t xml:space="preserve">  </w:t>
      </w:r>
      <w:r>
        <w:rPr>
          <w:rFonts w:eastAsia="仿宋_GB2312"/>
          <w:b/>
          <w:bCs/>
          <w:szCs w:val="32"/>
        </w:rPr>
        <w:t>责：</w:t>
      </w:r>
      <w:r>
        <w:rPr>
          <w:rFonts w:eastAsia="仿宋_GB2312"/>
          <w:szCs w:val="32"/>
        </w:rPr>
        <w:t>负责申报受理、资料核对、信息录入、数据反馈、数据汇总（附件</w:t>
      </w:r>
      <w:r>
        <w:rPr>
          <w:rFonts w:eastAsia="仿宋_GB2312"/>
          <w:szCs w:val="32"/>
        </w:rPr>
        <w:t>5</w:t>
      </w:r>
      <w:r>
        <w:rPr>
          <w:rFonts w:eastAsia="仿宋_GB2312"/>
          <w:szCs w:val="32"/>
        </w:rPr>
        <w:t>制表、审核）、交叉复核（附件</w:t>
      </w:r>
      <w:r>
        <w:rPr>
          <w:rFonts w:eastAsia="仿宋_GB2312"/>
          <w:szCs w:val="32"/>
        </w:rPr>
        <w:t>4</w:t>
      </w:r>
      <w:r>
        <w:rPr>
          <w:rFonts w:eastAsia="仿宋_GB2312"/>
          <w:szCs w:val="32"/>
        </w:rPr>
        <w:t>复核）、业务资料立卷（件）归档等工作</w:t>
      </w:r>
      <w:r>
        <w:rPr>
          <w:rFonts w:eastAsia="仿宋_GB2312" w:hint="eastAsia"/>
          <w:szCs w:val="32"/>
        </w:rPr>
        <w:t>。</w:t>
      </w:r>
    </w:p>
    <w:p w14:paraId="3C86D438" w14:textId="77777777" w:rsidR="00E04B9E" w:rsidRDefault="00E04B9E">
      <w:pPr>
        <w:spacing w:line="240" w:lineRule="auto"/>
        <w:ind w:firstLineChars="200" w:firstLine="632"/>
        <w:rPr>
          <w:rFonts w:eastAsia="仿宋_GB2312"/>
          <w:szCs w:val="32"/>
        </w:rPr>
      </w:pPr>
    </w:p>
    <w:p w14:paraId="1B8829C2" w14:textId="77777777" w:rsidR="00E04B9E" w:rsidRDefault="009E6269">
      <w:pPr>
        <w:spacing w:line="240" w:lineRule="auto"/>
        <w:ind w:firstLineChars="200" w:firstLine="634"/>
        <w:rPr>
          <w:rFonts w:eastAsia="仿宋_GB2312"/>
          <w:szCs w:val="32"/>
        </w:rPr>
      </w:pPr>
      <w:r>
        <w:rPr>
          <w:rFonts w:eastAsia="仿宋_GB2312"/>
          <w:b/>
          <w:bCs/>
          <w:szCs w:val="32"/>
        </w:rPr>
        <w:t>组</w:t>
      </w:r>
      <w:r>
        <w:rPr>
          <w:rFonts w:eastAsia="仿宋_GB2312"/>
          <w:b/>
          <w:bCs/>
          <w:szCs w:val="32"/>
        </w:rPr>
        <w:t xml:space="preserve">  </w:t>
      </w:r>
      <w:r>
        <w:rPr>
          <w:rFonts w:eastAsia="仿宋_GB2312"/>
          <w:b/>
          <w:bCs/>
          <w:szCs w:val="32"/>
        </w:rPr>
        <w:t>员：</w:t>
      </w:r>
      <w:r>
        <w:rPr>
          <w:rFonts w:eastAsia="仿宋_GB2312"/>
          <w:szCs w:val="32"/>
        </w:rPr>
        <w:t>刘红</w:t>
      </w:r>
    </w:p>
    <w:p w14:paraId="51B6C0E8" w14:textId="77777777" w:rsidR="00E04B9E" w:rsidRDefault="009E6269">
      <w:pPr>
        <w:spacing w:line="240" w:lineRule="auto"/>
        <w:ind w:firstLineChars="200" w:firstLine="634"/>
        <w:rPr>
          <w:rFonts w:eastAsia="仿宋_GB2312"/>
          <w:szCs w:val="32"/>
        </w:rPr>
      </w:pPr>
      <w:r>
        <w:rPr>
          <w:rFonts w:eastAsia="仿宋_GB2312"/>
          <w:b/>
          <w:bCs/>
          <w:szCs w:val="32"/>
        </w:rPr>
        <w:t>岗</w:t>
      </w:r>
      <w:r>
        <w:rPr>
          <w:rFonts w:eastAsia="仿宋_GB2312"/>
          <w:b/>
          <w:bCs/>
          <w:szCs w:val="32"/>
        </w:rPr>
        <w:t xml:space="preserve">  </w:t>
      </w:r>
      <w:r>
        <w:rPr>
          <w:rFonts w:eastAsia="仿宋_GB2312"/>
          <w:b/>
          <w:bCs/>
          <w:szCs w:val="32"/>
        </w:rPr>
        <w:t>位：</w:t>
      </w:r>
      <w:r>
        <w:rPr>
          <w:rFonts w:eastAsia="仿宋_GB2312"/>
          <w:szCs w:val="32"/>
        </w:rPr>
        <w:t>复审</w:t>
      </w:r>
    </w:p>
    <w:p w14:paraId="6B135E6B" w14:textId="77777777" w:rsidR="00E04B9E" w:rsidRDefault="009E6269">
      <w:pPr>
        <w:spacing w:line="240" w:lineRule="auto"/>
        <w:ind w:firstLineChars="200" w:firstLine="634"/>
        <w:rPr>
          <w:rFonts w:eastAsia="仿宋_GB2312"/>
          <w:szCs w:val="32"/>
        </w:rPr>
      </w:pPr>
      <w:r>
        <w:rPr>
          <w:rFonts w:eastAsia="仿宋_GB2312"/>
          <w:b/>
          <w:bCs/>
          <w:szCs w:val="32"/>
        </w:rPr>
        <w:t>职</w:t>
      </w:r>
      <w:r>
        <w:rPr>
          <w:rFonts w:eastAsia="仿宋_GB2312"/>
          <w:b/>
          <w:bCs/>
          <w:szCs w:val="32"/>
        </w:rPr>
        <w:t xml:space="preserve">  </w:t>
      </w:r>
      <w:r>
        <w:rPr>
          <w:rFonts w:eastAsia="仿宋_GB2312"/>
          <w:b/>
          <w:bCs/>
          <w:szCs w:val="32"/>
        </w:rPr>
        <w:t>责：</w:t>
      </w:r>
      <w:r>
        <w:rPr>
          <w:rFonts w:eastAsia="仿宋_GB2312"/>
          <w:szCs w:val="32"/>
        </w:rPr>
        <w:t>资料复审、业务复审、数据汇总（附件</w:t>
      </w:r>
      <w:r>
        <w:rPr>
          <w:rFonts w:eastAsia="仿宋_GB2312"/>
          <w:szCs w:val="32"/>
        </w:rPr>
        <w:t>4</w:t>
      </w:r>
      <w:r>
        <w:rPr>
          <w:rFonts w:eastAsia="仿宋_GB2312"/>
          <w:szCs w:val="32"/>
        </w:rPr>
        <w:t>制表、审核）、交叉复核（附件</w:t>
      </w:r>
      <w:r>
        <w:rPr>
          <w:rFonts w:eastAsia="仿宋_GB2312"/>
          <w:szCs w:val="32"/>
        </w:rPr>
        <w:t>5</w:t>
      </w:r>
      <w:r>
        <w:rPr>
          <w:rFonts w:eastAsia="仿宋_GB2312"/>
          <w:szCs w:val="32"/>
        </w:rPr>
        <w:t>复核）、拨付制单（附件</w:t>
      </w:r>
      <w:r>
        <w:rPr>
          <w:rFonts w:eastAsia="仿宋_GB2312"/>
          <w:szCs w:val="32"/>
        </w:rPr>
        <w:t>6</w:t>
      </w:r>
      <w:r>
        <w:rPr>
          <w:rFonts w:eastAsia="仿宋_GB2312"/>
          <w:szCs w:val="32"/>
        </w:rPr>
        <w:t>制表）、周转金使用情况监测与清算、</w:t>
      </w:r>
      <w:r>
        <w:rPr>
          <w:rFonts w:eastAsia="仿宋_GB2312" w:hint="eastAsia"/>
          <w:szCs w:val="32"/>
        </w:rPr>
        <w:t>拨付资料</w:t>
      </w:r>
      <w:r>
        <w:rPr>
          <w:rFonts w:eastAsia="仿宋_GB2312"/>
          <w:szCs w:val="32"/>
        </w:rPr>
        <w:t>立卷（件）归档等工作</w:t>
      </w:r>
      <w:r>
        <w:rPr>
          <w:rFonts w:eastAsia="仿宋_GB2312" w:hint="eastAsia"/>
          <w:szCs w:val="32"/>
        </w:rPr>
        <w:t>。</w:t>
      </w:r>
    </w:p>
    <w:p w14:paraId="611A1C6A" w14:textId="77777777" w:rsidR="00E04B9E" w:rsidRDefault="00E04B9E">
      <w:pPr>
        <w:spacing w:line="240" w:lineRule="auto"/>
        <w:ind w:firstLineChars="200" w:firstLine="632"/>
        <w:rPr>
          <w:rFonts w:eastAsia="仿宋_GB2312"/>
          <w:szCs w:val="32"/>
        </w:rPr>
      </w:pPr>
    </w:p>
    <w:p w14:paraId="41C0FDED" w14:textId="77777777" w:rsidR="00E04B9E" w:rsidRDefault="009E6269">
      <w:pPr>
        <w:spacing w:line="240" w:lineRule="auto"/>
        <w:ind w:firstLineChars="200" w:firstLine="634"/>
        <w:rPr>
          <w:rFonts w:eastAsia="仿宋_GB2312"/>
          <w:szCs w:val="32"/>
        </w:rPr>
      </w:pPr>
      <w:r>
        <w:rPr>
          <w:rFonts w:eastAsia="仿宋_GB2312" w:hint="eastAsia"/>
          <w:b/>
          <w:bCs/>
          <w:szCs w:val="32"/>
        </w:rPr>
        <w:t>联系地址：</w:t>
      </w:r>
      <w:r>
        <w:rPr>
          <w:rFonts w:eastAsia="仿宋_GB2312" w:hint="eastAsia"/>
          <w:szCs w:val="32"/>
        </w:rPr>
        <w:t>贵州省贵阳市林城东路</w:t>
      </w:r>
      <w:r>
        <w:rPr>
          <w:rFonts w:eastAsia="仿宋_GB2312" w:hint="eastAsia"/>
          <w:szCs w:val="32"/>
        </w:rPr>
        <w:t>7</w:t>
      </w:r>
      <w:r>
        <w:rPr>
          <w:rFonts w:eastAsia="仿宋_GB2312" w:hint="eastAsia"/>
          <w:szCs w:val="32"/>
        </w:rPr>
        <w:t>号市政府办公楼</w:t>
      </w:r>
      <w:r>
        <w:rPr>
          <w:rFonts w:eastAsia="仿宋_GB2312" w:hint="eastAsia"/>
          <w:szCs w:val="32"/>
        </w:rPr>
        <w:t>1</w:t>
      </w:r>
      <w:r>
        <w:rPr>
          <w:rFonts w:eastAsia="仿宋_GB2312" w:hint="eastAsia"/>
          <w:szCs w:val="32"/>
        </w:rPr>
        <w:t>期</w:t>
      </w:r>
      <w:r>
        <w:rPr>
          <w:rFonts w:eastAsia="仿宋_GB2312" w:hint="eastAsia"/>
          <w:szCs w:val="32"/>
        </w:rPr>
        <w:t>B</w:t>
      </w:r>
      <w:r>
        <w:rPr>
          <w:rFonts w:eastAsia="仿宋_GB2312" w:hint="eastAsia"/>
          <w:szCs w:val="32"/>
        </w:rPr>
        <w:t>区贵阳市新型农村合作医疗管理中心</w:t>
      </w:r>
    </w:p>
    <w:p w14:paraId="23DA4AC3" w14:textId="77777777" w:rsidR="00E04B9E" w:rsidRDefault="009E6269">
      <w:pPr>
        <w:spacing w:line="240" w:lineRule="auto"/>
        <w:ind w:firstLineChars="200" w:firstLine="634"/>
        <w:rPr>
          <w:rFonts w:eastAsia="仿宋_GB2312"/>
          <w:szCs w:val="32"/>
        </w:rPr>
      </w:pPr>
      <w:r>
        <w:rPr>
          <w:rFonts w:eastAsia="仿宋_GB2312" w:hint="eastAsia"/>
          <w:b/>
          <w:bCs/>
          <w:szCs w:val="32"/>
        </w:rPr>
        <w:t>联系电话：</w:t>
      </w:r>
      <w:r>
        <w:rPr>
          <w:rFonts w:eastAsia="仿宋_GB2312" w:hint="eastAsia"/>
          <w:szCs w:val="32"/>
        </w:rPr>
        <w:t>0</w:t>
      </w:r>
      <w:r>
        <w:rPr>
          <w:rFonts w:eastAsia="仿宋_GB2312"/>
          <w:szCs w:val="32"/>
        </w:rPr>
        <w:t>851-87987189</w:t>
      </w:r>
    </w:p>
    <w:p w14:paraId="0872D044" w14:textId="77777777" w:rsidR="00E04B9E" w:rsidRDefault="009E6269">
      <w:pPr>
        <w:spacing w:line="240" w:lineRule="auto"/>
        <w:rPr>
          <w:rFonts w:eastAsia="仿宋_GB2312"/>
          <w:szCs w:val="32"/>
        </w:rPr>
      </w:pPr>
      <w:r>
        <w:rPr>
          <w:rFonts w:eastAsia="仿宋_GB2312" w:hint="eastAsia"/>
          <w:szCs w:val="32"/>
        </w:rPr>
        <w:lastRenderedPageBreak/>
        <w:t>附件</w:t>
      </w:r>
      <w:r>
        <w:rPr>
          <w:rFonts w:eastAsia="仿宋_GB2312" w:hint="eastAsia"/>
          <w:szCs w:val="32"/>
        </w:rPr>
        <w:t>8</w:t>
      </w:r>
      <w:r>
        <w:rPr>
          <w:rFonts w:eastAsia="仿宋_GB2312" w:hint="eastAsia"/>
          <w:szCs w:val="32"/>
        </w:rPr>
        <w:t>：</w:t>
      </w:r>
    </w:p>
    <w:p w14:paraId="37AC87BC" w14:textId="77777777" w:rsidR="00E04B9E" w:rsidRDefault="009E6269">
      <w:pPr>
        <w:spacing w:line="240" w:lineRule="auto"/>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t>定点医药机构医疗救助结算数据导出操作流程</w:t>
      </w:r>
    </w:p>
    <w:p w14:paraId="70E018A0" w14:textId="77777777" w:rsidR="00E04B9E" w:rsidRDefault="009E6269">
      <w:pPr>
        <w:spacing w:line="240" w:lineRule="auto"/>
        <w:rPr>
          <w:rFonts w:ascii="仿宋_GB2312" w:eastAsia="仿宋_GB2312" w:hAnsi="方正小标宋简体"/>
          <w:szCs w:val="32"/>
        </w:rPr>
      </w:pPr>
      <w:r>
        <w:rPr>
          <w:rFonts w:ascii="仿宋_GB2312" w:eastAsia="仿宋_GB2312" w:hAnsi="方正小标宋简体" w:hint="eastAsia"/>
          <w:b/>
          <w:bCs/>
          <w:szCs w:val="32"/>
        </w:rPr>
        <w:t>步骤</w:t>
      </w:r>
      <w:r>
        <w:rPr>
          <w:rFonts w:ascii="仿宋_GB2312" w:eastAsia="仿宋_GB2312" w:hAnsi="方正小标宋简体" w:hint="eastAsia"/>
          <w:b/>
          <w:bCs/>
          <w:szCs w:val="32"/>
        </w:rPr>
        <w:t>1</w:t>
      </w:r>
      <w:r>
        <w:rPr>
          <w:rFonts w:ascii="仿宋_GB2312" w:eastAsia="仿宋_GB2312" w:hAnsi="方正小标宋简体"/>
          <w:szCs w:val="32"/>
        </w:rPr>
        <w:tab/>
      </w:r>
      <w:r>
        <w:rPr>
          <w:rFonts w:ascii="仿宋_GB2312" w:eastAsia="仿宋_GB2312" w:hAnsi="方正小标宋简体" w:hint="eastAsia"/>
          <w:szCs w:val="32"/>
        </w:rPr>
        <w:t>选择“</w:t>
      </w:r>
      <w:proofErr w:type="gramStart"/>
      <w:r>
        <w:rPr>
          <w:rFonts w:ascii="仿宋_GB2312" w:eastAsia="仿宋_GB2312" w:hAnsi="方正小标宋简体" w:hint="eastAsia"/>
          <w:szCs w:val="32"/>
        </w:rPr>
        <w:t>医</w:t>
      </w:r>
      <w:proofErr w:type="gramEnd"/>
      <w:r>
        <w:rPr>
          <w:rFonts w:ascii="仿宋_GB2312" w:eastAsia="仿宋_GB2312" w:hAnsi="方正小标宋简体" w:hint="eastAsia"/>
          <w:szCs w:val="32"/>
        </w:rPr>
        <w:t>保业务基础子系统”模块</w:t>
      </w:r>
    </w:p>
    <w:p w14:paraId="601DB074" w14:textId="77777777" w:rsidR="00E04B9E" w:rsidRDefault="009E6269">
      <w:pPr>
        <w:spacing w:line="240" w:lineRule="auto"/>
        <w:rPr>
          <w:rFonts w:ascii="仿宋_GB2312" w:eastAsia="仿宋_GB2312" w:hAnsi="方正小标宋简体"/>
          <w:szCs w:val="32"/>
        </w:rPr>
      </w:pPr>
      <w:r>
        <w:rPr>
          <w:rFonts w:ascii="仿宋_GB2312" w:eastAsia="仿宋_GB2312" w:hAnsi="方正小标宋简体" w:hint="eastAsia"/>
          <w:noProof/>
          <w:szCs w:val="32"/>
        </w:rPr>
        <w:drawing>
          <wp:inline distT="0" distB="0" distL="0" distR="0" wp14:anchorId="108A9E12" wp14:editId="30DED622">
            <wp:extent cx="5615940" cy="2943860"/>
            <wp:effectExtent l="0" t="0" r="3810" b="8890"/>
            <wp:docPr id="2" name="图片 2"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形用户界面, 应用程序&#10;&#10;描述已自动生成"/>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615940" cy="2943860"/>
                    </a:xfrm>
                    <a:prstGeom prst="rect">
                      <a:avLst/>
                    </a:prstGeom>
                  </pic:spPr>
                </pic:pic>
              </a:graphicData>
            </a:graphic>
          </wp:inline>
        </w:drawing>
      </w:r>
    </w:p>
    <w:p w14:paraId="6E073591" w14:textId="77777777" w:rsidR="00E04B9E" w:rsidRDefault="009E6269">
      <w:pPr>
        <w:spacing w:line="240" w:lineRule="auto"/>
        <w:rPr>
          <w:rFonts w:ascii="仿宋_GB2312" w:eastAsia="仿宋_GB2312" w:hAnsi="方正小标宋简体"/>
          <w:szCs w:val="32"/>
        </w:rPr>
      </w:pPr>
      <w:r>
        <w:rPr>
          <w:rFonts w:ascii="仿宋_GB2312" w:eastAsia="仿宋_GB2312" w:hAnsi="方正小标宋简体" w:hint="eastAsia"/>
          <w:b/>
          <w:bCs/>
          <w:szCs w:val="32"/>
        </w:rPr>
        <w:t>步骤</w:t>
      </w:r>
      <w:r>
        <w:rPr>
          <w:rFonts w:ascii="仿宋_GB2312" w:eastAsia="仿宋_GB2312" w:hAnsi="方正小标宋简体" w:hint="eastAsia"/>
          <w:b/>
          <w:bCs/>
          <w:szCs w:val="32"/>
        </w:rPr>
        <w:t>2</w:t>
      </w:r>
      <w:r>
        <w:rPr>
          <w:rFonts w:ascii="仿宋_GB2312" w:eastAsia="仿宋_GB2312" w:hAnsi="方正小标宋简体"/>
          <w:szCs w:val="32"/>
        </w:rPr>
        <w:tab/>
      </w:r>
      <w:r>
        <w:rPr>
          <w:rFonts w:ascii="仿宋_GB2312" w:eastAsia="仿宋_GB2312" w:hAnsi="方正小标宋简体" w:hint="eastAsia"/>
          <w:szCs w:val="32"/>
        </w:rPr>
        <w:t>点击“定点机构结算管理”</w:t>
      </w:r>
    </w:p>
    <w:p w14:paraId="259EFD4E" w14:textId="77777777" w:rsidR="00E04B9E" w:rsidRDefault="009E6269">
      <w:pPr>
        <w:spacing w:line="240" w:lineRule="auto"/>
        <w:rPr>
          <w:rFonts w:ascii="仿宋_GB2312" w:eastAsia="仿宋_GB2312" w:hAnsi="方正小标宋简体"/>
          <w:szCs w:val="32"/>
        </w:rPr>
      </w:pPr>
      <w:r>
        <w:rPr>
          <w:rFonts w:ascii="仿宋_GB2312" w:eastAsia="仿宋_GB2312" w:hAnsi="方正小标宋简体" w:hint="eastAsia"/>
          <w:noProof/>
          <w:szCs w:val="32"/>
        </w:rPr>
        <w:drawing>
          <wp:inline distT="0" distB="0" distL="0" distR="0" wp14:anchorId="6FC995AA" wp14:editId="237F8742">
            <wp:extent cx="5615940" cy="2580640"/>
            <wp:effectExtent l="0" t="0" r="3810" b="0"/>
            <wp:docPr id="3" name="图片 3"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形用户界面, 应用程序&#10;&#10;描述已自动生成"/>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5615940" cy="2580640"/>
                    </a:xfrm>
                    <a:prstGeom prst="rect">
                      <a:avLst/>
                    </a:prstGeom>
                  </pic:spPr>
                </pic:pic>
              </a:graphicData>
            </a:graphic>
          </wp:inline>
        </w:drawing>
      </w:r>
    </w:p>
    <w:p w14:paraId="5F68561A" w14:textId="77777777" w:rsidR="00E04B9E" w:rsidRDefault="009E6269">
      <w:pPr>
        <w:spacing w:line="240" w:lineRule="auto"/>
        <w:rPr>
          <w:rFonts w:ascii="仿宋_GB2312" w:eastAsia="仿宋_GB2312" w:hAnsi="方正小标宋简体"/>
          <w:szCs w:val="32"/>
        </w:rPr>
      </w:pPr>
      <w:r>
        <w:rPr>
          <w:rFonts w:ascii="仿宋_GB2312" w:eastAsia="仿宋_GB2312" w:hAnsi="方正小标宋简体" w:hint="eastAsia"/>
          <w:b/>
          <w:bCs/>
          <w:szCs w:val="32"/>
        </w:rPr>
        <w:lastRenderedPageBreak/>
        <w:t>步骤</w:t>
      </w:r>
      <w:r>
        <w:rPr>
          <w:rFonts w:ascii="仿宋_GB2312" w:eastAsia="仿宋_GB2312" w:hAnsi="方正小标宋简体" w:hint="eastAsia"/>
          <w:b/>
          <w:bCs/>
          <w:szCs w:val="32"/>
        </w:rPr>
        <w:t>3</w:t>
      </w:r>
      <w:r>
        <w:rPr>
          <w:rFonts w:ascii="仿宋_GB2312" w:eastAsia="仿宋_GB2312" w:hAnsi="方正小标宋简体"/>
          <w:szCs w:val="32"/>
        </w:rPr>
        <w:tab/>
      </w:r>
      <w:r>
        <w:rPr>
          <w:rFonts w:ascii="仿宋_GB2312" w:eastAsia="仿宋_GB2312" w:hAnsi="方正小标宋简体" w:hint="eastAsia"/>
          <w:szCs w:val="32"/>
        </w:rPr>
        <w:t>点击“医药机构月度结算”</w:t>
      </w:r>
    </w:p>
    <w:p w14:paraId="40BC0933" w14:textId="77777777" w:rsidR="00E04B9E" w:rsidRDefault="009E6269">
      <w:pPr>
        <w:spacing w:line="240" w:lineRule="auto"/>
        <w:rPr>
          <w:rFonts w:ascii="仿宋_GB2312" w:eastAsia="仿宋_GB2312" w:hAnsi="方正小标宋简体"/>
          <w:szCs w:val="32"/>
        </w:rPr>
      </w:pPr>
      <w:r>
        <w:rPr>
          <w:rFonts w:ascii="仿宋_GB2312" w:eastAsia="仿宋_GB2312" w:hAnsi="方正小标宋简体" w:hint="eastAsia"/>
          <w:noProof/>
          <w:szCs w:val="32"/>
        </w:rPr>
        <w:drawing>
          <wp:inline distT="0" distB="0" distL="0" distR="0" wp14:anchorId="6E74A30D" wp14:editId="0BA00CC8">
            <wp:extent cx="5615940" cy="2745105"/>
            <wp:effectExtent l="0" t="0" r="3810" b="0"/>
            <wp:docPr id="4" name="图片 4"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形用户界面, 应用程序&#10;&#10;描述已自动生成"/>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5615940" cy="2745105"/>
                    </a:xfrm>
                    <a:prstGeom prst="rect">
                      <a:avLst/>
                    </a:prstGeom>
                  </pic:spPr>
                </pic:pic>
              </a:graphicData>
            </a:graphic>
          </wp:inline>
        </w:drawing>
      </w:r>
    </w:p>
    <w:p w14:paraId="08B9B6A2" w14:textId="77777777" w:rsidR="00E04B9E" w:rsidRDefault="009E6269">
      <w:pPr>
        <w:spacing w:line="240" w:lineRule="auto"/>
        <w:rPr>
          <w:rFonts w:ascii="仿宋_GB2312" w:eastAsia="仿宋_GB2312" w:hAnsi="方正小标宋简体"/>
          <w:szCs w:val="32"/>
        </w:rPr>
      </w:pPr>
      <w:r>
        <w:rPr>
          <w:rFonts w:ascii="仿宋_GB2312" w:eastAsia="仿宋_GB2312" w:hAnsi="方正小标宋简体" w:hint="eastAsia"/>
          <w:b/>
          <w:bCs/>
          <w:szCs w:val="32"/>
        </w:rPr>
        <w:t>步骤</w:t>
      </w:r>
      <w:r>
        <w:rPr>
          <w:rFonts w:ascii="仿宋_GB2312" w:eastAsia="仿宋_GB2312" w:hAnsi="方正小标宋简体" w:hint="eastAsia"/>
          <w:b/>
          <w:bCs/>
          <w:szCs w:val="32"/>
        </w:rPr>
        <w:t>4</w:t>
      </w:r>
      <w:r>
        <w:rPr>
          <w:rFonts w:ascii="仿宋_GB2312" w:eastAsia="仿宋_GB2312" w:hAnsi="方正小标宋简体"/>
          <w:szCs w:val="32"/>
        </w:rPr>
        <w:tab/>
      </w:r>
      <w:r>
        <w:rPr>
          <w:rFonts w:ascii="仿宋_GB2312" w:eastAsia="仿宋_GB2312" w:hAnsi="方正小标宋简体" w:hint="eastAsia"/>
          <w:szCs w:val="32"/>
        </w:rPr>
        <w:t>点击“医疗救助认定地汇总查询”</w:t>
      </w:r>
    </w:p>
    <w:p w14:paraId="57A014CE" w14:textId="77777777" w:rsidR="00E04B9E" w:rsidRDefault="009E6269">
      <w:pPr>
        <w:spacing w:line="240" w:lineRule="auto"/>
        <w:rPr>
          <w:rFonts w:ascii="仿宋_GB2312" w:eastAsia="仿宋_GB2312" w:hAnsi="方正小标宋简体"/>
          <w:szCs w:val="32"/>
        </w:rPr>
      </w:pPr>
      <w:r>
        <w:rPr>
          <w:rFonts w:ascii="仿宋_GB2312" w:eastAsia="仿宋_GB2312" w:hAnsi="方正小标宋简体" w:hint="eastAsia"/>
          <w:noProof/>
          <w:szCs w:val="32"/>
        </w:rPr>
        <w:drawing>
          <wp:inline distT="0" distB="0" distL="0" distR="0" wp14:anchorId="16170D3B" wp14:editId="0D63493C">
            <wp:extent cx="5615940" cy="3780155"/>
            <wp:effectExtent l="0" t="0" r="3810" b="0"/>
            <wp:docPr id="6" name="图片 6"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形用户界面, 应用程序&#10;&#10;描述已自动生成"/>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5615940" cy="3780155"/>
                    </a:xfrm>
                    <a:prstGeom prst="rect">
                      <a:avLst/>
                    </a:prstGeom>
                  </pic:spPr>
                </pic:pic>
              </a:graphicData>
            </a:graphic>
          </wp:inline>
        </w:drawing>
      </w:r>
    </w:p>
    <w:p w14:paraId="334B0644" w14:textId="77777777" w:rsidR="00E04B9E" w:rsidRDefault="00E04B9E">
      <w:pPr>
        <w:spacing w:line="240" w:lineRule="auto"/>
        <w:rPr>
          <w:rFonts w:ascii="仿宋_GB2312" w:eastAsia="仿宋_GB2312" w:hAnsi="方正小标宋简体"/>
          <w:szCs w:val="32"/>
        </w:rPr>
      </w:pPr>
    </w:p>
    <w:p w14:paraId="603C39F7" w14:textId="77777777" w:rsidR="00E04B9E" w:rsidRDefault="009E6269">
      <w:pPr>
        <w:spacing w:line="240" w:lineRule="auto"/>
        <w:rPr>
          <w:rFonts w:ascii="仿宋_GB2312" w:eastAsia="仿宋_GB2312" w:hAnsi="方正小标宋简体"/>
          <w:szCs w:val="32"/>
        </w:rPr>
      </w:pPr>
      <w:r>
        <w:rPr>
          <w:rFonts w:ascii="仿宋_GB2312" w:eastAsia="仿宋_GB2312" w:hAnsi="方正小标宋简体" w:hint="eastAsia"/>
          <w:b/>
          <w:bCs/>
          <w:szCs w:val="32"/>
        </w:rPr>
        <w:lastRenderedPageBreak/>
        <w:t>步骤</w:t>
      </w:r>
      <w:r>
        <w:rPr>
          <w:rFonts w:ascii="仿宋_GB2312" w:eastAsia="仿宋_GB2312" w:hAnsi="方正小标宋简体" w:hint="eastAsia"/>
          <w:b/>
          <w:bCs/>
          <w:szCs w:val="32"/>
        </w:rPr>
        <w:t>5</w:t>
      </w:r>
      <w:r>
        <w:rPr>
          <w:rFonts w:ascii="仿宋_GB2312" w:eastAsia="仿宋_GB2312" w:hAnsi="方正小标宋简体"/>
          <w:szCs w:val="32"/>
        </w:rPr>
        <w:tab/>
      </w:r>
      <w:r>
        <w:rPr>
          <w:rFonts w:ascii="仿宋_GB2312" w:eastAsia="仿宋_GB2312" w:hAnsi="方正小标宋简体" w:hint="eastAsia"/>
          <w:szCs w:val="32"/>
        </w:rPr>
        <w:t>输入“医药机构编号”和“清算年月”后点击“查询”</w:t>
      </w:r>
    </w:p>
    <w:p w14:paraId="01889BB7" w14:textId="77777777" w:rsidR="00E04B9E" w:rsidRDefault="009E6269">
      <w:pPr>
        <w:spacing w:line="240" w:lineRule="auto"/>
        <w:rPr>
          <w:rFonts w:ascii="仿宋_GB2312" w:eastAsia="仿宋_GB2312" w:hAnsi="方正小标宋简体"/>
          <w:b/>
          <w:bCs/>
          <w:szCs w:val="32"/>
        </w:rPr>
      </w:pPr>
      <w:r>
        <w:rPr>
          <w:rFonts w:ascii="仿宋_GB2312" w:eastAsia="仿宋_GB2312" w:hAnsi="方正小标宋简体" w:hint="eastAsia"/>
          <w:b/>
          <w:bCs/>
          <w:szCs w:val="32"/>
        </w:rPr>
        <w:t>说明</w:t>
      </w:r>
      <w:r>
        <w:rPr>
          <w:rFonts w:ascii="仿宋_GB2312" w:eastAsia="仿宋_GB2312" w:hAnsi="方正小标宋简体" w:hint="eastAsia"/>
          <w:b/>
          <w:bCs/>
          <w:szCs w:val="32"/>
        </w:rPr>
        <w:t>1</w:t>
      </w:r>
      <w:r>
        <w:rPr>
          <w:rFonts w:ascii="仿宋_GB2312" w:eastAsia="仿宋_GB2312" w:hAnsi="方正小标宋简体"/>
          <w:b/>
          <w:bCs/>
          <w:szCs w:val="32"/>
        </w:rPr>
        <w:tab/>
      </w:r>
      <w:r>
        <w:rPr>
          <w:rFonts w:ascii="仿宋_GB2312" w:eastAsia="仿宋_GB2312" w:hAnsi="方正小标宋简体" w:hint="eastAsia"/>
          <w:szCs w:val="32"/>
        </w:rPr>
        <w:t>因该模块不太稳定，若点击“查询”后不能及时出现医疗救助结算数据，可保持查询条件不变，多点击几次“查询”即可。</w:t>
      </w:r>
    </w:p>
    <w:p w14:paraId="70CA6CEE" w14:textId="77777777" w:rsidR="00E04B9E" w:rsidRDefault="009E6269">
      <w:pPr>
        <w:spacing w:line="240" w:lineRule="auto"/>
        <w:rPr>
          <w:rFonts w:ascii="仿宋_GB2312" w:eastAsia="仿宋_GB2312" w:hAnsi="方正小标宋简体"/>
          <w:szCs w:val="32"/>
        </w:rPr>
      </w:pPr>
      <w:r>
        <w:rPr>
          <w:rFonts w:ascii="仿宋_GB2312" w:eastAsia="仿宋_GB2312" w:hAnsi="方正小标宋简体" w:hint="eastAsia"/>
          <w:noProof/>
          <w:szCs w:val="32"/>
        </w:rPr>
        <w:drawing>
          <wp:inline distT="0" distB="0" distL="0" distR="0" wp14:anchorId="34FD2A23" wp14:editId="6F46420D">
            <wp:extent cx="5615940" cy="2621915"/>
            <wp:effectExtent l="0" t="0" r="3810" b="6985"/>
            <wp:docPr id="7" name="图片 7" descr="图形用户界面, 表格, Excel&#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形用户界面, 表格, Excel&#10;&#10;描述已自动生成"/>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615940" cy="2621915"/>
                    </a:xfrm>
                    <a:prstGeom prst="rect">
                      <a:avLst/>
                    </a:prstGeom>
                  </pic:spPr>
                </pic:pic>
              </a:graphicData>
            </a:graphic>
          </wp:inline>
        </w:drawing>
      </w:r>
    </w:p>
    <w:p w14:paraId="20C1E22C" w14:textId="77777777" w:rsidR="00E04B9E" w:rsidRDefault="009E6269">
      <w:pPr>
        <w:spacing w:line="240" w:lineRule="auto"/>
        <w:rPr>
          <w:rFonts w:ascii="仿宋_GB2312" w:eastAsia="仿宋_GB2312" w:hAnsi="方正小标宋简体"/>
          <w:szCs w:val="32"/>
        </w:rPr>
      </w:pPr>
      <w:r>
        <w:rPr>
          <w:rFonts w:ascii="仿宋_GB2312" w:eastAsia="仿宋_GB2312" w:hAnsi="方正小标宋简体" w:hint="eastAsia"/>
          <w:b/>
          <w:bCs/>
          <w:szCs w:val="32"/>
        </w:rPr>
        <w:t>说明</w:t>
      </w:r>
      <w:r>
        <w:rPr>
          <w:rFonts w:ascii="仿宋_GB2312" w:eastAsia="仿宋_GB2312" w:hAnsi="方正小标宋简体" w:hint="eastAsia"/>
          <w:b/>
          <w:bCs/>
          <w:szCs w:val="32"/>
        </w:rPr>
        <w:t>2</w:t>
      </w:r>
      <w:r>
        <w:rPr>
          <w:rFonts w:ascii="仿宋_GB2312" w:eastAsia="仿宋_GB2312" w:hAnsi="方正小标宋简体"/>
          <w:b/>
          <w:bCs/>
          <w:szCs w:val="32"/>
        </w:rPr>
        <w:tab/>
      </w:r>
      <w:r>
        <w:rPr>
          <w:rFonts w:ascii="仿宋_GB2312" w:eastAsia="仿宋_GB2312" w:hAnsi="方正小标宋简体" w:hint="eastAsia"/>
          <w:szCs w:val="32"/>
        </w:rPr>
        <w:t>分别点击“医疗救助认定地汇总查询”和“医疗救助认明细查询”可以获取汇总数据和明细数据。</w:t>
      </w:r>
    </w:p>
    <w:p w14:paraId="490E6CCE" w14:textId="77777777" w:rsidR="00E04B9E" w:rsidRDefault="009E6269">
      <w:pPr>
        <w:spacing w:line="240" w:lineRule="auto"/>
        <w:rPr>
          <w:rFonts w:ascii="仿宋_GB2312" w:eastAsia="仿宋_GB2312" w:hAnsi="方正小标宋简体"/>
          <w:szCs w:val="32"/>
        </w:rPr>
      </w:pPr>
      <w:r>
        <w:rPr>
          <w:rFonts w:ascii="仿宋_GB2312" w:eastAsia="仿宋_GB2312" w:hAnsi="方正小标宋简体" w:hint="eastAsia"/>
          <w:noProof/>
          <w:szCs w:val="32"/>
        </w:rPr>
        <w:drawing>
          <wp:inline distT="0" distB="0" distL="0" distR="0" wp14:anchorId="7560D58B" wp14:editId="1EED3A32">
            <wp:extent cx="5615940" cy="2656840"/>
            <wp:effectExtent l="0" t="0" r="3810" b="0"/>
            <wp:docPr id="8" name="图片 8" descr="图形用户界面, 应用程序, 表格, Excel&#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形用户界面, 应用程序, 表格, Excel&#10;&#10;描述已自动生成"/>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615940" cy="2656840"/>
                    </a:xfrm>
                    <a:prstGeom prst="rect">
                      <a:avLst/>
                    </a:prstGeom>
                  </pic:spPr>
                </pic:pic>
              </a:graphicData>
            </a:graphic>
          </wp:inline>
        </w:drawing>
      </w:r>
    </w:p>
    <w:sectPr w:rsidR="00E04B9E">
      <w:pgSz w:w="11906" w:h="16838"/>
      <w:pgMar w:top="2098" w:right="1474" w:bottom="1984" w:left="1587" w:header="851" w:footer="1400" w:gutter="0"/>
      <w:cols w:space="425"/>
      <w:docGrid w:type="linesAndChars" w:linePitch="579" w:charSpace="-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EEE46" w14:textId="77777777" w:rsidR="009E6269" w:rsidRDefault="009E6269">
      <w:pPr>
        <w:spacing w:line="240" w:lineRule="auto"/>
      </w:pPr>
      <w:r>
        <w:separator/>
      </w:r>
    </w:p>
  </w:endnote>
  <w:endnote w:type="continuationSeparator" w:id="0">
    <w:p w14:paraId="0A921D16" w14:textId="77777777" w:rsidR="009E6269" w:rsidRDefault="009E62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5A767" w14:textId="77777777" w:rsidR="00E04B9E" w:rsidRDefault="009E6269">
    <w:pPr>
      <w:pStyle w:val="a3"/>
      <w:ind w:firstLineChars="100" w:firstLine="280"/>
      <w:rPr>
        <w:rFonts w:eastAsia="宋体"/>
        <w:sz w:val="28"/>
      </w:rPr>
    </w:pPr>
    <w:r>
      <w:rPr>
        <w:rFonts w:eastAsia="宋体"/>
        <w:sz w:val="28"/>
      </w:rPr>
      <w:t xml:space="preserve">— </w:t>
    </w:r>
    <w:r>
      <w:rPr>
        <w:rFonts w:eastAsia="宋体"/>
        <w:sz w:val="28"/>
      </w:rPr>
      <w:fldChar w:fldCharType="begin"/>
    </w:r>
    <w:r>
      <w:rPr>
        <w:rFonts w:eastAsia="宋体"/>
        <w:sz w:val="28"/>
      </w:rPr>
      <w:instrText xml:space="preserve"> PAGE \* Arabic \* MERGEFORMAT </w:instrText>
    </w:r>
    <w:r>
      <w:rPr>
        <w:rFonts w:eastAsia="宋体"/>
        <w:sz w:val="28"/>
      </w:rPr>
      <w:fldChar w:fldCharType="separate"/>
    </w:r>
    <w:r>
      <w:rPr>
        <w:rFonts w:eastAsia="宋体"/>
        <w:sz w:val="28"/>
      </w:rPr>
      <w:t>18</w:t>
    </w:r>
    <w:r>
      <w:rPr>
        <w:rFonts w:eastAsia="宋体"/>
        <w:sz w:val="28"/>
      </w:rPr>
      <w:fldChar w:fldCharType="end"/>
    </w:r>
    <w:r>
      <w:rPr>
        <w:rFonts w:eastAsia="宋体"/>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C1743" w14:textId="77777777" w:rsidR="00E04B9E" w:rsidRDefault="009E6269">
    <w:pPr>
      <w:pStyle w:val="a3"/>
      <w:ind w:rightChars="100" w:right="320"/>
      <w:jc w:val="right"/>
      <w:rPr>
        <w:rFonts w:eastAsia="宋体"/>
        <w:sz w:val="28"/>
      </w:rPr>
    </w:pPr>
    <w:r>
      <w:rPr>
        <w:rFonts w:eastAsia="宋体"/>
        <w:sz w:val="28"/>
      </w:rPr>
      <w:t xml:space="preserve">— </w:t>
    </w:r>
    <w:r>
      <w:rPr>
        <w:rFonts w:eastAsia="宋体"/>
        <w:sz w:val="28"/>
      </w:rPr>
      <w:fldChar w:fldCharType="begin"/>
    </w:r>
    <w:r>
      <w:rPr>
        <w:rFonts w:eastAsia="宋体"/>
        <w:sz w:val="28"/>
      </w:rPr>
      <w:instrText xml:space="preserve"> PAGE \* Arabic \* MERGEFORMAT </w:instrText>
    </w:r>
    <w:r>
      <w:rPr>
        <w:rFonts w:eastAsia="宋体"/>
        <w:sz w:val="28"/>
      </w:rPr>
      <w:fldChar w:fldCharType="separate"/>
    </w:r>
    <w:r>
      <w:rPr>
        <w:rFonts w:eastAsia="宋体"/>
        <w:sz w:val="28"/>
      </w:rPr>
      <w:t>19</w:t>
    </w:r>
    <w:r>
      <w:rPr>
        <w:rFonts w:eastAsia="宋体"/>
        <w:sz w:val="28"/>
      </w:rPr>
      <w:fldChar w:fldCharType="end"/>
    </w:r>
    <w:r>
      <w:rPr>
        <w:rFonts w:eastAsia="宋体"/>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E7B06" w14:textId="77777777" w:rsidR="009E6269" w:rsidRDefault="009E6269">
      <w:pPr>
        <w:spacing w:line="240" w:lineRule="auto"/>
      </w:pPr>
      <w:r>
        <w:separator/>
      </w:r>
    </w:p>
  </w:footnote>
  <w:footnote w:type="continuationSeparator" w:id="0">
    <w:p w14:paraId="48E10EF7" w14:textId="77777777" w:rsidR="009E6269" w:rsidRDefault="009E626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ocumentProtection w:edit="readOnly" w:enforcement="0"/>
  <w:defaultTabStop w:val="420"/>
  <w:evenAndOddHeaders/>
  <w:drawingGridHorizontalSpacing w:val="158"/>
  <w:drawingGridVerticalSpacing w:val="579"/>
  <w:displayHorizontalDrawingGridEvery w:val="0"/>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umentID" w:val="{6B5DD137-7C35-4FDE-8441-31936E51CBC3}"/>
    <w:docVar w:name="DocumentName" w:val="筑医保通2022 14号贵阳市医疗保障局关于印发贵阳贵安医疗救助资金清算审核拨付规程（暂行）的通知"/>
  </w:docVars>
  <w:rsids>
    <w:rsidRoot w:val="007B26A1"/>
    <w:rsid w:val="00045B06"/>
    <w:rsid w:val="00053B3C"/>
    <w:rsid w:val="00070E93"/>
    <w:rsid w:val="0009147E"/>
    <w:rsid w:val="000C0859"/>
    <w:rsid w:val="00106A36"/>
    <w:rsid w:val="00145FBD"/>
    <w:rsid w:val="00191175"/>
    <w:rsid w:val="001E04BD"/>
    <w:rsid w:val="0028416C"/>
    <w:rsid w:val="00306D01"/>
    <w:rsid w:val="003C68A9"/>
    <w:rsid w:val="003F1A77"/>
    <w:rsid w:val="0042721B"/>
    <w:rsid w:val="004858AD"/>
    <w:rsid w:val="005016BD"/>
    <w:rsid w:val="005F172A"/>
    <w:rsid w:val="006028DA"/>
    <w:rsid w:val="0064426F"/>
    <w:rsid w:val="00654D37"/>
    <w:rsid w:val="00660CD0"/>
    <w:rsid w:val="006813DA"/>
    <w:rsid w:val="0069552D"/>
    <w:rsid w:val="00711DDE"/>
    <w:rsid w:val="007B26A1"/>
    <w:rsid w:val="008121BC"/>
    <w:rsid w:val="00836D02"/>
    <w:rsid w:val="0087395B"/>
    <w:rsid w:val="008838E3"/>
    <w:rsid w:val="008B7AF7"/>
    <w:rsid w:val="009B4047"/>
    <w:rsid w:val="009B5249"/>
    <w:rsid w:val="009E6269"/>
    <w:rsid w:val="00AD0E1F"/>
    <w:rsid w:val="00AE3CBA"/>
    <w:rsid w:val="00AF1FEA"/>
    <w:rsid w:val="00B33CB3"/>
    <w:rsid w:val="00B62875"/>
    <w:rsid w:val="00BB279A"/>
    <w:rsid w:val="00C25A0E"/>
    <w:rsid w:val="00CA173D"/>
    <w:rsid w:val="00D029A4"/>
    <w:rsid w:val="00D46BCC"/>
    <w:rsid w:val="00DA591F"/>
    <w:rsid w:val="00DD64FD"/>
    <w:rsid w:val="00E02E91"/>
    <w:rsid w:val="00E04B9E"/>
    <w:rsid w:val="00E3758F"/>
    <w:rsid w:val="00E55A0C"/>
    <w:rsid w:val="00F109BE"/>
    <w:rsid w:val="00F238F2"/>
    <w:rsid w:val="00F2680F"/>
    <w:rsid w:val="00F64AB7"/>
    <w:rsid w:val="05B54364"/>
    <w:rsid w:val="0E513D46"/>
    <w:rsid w:val="14BA1D72"/>
    <w:rsid w:val="15A41117"/>
    <w:rsid w:val="19F3729F"/>
    <w:rsid w:val="20F136D7"/>
    <w:rsid w:val="34A41880"/>
    <w:rsid w:val="44CF596F"/>
    <w:rsid w:val="49623B17"/>
    <w:rsid w:val="54704D83"/>
    <w:rsid w:val="57D66B7E"/>
    <w:rsid w:val="5B8F3F02"/>
    <w:rsid w:val="5E7E15F9"/>
    <w:rsid w:val="63892A18"/>
    <w:rsid w:val="77135964"/>
    <w:rsid w:val="7A441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F87823A"/>
  <w15:docId w15:val="{2A47A854-9941-4D19-BD90-9C90DB7D7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560" w:lineRule="exact"/>
      <w:jc w:val="both"/>
    </w:pPr>
    <w:rPr>
      <w:rFonts w:ascii="Times New Roman" w:eastAsia="仿宋"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tLeast"/>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脚 字符"/>
    <w:basedOn w:val="a0"/>
    <w:link w:val="a3"/>
    <w:uiPriority w:val="99"/>
    <w:qFormat/>
    <w:rPr>
      <w:rFonts w:ascii="Times New Roman" w:eastAsia="仿宋" w:hAnsi="Times New Roman" w:cs="Times New Roman"/>
      <w:sz w:val="18"/>
      <w:szCs w:val="18"/>
    </w:rPr>
  </w:style>
  <w:style w:type="character" w:customStyle="1" w:styleId="a6">
    <w:name w:val="页眉 字符"/>
    <w:basedOn w:val="a0"/>
    <w:link w:val="a5"/>
    <w:uiPriority w:val="99"/>
    <w:qFormat/>
    <w:rPr>
      <w:rFonts w:ascii="Times New Roman" w:eastAsia="仿宋"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4.emf"/><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6.emf"/><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啸</dc:creator>
  <cp:lastModifiedBy>Z</cp:lastModifiedBy>
  <cp:revision>2</cp:revision>
  <dcterms:created xsi:type="dcterms:W3CDTF">2022-06-13T18:23:00Z</dcterms:created>
  <dcterms:modified xsi:type="dcterms:W3CDTF">2022-06-13T18:23:00Z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