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66DD5" w14:textId="77777777" w:rsidR="009F0D77" w:rsidRDefault="00F810D7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2025</w:t>
      </w:r>
      <w:r>
        <w:rPr>
          <w:rFonts w:eastAsia="方正小标宋简体" w:hint="eastAsia"/>
          <w:sz w:val="44"/>
          <w:szCs w:val="44"/>
        </w:rPr>
        <w:t>年度贵州省科学技术进步奖提名公示</w:t>
      </w:r>
    </w:p>
    <w:p w14:paraId="62F0233F" w14:textId="77777777" w:rsidR="009F0D77" w:rsidRDefault="009F0D77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14:paraId="318521CC" w14:textId="215386AC" w:rsidR="009F0D77" w:rsidRPr="00A56481" w:rsidRDefault="00F810D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一、项目名称：</w:t>
      </w:r>
      <w:bookmarkStart w:id="0" w:name="OLE_LINK3"/>
      <w:bookmarkStart w:id="1" w:name="OLE_LINK4"/>
      <w:r w:rsidR="00A56481" w:rsidRPr="00A56481">
        <w:rPr>
          <w:rFonts w:ascii="仿宋_GB2312" w:eastAsia="仿宋_GB2312" w:hAnsi="仿宋_GB2312" w:cs="仿宋_GB2312" w:hint="eastAsia"/>
          <w:sz w:val="32"/>
          <w:szCs w:val="32"/>
        </w:rPr>
        <w:t>流域梯级开发重要水生生态功能协同保护与持续提升关键技术</w:t>
      </w:r>
      <w:bookmarkEnd w:id="0"/>
      <w:bookmarkEnd w:id="1"/>
    </w:p>
    <w:p w14:paraId="6EFFE918" w14:textId="699C7D13" w:rsidR="00091EC1" w:rsidRDefault="00F810D7" w:rsidP="00091EC1">
      <w:pPr>
        <w:pStyle w:val="Default"/>
        <w:spacing w:beforeLines="50" w:before="156" w:line="560" w:lineRule="exact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二、提名者：</w:t>
      </w:r>
      <w:r w:rsidR="00091EC1" w:rsidRPr="00091EC1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中国工程院</w:t>
      </w:r>
      <w:r w:rsidR="00A56481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许唯临</w:t>
      </w:r>
      <w:r w:rsidR="00091EC1" w:rsidRPr="00091EC1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院士（工作单位：</w:t>
      </w:r>
      <w:r w:rsidR="00A56481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四川</w:t>
      </w:r>
      <w:r w:rsidR="00091EC1" w:rsidRPr="00091EC1"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大学）</w:t>
      </w:r>
    </w:p>
    <w:p w14:paraId="367ABB6A" w14:textId="172E870E" w:rsidR="009F0D77" w:rsidRDefault="00F810D7">
      <w:pPr>
        <w:pStyle w:val="Default"/>
        <w:spacing w:beforeLines="50" w:before="156" w:line="560" w:lineRule="exac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三、主要知识产权和标准规范等目录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276"/>
        <w:gridCol w:w="708"/>
        <w:gridCol w:w="851"/>
        <w:gridCol w:w="709"/>
        <w:gridCol w:w="850"/>
        <w:gridCol w:w="1559"/>
        <w:gridCol w:w="1701"/>
        <w:gridCol w:w="734"/>
      </w:tblGrid>
      <w:tr w:rsidR="00EF0E39" w14:paraId="6644953C" w14:textId="77777777" w:rsidTr="00EF0E39">
        <w:trPr>
          <w:trHeight w:val="680"/>
          <w:jc w:val="center"/>
        </w:trPr>
        <w:tc>
          <w:tcPr>
            <w:tcW w:w="841" w:type="dxa"/>
            <w:vAlign w:val="center"/>
          </w:tcPr>
          <w:p w14:paraId="59ADD5F8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276" w:type="dxa"/>
            <w:vAlign w:val="center"/>
          </w:tcPr>
          <w:p w14:paraId="7CF65DF6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知识产权（标准）具体</w:t>
            </w:r>
            <w:r>
              <w:rPr>
                <w:rFonts w:ascii="Times New Roman"/>
                <w:sz w:val="21"/>
              </w:rPr>
              <w:t>名称</w:t>
            </w:r>
          </w:p>
        </w:tc>
        <w:tc>
          <w:tcPr>
            <w:tcW w:w="708" w:type="dxa"/>
            <w:vAlign w:val="center"/>
          </w:tcPr>
          <w:p w14:paraId="127FA287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</w:t>
            </w:r>
            <w:r>
              <w:rPr>
                <w:rFonts w:ascii="Times New Roman" w:hint="eastAsia"/>
                <w:sz w:val="21"/>
              </w:rPr>
              <w:t>家</w:t>
            </w:r>
          </w:p>
          <w:p w14:paraId="458AC7C5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 w:hint="eastAsia"/>
                <w:sz w:val="21"/>
              </w:rPr>
              <w:t>地</w:t>
            </w:r>
            <w:r>
              <w:rPr>
                <w:rFonts w:ascii="Times New Roman"/>
                <w:sz w:val="21"/>
              </w:rPr>
              <w:t>区）</w:t>
            </w:r>
          </w:p>
        </w:tc>
        <w:tc>
          <w:tcPr>
            <w:tcW w:w="851" w:type="dxa"/>
            <w:vAlign w:val="center"/>
          </w:tcPr>
          <w:p w14:paraId="781EA947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授权号（标准编号）</w:t>
            </w:r>
          </w:p>
        </w:tc>
        <w:tc>
          <w:tcPr>
            <w:tcW w:w="709" w:type="dxa"/>
            <w:vAlign w:val="center"/>
          </w:tcPr>
          <w:p w14:paraId="4B510B65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7F2EEC3E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证书编号</w:t>
            </w:r>
            <w:r>
              <w:rPr>
                <w:rFonts w:ascii="Times New Roman"/>
                <w:sz w:val="21"/>
              </w:rPr>
              <w:br/>
            </w:r>
            <w:r>
              <w:rPr>
                <w:rFonts w:ascii="Times New Roman" w:hint="eastAsia"/>
                <w:sz w:val="21"/>
              </w:rPr>
              <w:t>（标准批准发布</w:t>
            </w:r>
            <w:r>
              <w:rPr>
                <w:rFonts w:ascii="Times New Roman"/>
                <w:sz w:val="21"/>
              </w:rPr>
              <w:t>部门</w:t>
            </w:r>
            <w:r>
              <w:rPr>
                <w:rFonts w:ascii="Times New Roman" w:hint="eastAsia"/>
                <w:sz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4629FC76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权利人（标准起草单位）</w:t>
            </w:r>
          </w:p>
        </w:tc>
        <w:tc>
          <w:tcPr>
            <w:tcW w:w="1701" w:type="dxa"/>
            <w:vAlign w:val="center"/>
          </w:tcPr>
          <w:p w14:paraId="53C7111C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发明人（标准起草人）</w:t>
            </w:r>
          </w:p>
        </w:tc>
        <w:tc>
          <w:tcPr>
            <w:tcW w:w="734" w:type="dxa"/>
            <w:vAlign w:val="center"/>
          </w:tcPr>
          <w:p w14:paraId="16E83BA3" w14:textId="77777777" w:rsidR="00091EC1" w:rsidRDefault="00091EC1" w:rsidP="005E7CB2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发明专利（标准）有效状态</w:t>
            </w:r>
          </w:p>
        </w:tc>
      </w:tr>
      <w:tr w:rsidR="00D075B0" w14:paraId="7FB45463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4A28A7C1" w14:textId="77777777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14B88124" w14:textId="4AB12787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一种水库变动回水带人工鱼类产卵场</w:t>
            </w:r>
          </w:p>
        </w:tc>
        <w:tc>
          <w:tcPr>
            <w:tcW w:w="708" w:type="dxa"/>
            <w:vAlign w:val="center"/>
          </w:tcPr>
          <w:p w14:paraId="053EF662" w14:textId="09463399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5B7EB8D5" w14:textId="653627FB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C</w:t>
            </w:r>
            <w:r w:rsidRPr="00A56481">
              <w:rPr>
                <w:rFonts w:ascii="Times New Roman"/>
                <w:sz w:val="21"/>
              </w:rPr>
              <w:t>N 117859679B</w:t>
            </w:r>
          </w:p>
        </w:tc>
        <w:tc>
          <w:tcPr>
            <w:tcW w:w="709" w:type="dxa"/>
            <w:vAlign w:val="center"/>
          </w:tcPr>
          <w:p w14:paraId="2785BC2A" w14:textId="69A8B940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2</w:t>
            </w:r>
            <w:r w:rsidRPr="00A56481">
              <w:rPr>
                <w:rFonts w:ascii="Times New Roman"/>
                <w:sz w:val="21"/>
              </w:rPr>
              <w:t>025.09.26</w:t>
            </w:r>
          </w:p>
        </w:tc>
        <w:tc>
          <w:tcPr>
            <w:tcW w:w="850" w:type="dxa"/>
            <w:vAlign w:val="center"/>
          </w:tcPr>
          <w:p w14:paraId="5090699A" w14:textId="08D7A9C4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8311325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05E27171" w14:textId="54986BB0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中国电建集团贵阳勘测设计研究院有限公司，</w:t>
            </w:r>
            <w:r>
              <w:rPr>
                <w:rFonts w:ascii="Times New Roman" w:hint="eastAsia"/>
                <w:sz w:val="21"/>
              </w:rPr>
              <w:t>中电建生态环境设计研究有限公司</w:t>
            </w:r>
          </w:p>
        </w:tc>
        <w:tc>
          <w:tcPr>
            <w:tcW w:w="1701" w:type="dxa"/>
            <w:vAlign w:val="center"/>
          </w:tcPr>
          <w:p w14:paraId="5B26A4CF" w14:textId="76683492" w:rsidR="00D075B0" w:rsidRPr="00A56481" w:rsidRDefault="00D075B0" w:rsidP="00D075B0">
            <w:pPr>
              <w:spacing w:line="240" w:lineRule="exact"/>
            </w:pPr>
            <w:r w:rsidRPr="00A56481">
              <w:rPr>
                <w:rFonts w:hint="eastAsia"/>
              </w:rPr>
              <w:t>周家飞；赵再兴；魏浪；刘彦；夏豪；陈凡；吴艳飞；黄靖；王猛；赵红书；史国坤；毛思禹；夏云龙</w:t>
            </w:r>
          </w:p>
        </w:tc>
        <w:tc>
          <w:tcPr>
            <w:tcW w:w="734" w:type="dxa"/>
            <w:vAlign w:val="center"/>
          </w:tcPr>
          <w:p w14:paraId="762EE281" w14:textId="16B5CBFD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有效</w:t>
            </w:r>
          </w:p>
        </w:tc>
      </w:tr>
      <w:tr w:rsidR="00D075B0" w14:paraId="34DEA812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2945ED18" w14:textId="77777777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AA57081" w14:textId="39F5A8A1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一种适应多目标鱼类繁殖习性的防洪堤及操作方法</w:t>
            </w:r>
          </w:p>
        </w:tc>
        <w:tc>
          <w:tcPr>
            <w:tcW w:w="708" w:type="dxa"/>
            <w:vAlign w:val="center"/>
          </w:tcPr>
          <w:p w14:paraId="37DA0D4F" w14:textId="2053009B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33D60B2" w14:textId="2B4B052A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CN 116876411 B</w:t>
            </w:r>
          </w:p>
        </w:tc>
        <w:tc>
          <w:tcPr>
            <w:tcW w:w="709" w:type="dxa"/>
            <w:vAlign w:val="center"/>
          </w:tcPr>
          <w:p w14:paraId="24B37411" w14:textId="7811E157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2</w:t>
            </w:r>
            <w:r w:rsidRPr="00A56481">
              <w:rPr>
                <w:rFonts w:ascii="Times New Roman"/>
                <w:sz w:val="21"/>
              </w:rPr>
              <w:t>025.08.29</w:t>
            </w:r>
          </w:p>
        </w:tc>
        <w:tc>
          <w:tcPr>
            <w:tcW w:w="850" w:type="dxa"/>
            <w:vAlign w:val="center"/>
          </w:tcPr>
          <w:p w14:paraId="13787D21" w14:textId="60FEB293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8202962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130AB8D3" w14:textId="2615A7DE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中国电建集团贵阳勘测设计研究院有限公司，中电建生态环境设计研究有限公司</w:t>
            </w:r>
          </w:p>
        </w:tc>
        <w:tc>
          <w:tcPr>
            <w:tcW w:w="1701" w:type="dxa"/>
            <w:vAlign w:val="center"/>
          </w:tcPr>
          <w:p w14:paraId="1D612ACE" w14:textId="27D5A9CB" w:rsidR="00D075B0" w:rsidRPr="00A56481" w:rsidRDefault="00D075B0" w:rsidP="00D075B0">
            <w:pPr>
              <w:spacing w:line="240" w:lineRule="exact"/>
            </w:pPr>
            <w:r w:rsidRPr="00A56481">
              <w:rPr>
                <w:rFonts w:hint="eastAsia"/>
              </w:rPr>
              <w:t>周家飞；刘彦；陈凡；魏浪；赵再兴；夏豪；赵谊；纵霄；姚元成；李楠；张庆；赵红书；刘小龙；毛思禹；史国坤；唐达；倪志扬</w:t>
            </w:r>
          </w:p>
        </w:tc>
        <w:tc>
          <w:tcPr>
            <w:tcW w:w="734" w:type="dxa"/>
            <w:vAlign w:val="center"/>
          </w:tcPr>
          <w:p w14:paraId="1751B6CE" w14:textId="4ADFA8C9" w:rsidR="00D075B0" w:rsidRPr="00A56481" w:rsidRDefault="00D075B0" w:rsidP="00D075B0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78753E87" w14:textId="77777777" w:rsidTr="00EF0E39">
        <w:trPr>
          <w:trHeight w:val="986"/>
          <w:jc w:val="center"/>
        </w:trPr>
        <w:tc>
          <w:tcPr>
            <w:tcW w:w="841" w:type="dxa"/>
            <w:vAlign w:val="center"/>
          </w:tcPr>
          <w:p w14:paraId="7A468BB6" w14:textId="7777777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F6AB6DB" w14:textId="5BFB33C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一种水库库区分层型生态防洪堤</w:t>
            </w:r>
          </w:p>
        </w:tc>
        <w:tc>
          <w:tcPr>
            <w:tcW w:w="708" w:type="dxa"/>
            <w:vAlign w:val="center"/>
          </w:tcPr>
          <w:p w14:paraId="3BF5E592" w14:textId="4EFDB660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180862B9" w14:textId="764A6859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CN</w:t>
            </w:r>
            <w:r w:rsidRPr="00A56481">
              <w:rPr>
                <w:rFonts w:ascii="Times New Roman" w:hint="eastAsia"/>
                <w:sz w:val="21"/>
              </w:rPr>
              <w:t xml:space="preserve"> 116219945 </w:t>
            </w:r>
            <w:r w:rsidRPr="00A56481">
              <w:rPr>
                <w:rFonts w:ascii="Times New Roman"/>
                <w:sz w:val="21"/>
              </w:rPr>
              <w:t>B</w:t>
            </w:r>
          </w:p>
        </w:tc>
        <w:tc>
          <w:tcPr>
            <w:tcW w:w="709" w:type="dxa"/>
            <w:vAlign w:val="center"/>
          </w:tcPr>
          <w:p w14:paraId="14C010BA" w14:textId="1F92189E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2</w:t>
            </w:r>
            <w:r w:rsidRPr="00A56481">
              <w:rPr>
                <w:rFonts w:ascii="Times New Roman"/>
                <w:sz w:val="21"/>
              </w:rPr>
              <w:t>024.05.10</w:t>
            </w:r>
          </w:p>
        </w:tc>
        <w:tc>
          <w:tcPr>
            <w:tcW w:w="850" w:type="dxa"/>
            <w:vAlign w:val="center"/>
          </w:tcPr>
          <w:p w14:paraId="274E67EB" w14:textId="42C729A9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6983652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33551031" w14:textId="6D95FE1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中国电建集团贵阳勘测设计研究院有限公司，</w:t>
            </w:r>
            <w:r>
              <w:rPr>
                <w:rFonts w:ascii="Times New Roman" w:hint="eastAsia"/>
                <w:sz w:val="21"/>
              </w:rPr>
              <w:t>中电建生态环境设计研究有限公司</w:t>
            </w:r>
          </w:p>
        </w:tc>
        <w:tc>
          <w:tcPr>
            <w:tcW w:w="1701" w:type="dxa"/>
            <w:vAlign w:val="center"/>
          </w:tcPr>
          <w:p w14:paraId="615AE803" w14:textId="2E411C42" w:rsidR="0060313C" w:rsidRPr="00A56481" w:rsidRDefault="0060313C" w:rsidP="0060313C">
            <w:pPr>
              <w:spacing w:line="240" w:lineRule="exact"/>
            </w:pPr>
            <w:r w:rsidRPr="00A56481">
              <w:rPr>
                <w:rFonts w:hint="eastAsia"/>
              </w:rPr>
              <w:t>周家飞；刘彦；赵萍；赵再兴；陈凡；纵霄；</w:t>
            </w:r>
            <w:proofErr w:type="gramStart"/>
            <w:r w:rsidRPr="00A56481">
              <w:rPr>
                <w:rFonts w:hint="eastAsia"/>
              </w:rPr>
              <w:t>魏浪</w:t>
            </w:r>
            <w:proofErr w:type="gramEnd"/>
          </w:p>
        </w:tc>
        <w:tc>
          <w:tcPr>
            <w:tcW w:w="734" w:type="dxa"/>
            <w:vAlign w:val="center"/>
          </w:tcPr>
          <w:p w14:paraId="11C97409" w14:textId="12E5E579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348EE9CE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4AF1F1DF" w14:textId="7777777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lastRenderedPageBreak/>
              <w:t>发明专利</w:t>
            </w:r>
          </w:p>
        </w:tc>
        <w:tc>
          <w:tcPr>
            <w:tcW w:w="1276" w:type="dxa"/>
            <w:vAlign w:val="center"/>
          </w:tcPr>
          <w:p w14:paraId="3ED8CC62" w14:textId="49D37EA9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一种提升诱集鱼效果的</w:t>
            </w:r>
            <w:proofErr w:type="gramStart"/>
            <w:r w:rsidRPr="00A56481">
              <w:rPr>
                <w:rFonts w:ascii="Times New Roman"/>
                <w:sz w:val="21"/>
              </w:rPr>
              <w:t>升鱼机</w:t>
            </w:r>
            <w:proofErr w:type="gramEnd"/>
            <w:r w:rsidRPr="00A56481">
              <w:rPr>
                <w:rFonts w:ascii="Times New Roman"/>
                <w:sz w:val="21"/>
              </w:rPr>
              <w:t>结构</w:t>
            </w:r>
          </w:p>
        </w:tc>
        <w:tc>
          <w:tcPr>
            <w:tcW w:w="708" w:type="dxa"/>
            <w:vAlign w:val="center"/>
          </w:tcPr>
          <w:p w14:paraId="1E25934F" w14:textId="51AEF87A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22911106" w14:textId="407F4D6B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C</w:t>
            </w:r>
            <w:r w:rsidRPr="00A56481">
              <w:rPr>
                <w:rFonts w:ascii="Times New Roman"/>
                <w:sz w:val="21"/>
              </w:rPr>
              <w:t>N 110670536</w:t>
            </w:r>
            <w:r w:rsidRPr="00A56481">
              <w:rPr>
                <w:rFonts w:ascii="Times New Roman" w:hint="eastAsia"/>
                <w:sz w:val="21"/>
              </w:rPr>
              <w:t xml:space="preserve"> </w:t>
            </w:r>
            <w:r w:rsidRPr="00A56481">
              <w:rPr>
                <w:rFonts w:ascii="Times New Roman"/>
                <w:sz w:val="21"/>
              </w:rPr>
              <w:t>B</w:t>
            </w:r>
          </w:p>
        </w:tc>
        <w:tc>
          <w:tcPr>
            <w:tcW w:w="709" w:type="dxa"/>
            <w:vAlign w:val="center"/>
          </w:tcPr>
          <w:p w14:paraId="3246C60F" w14:textId="6EC9C754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2</w:t>
            </w:r>
            <w:r w:rsidRPr="00A56481">
              <w:rPr>
                <w:rFonts w:ascii="Times New Roman"/>
                <w:sz w:val="21"/>
              </w:rPr>
              <w:t>025.03.28</w:t>
            </w:r>
          </w:p>
        </w:tc>
        <w:tc>
          <w:tcPr>
            <w:tcW w:w="850" w:type="dxa"/>
            <w:vAlign w:val="center"/>
          </w:tcPr>
          <w:p w14:paraId="6028EDBC" w14:textId="4DF0C9F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7833315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1D353FA8" w14:textId="2980EAAA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中国电建集团贵阳勘测设计研究院有限公司</w:t>
            </w:r>
          </w:p>
        </w:tc>
        <w:tc>
          <w:tcPr>
            <w:tcW w:w="1701" w:type="dxa"/>
            <w:vAlign w:val="center"/>
          </w:tcPr>
          <w:p w14:paraId="5A035AE7" w14:textId="51B73EBE" w:rsidR="0060313C" w:rsidRPr="00A56481" w:rsidRDefault="0060313C" w:rsidP="0060313C">
            <w:pPr>
              <w:spacing w:line="240" w:lineRule="exact"/>
            </w:pPr>
            <w:r w:rsidRPr="00A56481">
              <w:rPr>
                <w:rFonts w:hint="eastAsia"/>
              </w:rPr>
              <w:t>周家飞；温静雅；杨庆彪；魏浪；赵再兴；</w:t>
            </w:r>
            <w:proofErr w:type="gramStart"/>
            <w:r w:rsidRPr="00A56481">
              <w:rPr>
                <w:rFonts w:hint="eastAsia"/>
              </w:rPr>
              <w:t>夏豪</w:t>
            </w:r>
            <w:proofErr w:type="gramEnd"/>
          </w:p>
        </w:tc>
        <w:tc>
          <w:tcPr>
            <w:tcW w:w="734" w:type="dxa"/>
            <w:vAlign w:val="center"/>
          </w:tcPr>
          <w:p w14:paraId="52C6ED6A" w14:textId="7DEEE7B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0E4684C6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10FAB0E8" w14:textId="7777777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7C6175B1" w14:textId="3D6C529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一种具备过</w:t>
            </w:r>
            <w:proofErr w:type="gramStart"/>
            <w:r w:rsidRPr="00A56481">
              <w:rPr>
                <w:rFonts w:ascii="Times New Roman" w:hint="eastAsia"/>
                <w:sz w:val="21"/>
              </w:rPr>
              <w:t>鱼功能</w:t>
            </w:r>
            <w:proofErr w:type="gramEnd"/>
            <w:r w:rsidRPr="00A56481">
              <w:rPr>
                <w:rFonts w:ascii="Times New Roman" w:hint="eastAsia"/>
                <w:sz w:val="21"/>
              </w:rPr>
              <w:t>的底格栏栅式小型水坝</w:t>
            </w:r>
          </w:p>
        </w:tc>
        <w:tc>
          <w:tcPr>
            <w:tcW w:w="708" w:type="dxa"/>
            <w:vAlign w:val="center"/>
          </w:tcPr>
          <w:p w14:paraId="41ECF718" w14:textId="7FA89C2D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3AD02DDC" w14:textId="027C753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C</w:t>
            </w:r>
            <w:r w:rsidRPr="00A56481">
              <w:rPr>
                <w:rFonts w:ascii="Times New Roman"/>
                <w:sz w:val="21"/>
              </w:rPr>
              <w:t>N 110396991 B</w:t>
            </w:r>
          </w:p>
        </w:tc>
        <w:tc>
          <w:tcPr>
            <w:tcW w:w="709" w:type="dxa"/>
            <w:vAlign w:val="center"/>
          </w:tcPr>
          <w:p w14:paraId="5F7C181A" w14:textId="7BA8A29A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2</w:t>
            </w:r>
            <w:r w:rsidRPr="00A56481">
              <w:rPr>
                <w:rFonts w:ascii="Times New Roman"/>
                <w:sz w:val="21"/>
              </w:rPr>
              <w:t>024.03.19</w:t>
            </w:r>
          </w:p>
        </w:tc>
        <w:tc>
          <w:tcPr>
            <w:tcW w:w="850" w:type="dxa"/>
            <w:vAlign w:val="center"/>
          </w:tcPr>
          <w:p w14:paraId="36B58CB7" w14:textId="0F72EAEE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 w:hint="eastAsia"/>
                <w:sz w:val="21"/>
              </w:rPr>
              <w:t>6</w:t>
            </w:r>
            <w:r>
              <w:rPr>
                <w:rFonts w:ascii="Times New Roman"/>
                <w:sz w:val="21"/>
              </w:rPr>
              <w:t>798367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628166EB" w14:textId="46AB761E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中国电建集团贵阳勘测设计研究院有限公司</w:t>
            </w:r>
          </w:p>
        </w:tc>
        <w:tc>
          <w:tcPr>
            <w:tcW w:w="1701" w:type="dxa"/>
            <w:vAlign w:val="center"/>
          </w:tcPr>
          <w:p w14:paraId="1ACC8BB4" w14:textId="3ADF2594" w:rsidR="0060313C" w:rsidRPr="00A56481" w:rsidRDefault="0060313C" w:rsidP="0060313C">
            <w:pPr>
              <w:spacing w:line="240" w:lineRule="exact"/>
            </w:pPr>
            <w:r w:rsidRPr="00A56481">
              <w:rPr>
                <w:rFonts w:hint="eastAsia"/>
              </w:rPr>
              <w:t>周家飞；魏浪；赵再兴；夏豪；杨庆彪；王民</w:t>
            </w:r>
          </w:p>
        </w:tc>
        <w:tc>
          <w:tcPr>
            <w:tcW w:w="734" w:type="dxa"/>
            <w:vAlign w:val="center"/>
          </w:tcPr>
          <w:p w14:paraId="1DDEFAC1" w14:textId="1DB17FF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62D16074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06131B72" w14:textId="7777777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26109F76" w14:textId="09DAF4D0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一</w:t>
            </w:r>
            <w:proofErr w:type="gramStart"/>
            <w:r w:rsidRPr="00A56481">
              <w:rPr>
                <w:rFonts w:ascii="Times New Roman" w:hint="eastAsia"/>
                <w:sz w:val="21"/>
              </w:rPr>
              <w:t>种鱼道</w:t>
            </w:r>
            <w:proofErr w:type="gramEnd"/>
            <w:r w:rsidRPr="00A56481">
              <w:rPr>
                <w:rFonts w:ascii="Times New Roman" w:hint="eastAsia"/>
                <w:sz w:val="21"/>
              </w:rPr>
              <w:t>与增殖站组合的鱼类保护系统</w:t>
            </w:r>
          </w:p>
        </w:tc>
        <w:tc>
          <w:tcPr>
            <w:tcW w:w="708" w:type="dxa"/>
            <w:vAlign w:val="center"/>
          </w:tcPr>
          <w:p w14:paraId="66C22A70" w14:textId="2FEE8510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41E2E9D9" w14:textId="6C7384CF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C</w:t>
            </w:r>
            <w:r w:rsidRPr="00A56481">
              <w:rPr>
                <w:rFonts w:ascii="Times New Roman"/>
                <w:sz w:val="21"/>
              </w:rPr>
              <w:t>N 110397000B</w:t>
            </w:r>
          </w:p>
        </w:tc>
        <w:tc>
          <w:tcPr>
            <w:tcW w:w="709" w:type="dxa"/>
            <w:vAlign w:val="center"/>
          </w:tcPr>
          <w:p w14:paraId="3931F789" w14:textId="26BAFCC6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/>
                <w:sz w:val="21"/>
              </w:rPr>
              <w:t>2024.03.19</w:t>
            </w:r>
          </w:p>
        </w:tc>
        <w:tc>
          <w:tcPr>
            <w:tcW w:w="850" w:type="dxa"/>
            <w:vAlign w:val="center"/>
          </w:tcPr>
          <w:p w14:paraId="4CF2041B" w14:textId="6E801045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6800876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7B9468A1" w14:textId="41FD06D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中国电建集团贵阳勘测设计研究院有限公司</w:t>
            </w:r>
          </w:p>
        </w:tc>
        <w:tc>
          <w:tcPr>
            <w:tcW w:w="1701" w:type="dxa"/>
            <w:vAlign w:val="center"/>
          </w:tcPr>
          <w:p w14:paraId="56785ECD" w14:textId="22FBABE3" w:rsidR="0060313C" w:rsidRPr="00A56481" w:rsidRDefault="0060313C" w:rsidP="0060313C">
            <w:pPr>
              <w:pStyle w:val="a4"/>
              <w:spacing w:line="24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hint="eastAsia"/>
              </w:rPr>
              <w:t>周家飞；魏浪；赵再兴；夏豪；</w:t>
            </w:r>
            <w:proofErr w:type="gramStart"/>
            <w:r w:rsidRPr="00A56481">
              <w:rPr>
                <w:rFonts w:hint="eastAsia"/>
              </w:rPr>
              <w:t>杨庆彪</w:t>
            </w:r>
            <w:proofErr w:type="gramEnd"/>
          </w:p>
        </w:tc>
        <w:tc>
          <w:tcPr>
            <w:tcW w:w="734" w:type="dxa"/>
            <w:vAlign w:val="center"/>
          </w:tcPr>
          <w:p w14:paraId="56DC7716" w14:textId="2BFDF82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A56481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358B6657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4141C3A9" w14:textId="6D5CAE3C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1276" w:type="dxa"/>
            <w:vAlign w:val="center"/>
          </w:tcPr>
          <w:p w14:paraId="12FBF6C0" w14:textId="17951A3A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一种鱼类集群效应与鱼类上溯轨迹模型的试验系统</w:t>
            </w:r>
          </w:p>
        </w:tc>
        <w:tc>
          <w:tcPr>
            <w:tcW w:w="708" w:type="dxa"/>
            <w:vAlign w:val="center"/>
          </w:tcPr>
          <w:p w14:paraId="6735DABF" w14:textId="4E1BE23C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1815B7AB" w14:textId="1EC2F65C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/>
                <w:sz w:val="21"/>
              </w:rPr>
              <w:t>CN</w:t>
            </w:r>
            <w:r w:rsidRPr="00EF0E39">
              <w:rPr>
                <w:rFonts w:ascii="Times New Roman" w:hint="eastAsia"/>
                <w:sz w:val="21"/>
              </w:rPr>
              <w:t xml:space="preserve"> 109077004 </w:t>
            </w:r>
            <w:r w:rsidRPr="00EF0E39">
              <w:rPr>
                <w:rFonts w:ascii="Times New Roman"/>
                <w:sz w:val="21"/>
              </w:rPr>
              <w:t>B</w:t>
            </w:r>
          </w:p>
        </w:tc>
        <w:tc>
          <w:tcPr>
            <w:tcW w:w="709" w:type="dxa"/>
            <w:vAlign w:val="center"/>
          </w:tcPr>
          <w:p w14:paraId="1433CC47" w14:textId="3871E3BD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2021.04.13</w:t>
            </w:r>
          </w:p>
        </w:tc>
        <w:tc>
          <w:tcPr>
            <w:tcW w:w="850" w:type="dxa"/>
            <w:vAlign w:val="center"/>
          </w:tcPr>
          <w:p w14:paraId="22307944" w14:textId="30889E4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第</w:t>
            </w:r>
            <w:r>
              <w:rPr>
                <w:rFonts w:ascii="Times New Roman"/>
                <w:sz w:val="21"/>
              </w:rPr>
              <w:t>4355657</w:t>
            </w:r>
            <w:r>
              <w:rPr>
                <w:rFonts w:ascii="Times New Roman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38A8E565" w14:textId="59E4088F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四川大学</w:t>
            </w:r>
          </w:p>
        </w:tc>
        <w:tc>
          <w:tcPr>
            <w:tcW w:w="1701" w:type="dxa"/>
            <w:vAlign w:val="center"/>
          </w:tcPr>
          <w:p w14:paraId="20E5742C" w14:textId="1C292A05" w:rsidR="0060313C" w:rsidRPr="00A56481" w:rsidRDefault="0060313C" w:rsidP="0060313C">
            <w:pPr>
              <w:pStyle w:val="a4"/>
              <w:spacing w:line="24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安瑞冬；李嘉</w:t>
            </w:r>
            <w:r w:rsidRPr="00EF0E39">
              <w:rPr>
                <w:rFonts w:ascii="Times New Roman" w:hint="eastAsia"/>
                <w:sz w:val="21"/>
              </w:rPr>
              <w:t>;</w:t>
            </w:r>
            <w:r w:rsidRPr="00EF0E39">
              <w:rPr>
                <w:rFonts w:ascii="Times New Roman" w:hint="eastAsia"/>
                <w:sz w:val="21"/>
              </w:rPr>
              <w:t>易文敏</w:t>
            </w:r>
            <w:r w:rsidRPr="00EF0E39">
              <w:rPr>
                <w:rFonts w:ascii="Times New Roman" w:hint="eastAsia"/>
                <w:sz w:val="21"/>
              </w:rPr>
              <w:t>;</w:t>
            </w:r>
            <w:proofErr w:type="gramStart"/>
            <w:r w:rsidRPr="00EF0E39">
              <w:rPr>
                <w:rFonts w:ascii="Times New Roman" w:hint="eastAsia"/>
                <w:sz w:val="21"/>
              </w:rPr>
              <w:t>林宁亚</w:t>
            </w:r>
            <w:proofErr w:type="gramEnd"/>
            <w:r w:rsidRPr="00EF0E39">
              <w:rPr>
                <w:rFonts w:ascii="Times New Roman" w:hint="eastAsia"/>
                <w:sz w:val="21"/>
              </w:rPr>
              <w:t>;</w:t>
            </w:r>
            <w:r w:rsidRPr="00EF0E39">
              <w:rPr>
                <w:rFonts w:ascii="Times New Roman" w:hint="eastAsia"/>
                <w:sz w:val="21"/>
              </w:rPr>
              <w:t>李芳</w:t>
            </w:r>
            <w:r w:rsidRPr="00EF0E39">
              <w:rPr>
                <w:rFonts w:ascii="Times New Roman" w:hint="eastAsia"/>
                <w:sz w:val="21"/>
              </w:rPr>
              <w:t>;</w:t>
            </w:r>
            <w:r w:rsidRPr="00EF0E39">
              <w:rPr>
                <w:rFonts w:ascii="Times New Roman" w:hint="eastAsia"/>
                <w:sz w:val="21"/>
              </w:rPr>
              <w:t>廖伯文</w:t>
            </w:r>
          </w:p>
        </w:tc>
        <w:tc>
          <w:tcPr>
            <w:tcW w:w="734" w:type="dxa"/>
            <w:vAlign w:val="center"/>
          </w:tcPr>
          <w:p w14:paraId="16B84067" w14:textId="723DD40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70091441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5ACA4AA5" w14:textId="6849CEDF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软件著作</w:t>
            </w:r>
          </w:p>
        </w:tc>
        <w:tc>
          <w:tcPr>
            <w:tcW w:w="1276" w:type="dxa"/>
            <w:vAlign w:val="center"/>
          </w:tcPr>
          <w:p w14:paraId="1D9E7B67" w14:textId="72921DB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水力导航下急流冷水性鱼类自主上溯模型计算程序</w:t>
            </w:r>
            <w:r w:rsidRPr="00EF0E39">
              <w:rPr>
                <w:rFonts w:ascii="Times New Roman" w:hint="eastAsia"/>
                <w:sz w:val="21"/>
              </w:rPr>
              <w:t>V1.0</w:t>
            </w:r>
          </w:p>
        </w:tc>
        <w:tc>
          <w:tcPr>
            <w:tcW w:w="708" w:type="dxa"/>
            <w:vAlign w:val="center"/>
          </w:tcPr>
          <w:p w14:paraId="63F0E1A0" w14:textId="6A8A29F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435C86"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2B0CB4B5" w14:textId="51784BE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435C86">
              <w:rPr>
                <w:rFonts w:ascii="Times New Roman"/>
                <w:sz w:val="21"/>
              </w:rPr>
              <w:t>2024SR1949938</w:t>
            </w:r>
          </w:p>
        </w:tc>
        <w:tc>
          <w:tcPr>
            <w:tcW w:w="709" w:type="dxa"/>
            <w:vAlign w:val="center"/>
          </w:tcPr>
          <w:p w14:paraId="217D47B7" w14:textId="0F03F991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2024.12.02</w:t>
            </w:r>
          </w:p>
        </w:tc>
        <w:tc>
          <w:tcPr>
            <w:tcW w:w="850" w:type="dxa"/>
            <w:vAlign w:val="center"/>
          </w:tcPr>
          <w:p w14:paraId="5E3507A7" w14:textId="2689E8B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proofErr w:type="gramStart"/>
            <w:r w:rsidRPr="003A3111">
              <w:rPr>
                <w:rFonts w:ascii="Times New Roman" w:hint="eastAsia"/>
                <w:sz w:val="21"/>
              </w:rPr>
              <w:t>软著登字</w:t>
            </w:r>
            <w:proofErr w:type="gramEnd"/>
            <w:r w:rsidRPr="003A3111">
              <w:rPr>
                <w:rFonts w:ascii="Times New Roman" w:hint="eastAsia"/>
                <w:sz w:val="21"/>
              </w:rPr>
              <w:t>第</w:t>
            </w:r>
            <w:r w:rsidRPr="003A3111">
              <w:rPr>
                <w:rFonts w:ascii="Times New Roman" w:hint="eastAsia"/>
                <w:sz w:val="21"/>
              </w:rPr>
              <w:t>14353811</w:t>
            </w:r>
            <w:r w:rsidRPr="003A3111">
              <w:rPr>
                <w:rFonts w:ascii="Times New Roman" w:hint="eastAsia"/>
                <w:sz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6FFB545C" w14:textId="13B0D746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四川大学</w:t>
            </w:r>
          </w:p>
        </w:tc>
        <w:tc>
          <w:tcPr>
            <w:tcW w:w="1701" w:type="dxa"/>
            <w:vAlign w:val="center"/>
          </w:tcPr>
          <w:p w14:paraId="0FD2EA1F" w14:textId="023F4D68" w:rsidR="0060313C" w:rsidRPr="00A56481" w:rsidRDefault="0060313C" w:rsidP="0060313C">
            <w:pPr>
              <w:spacing w:line="240" w:lineRule="exact"/>
            </w:pPr>
            <w:r w:rsidRPr="00EF0E39">
              <w:rPr>
                <w:rFonts w:hint="eastAsia"/>
              </w:rPr>
              <w:t>安瑞冬</w:t>
            </w:r>
            <w:r w:rsidRPr="00EF0E39">
              <w:rPr>
                <w:rFonts w:hint="eastAsia"/>
              </w:rPr>
              <w:t>;</w:t>
            </w:r>
            <w:r w:rsidRPr="00EF0E39">
              <w:rPr>
                <w:rFonts w:hint="eastAsia"/>
              </w:rPr>
              <w:t>廖磊</w:t>
            </w:r>
            <w:r w:rsidRPr="00EF0E39">
              <w:rPr>
                <w:rFonts w:hint="eastAsia"/>
              </w:rPr>
              <w:t>;</w:t>
            </w:r>
            <w:r w:rsidRPr="00EF0E39">
              <w:rPr>
                <w:rFonts w:hint="eastAsia"/>
              </w:rPr>
              <w:t>孙林</w:t>
            </w:r>
          </w:p>
        </w:tc>
        <w:tc>
          <w:tcPr>
            <w:tcW w:w="734" w:type="dxa"/>
            <w:vAlign w:val="center"/>
          </w:tcPr>
          <w:p w14:paraId="3D7FEF38" w14:textId="5189525E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296320EC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64FAB35E" w14:textId="000D0830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标准规范</w:t>
            </w:r>
          </w:p>
        </w:tc>
        <w:tc>
          <w:tcPr>
            <w:tcW w:w="1276" w:type="dxa"/>
            <w:vAlign w:val="center"/>
          </w:tcPr>
          <w:p w14:paraId="00C001B5" w14:textId="0EFFC69F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水电工程生态调度方案编制规程</w:t>
            </w:r>
          </w:p>
        </w:tc>
        <w:tc>
          <w:tcPr>
            <w:tcW w:w="708" w:type="dxa"/>
            <w:vAlign w:val="center"/>
          </w:tcPr>
          <w:p w14:paraId="610E2716" w14:textId="0573898C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742B2C"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76FE68E2" w14:textId="3C708171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742B2C">
              <w:rPr>
                <w:rFonts w:ascii="Times New Roman" w:hint="eastAsia"/>
                <w:sz w:val="21"/>
              </w:rPr>
              <w:t>N</w:t>
            </w:r>
            <w:r w:rsidRPr="00742B2C">
              <w:rPr>
                <w:rFonts w:ascii="Times New Roman"/>
                <w:sz w:val="21"/>
              </w:rPr>
              <w:t>B/T 10874-2021</w:t>
            </w:r>
          </w:p>
        </w:tc>
        <w:tc>
          <w:tcPr>
            <w:tcW w:w="709" w:type="dxa"/>
            <w:vAlign w:val="center"/>
          </w:tcPr>
          <w:p w14:paraId="190A8F01" w14:textId="43229B9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742B2C">
              <w:rPr>
                <w:rFonts w:ascii="Times New Roman" w:hint="eastAsia"/>
                <w:sz w:val="21"/>
              </w:rPr>
              <w:t>2</w:t>
            </w:r>
            <w:r w:rsidRPr="00742B2C">
              <w:rPr>
                <w:rFonts w:ascii="Times New Roman"/>
                <w:sz w:val="21"/>
              </w:rPr>
              <w:t>021.12.22</w:t>
            </w:r>
          </w:p>
        </w:tc>
        <w:tc>
          <w:tcPr>
            <w:tcW w:w="850" w:type="dxa"/>
            <w:vAlign w:val="center"/>
          </w:tcPr>
          <w:p w14:paraId="451CD83A" w14:textId="21B6F74C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742B2C">
              <w:rPr>
                <w:rFonts w:ascii="Times New Roman" w:hint="eastAsia"/>
                <w:sz w:val="21"/>
              </w:rPr>
              <w:t>国家能源局</w:t>
            </w:r>
          </w:p>
        </w:tc>
        <w:tc>
          <w:tcPr>
            <w:tcW w:w="1559" w:type="dxa"/>
            <w:vAlign w:val="center"/>
          </w:tcPr>
          <w:p w14:paraId="7EA0121E" w14:textId="1281D833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中国电建集团贵阳勘测设计研究院有限公司，水电水利规划设计总院</w:t>
            </w:r>
          </w:p>
        </w:tc>
        <w:tc>
          <w:tcPr>
            <w:tcW w:w="1701" w:type="dxa"/>
            <w:vAlign w:val="center"/>
          </w:tcPr>
          <w:p w14:paraId="0E49D2B3" w14:textId="1A4FCF68" w:rsidR="0060313C" w:rsidRPr="00A56481" w:rsidRDefault="0060313C" w:rsidP="0060313C">
            <w:pPr>
              <w:pStyle w:val="a4"/>
              <w:spacing w:line="24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陈国柱；顾洪宾；黄靖；</w:t>
            </w:r>
            <w:proofErr w:type="gramStart"/>
            <w:r w:rsidRPr="00EF0E39">
              <w:rPr>
                <w:rFonts w:ascii="Times New Roman" w:hint="eastAsia"/>
                <w:sz w:val="21"/>
              </w:rPr>
              <w:t>喻卫奇</w:t>
            </w:r>
            <w:proofErr w:type="gramEnd"/>
            <w:r w:rsidRPr="00EF0E39">
              <w:rPr>
                <w:rFonts w:ascii="Times New Roman" w:hint="eastAsia"/>
                <w:sz w:val="21"/>
              </w:rPr>
              <w:t>；李楠；唐忠波；赵再兴；胡挺；吉小盼；</w:t>
            </w:r>
            <w:proofErr w:type="gramStart"/>
            <w:r w:rsidRPr="00EF0E39">
              <w:rPr>
                <w:rFonts w:ascii="Times New Roman" w:hint="eastAsia"/>
                <w:sz w:val="21"/>
              </w:rPr>
              <w:t>袁</w:t>
            </w:r>
            <w:proofErr w:type="gramEnd"/>
            <w:r w:rsidRPr="00EF0E39">
              <w:rPr>
                <w:rFonts w:ascii="Times New Roman" w:hint="eastAsia"/>
                <w:sz w:val="21"/>
              </w:rPr>
              <w:t>嫄；陈凡；肖扬帆；汪青辽；夏豪；王莉；徐涛；傅嘉；张丽梅</w:t>
            </w:r>
            <w:r>
              <w:rPr>
                <w:rFonts w:ascii="Times New Roman" w:hint="eastAsia"/>
                <w:sz w:val="21"/>
              </w:rPr>
              <w:t>；</w:t>
            </w:r>
            <w:r w:rsidRPr="00EF0E39">
              <w:rPr>
                <w:rFonts w:ascii="Times New Roman" w:hint="eastAsia"/>
                <w:sz w:val="21"/>
              </w:rPr>
              <w:t>陆波；陈柏言；</w:t>
            </w:r>
            <w:proofErr w:type="gramStart"/>
            <w:r w:rsidRPr="00EF0E39">
              <w:rPr>
                <w:rFonts w:ascii="Times New Roman" w:hint="eastAsia"/>
                <w:sz w:val="21"/>
              </w:rPr>
              <w:t>殷道军</w:t>
            </w:r>
            <w:proofErr w:type="gramEnd"/>
          </w:p>
        </w:tc>
        <w:tc>
          <w:tcPr>
            <w:tcW w:w="734" w:type="dxa"/>
            <w:vAlign w:val="center"/>
          </w:tcPr>
          <w:p w14:paraId="3B939FB8" w14:textId="7CFD82B5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有效</w:t>
            </w:r>
          </w:p>
        </w:tc>
      </w:tr>
      <w:tr w:rsidR="0060313C" w14:paraId="0CCFEB04" w14:textId="77777777" w:rsidTr="00EF0E39">
        <w:trPr>
          <w:trHeight w:val="1021"/>
          <w:jc w:val="center"/>
        </w:trPr>
        <w:tc>
          <w:tcPr>
            <w:tcW w:w="841" w:type="dxa"/>
            <w:vAlign w:val="center"/>
          </w:tcPr>
          <w:p w14:paraId="314AB3D1" w14:textId="248C59E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标准规范</w:t>
            </w:r>
          </w:p>
        </w:tc>
        <w:tc>
          <w:tcPr>
            <w:tcW w:w="1276" w:type="dxa"/>
            <w:vAlign w:val="center"/>
          </w:tcPr>
          <w:p w14:paraId="19E12A13" w14:textId="5B86E7CA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水电工程环境保护技术通则</w:t>
            </w:r>
          </w:p>
        </w:tc>
        <w:tc>
          <w:tcPr>
            <w:tcW w:w="708" w:type="dxa"/>
            <w:vAlign w:val="center"/>
          </w:tcPr>
          <w:p w14:paraId="6E17E9E0" w14:textId="6177105D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中国</w:t>
            </w:r>
          </w:p>
        </w:tc>
        <w:tc>
          <w:tcPr>
            <w:tcW w:w="851" w:type="dxa"/>
            <w:vAlign w:val="center"/>
          </w:tcPr>
          <w:p w14:paraId="26742173" w14:textId="7B9CCF0B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N</w:t>
            </w:r>
            <w:r>
              <w:rPr>
                <w:rFonts w:ascii="Times New Roman"/>
                <w:sz w:val="21"/>
              </w:rPr>
              <w:t>B/T10967-2022</w:t>
            </w:r>
          </w:p>
        </w:tc>
        <w:tc>
          <w:tcPr>
            <w:tcW w:w="709" w:type="dxa"/>
            <w:vAlign w:val="center"/>
          </w:tcPr>
          <w:p w14:paraId="503401FB" w14:textId="256347EE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022.05.13</w:t>
            </w:r>
          </w:p>
        </w:tc>
        <w:tc>
          <w:tcPr>
            <w:tcW w:w="850" w:type="dxa"/>
            <w:vAlign w:val="center"/>
          </w:tcPr>
          <w:p w14:paraId="763CE5C7" w14:textId="6CCB3CB7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国家能源局</w:t>
            </w:r>
          </w:p>
        </w:tc>
        <w:tc>
          <w:tcPr>
            <w:tcW w:w="1559" w:type="dxa"/>
            <w:vAlign w:val="center"/>
          </w:tcPr>
          <w:p w14:paraId="1947FD34" w14:textId="5C44DF32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t>水电水利规划设计总院</w:t>
            </w:r>
            <w:r>
              <w:rPr>
                <w:rFonts w:ascii="Times New Roman" w:hint="eastAsia"/>
                <w:sz w:val="21"/>
              </w:rPr>
              <w:t>，</w:t>
            </w:r>
            <w:r w:rsidRPr="00EF0E39">
              <w:rPr>
                <w:rFonts w:ascii="Times New Roman" w:hint="eastAsia"/>
                <w:sz w:val="21"/>
              </w:rPr>
              <w:t>中国电建集团贵阳勘测设计研究院有限公司</w:t>
            </w:r>
          </w:p>
        </w:tc>
        <w:tc>
          <w:tcPr>
            <w:tcW w:w="1701" w:type="dxa"/>
            <w:vAlign w:val="center"/>
          </w:tcPr>
          <w:p w14:paraId="688A2C96" w14:textId="76A50138" w:rsidR="0060313C" w:rsidRPr="00A56481" w:rsidRDefault="0060313C" w:rsidP="0060313C">
            <w:pPr>
              <w:pStyle w:val="a4"/>
              <w:spacing w:line="240" w:lineRule="exact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顾洪宾；陈国柱；陈玉英；周家飞；范向军；孙丹丹；张德见；陈胜利；刘桂华；万帆；黄滨；杨霞；陆波；赵再兴；王莉；徐天宝；李翔；董磊华；周武；姜昊；唐忠</w:t>
            </w:r>
            <w:r>
              <w:rPr>
                <w:rFonts w:ascii="Times New Roman"/>
                <w:sz w:val="21"/>
              </w:rPr>
              <w:lastRenderedPageBreak/>
              <w:t>波；李媛；康昭君；孙荣；</w:t>
            </w:r>
            <w:proofErr w:type="gramStart"/>
            <w:r>
              <w:rPr>
                <w:rFonts w:ascii="Times New Roman"/>
                <w:sz w:val="21"/>
              </w:rPr>
              <w:t>袁</w:t>
            </w:r>
            <w:proofErr w:type="gramEnd"/>
            <w:r>
              <w:rPr>
                <w:rFonts w:ascii="Times New Roman"/>
                <w:sz w:val="21"/>
              </w:rPr>
              <w:t>嫄；牛乐；熊鹰；吴宇雷；夏豪；</w:t>
            </w:r>
            <w:proofErr w:type="gramStart"/>
            <w:r>
              <w:rPr>
                <w:rFonts w:ascii="Times New Roman"/>
                <w:sz w:val="21"/>
              </w:rPr>
              <w:t>喻卫奇</w:t>
            </w:r>
            <w:proofErr w:type="gramEnd"/>
          </w:p>
        </w:tc>
        <w:tc>
          <w:tcPr>
            <w:tcW w:w="734" w:type="dxa"/>
            <w:vAlign w:val="center"/>
          </w:tcPr>
          <w:p w14:paraId="239E592D" w14:textId="4525838E" w:rsidR="0060313C" w:rsidRPr="00A56481" w:rsidRDefault="0060313C" w:rsidP="0060313C">
            <w:pPr>
              <w:pStyle w:val="a4"/>
              <w:spacing w:line="390" w:lineRule="exact"/>
              <w:ind w:firstLineChars="0" w:firstLine="0"/>
              <w:rPr>
                <w:rFonts w:ascii="Times New Roman"/>
                <w:sz w:val="21"/>
              </w:rPr>
            </w:pPr>
            <w:r w:rsidRPr="00EF0E39">
              <w:rPr>
                <w:rFonts w:ascii="Times New Roman" w:hint="eastAsia"/>
                <w:sz w:val="21"/>
              </w:rPr>
              <w:lastRenderedPageBreak/>
              <w:t>有效</w:t>
            </w:r>
          </w:p>
        </w:tc>
      </w:tr>
    </w:tbl>
    <w:p w14:paraId="082B9F15" w14:textId="6F092E71" w:rsidR="00091EC1" w:rsidRDefault="00F810D7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四、主要完成人：</w:t>
      </w:r>
      <w:r w:rsidR="00A56481" w:rsidRPr="00A56481">
        <w:rPr>
          <w:rFonts w:ascii="仿宋_GB2312" w:eastAsia="仿宋_GB2312" w:hAnsi="仿宋_GB2312" w:cs="仿宋_GB2312"/>
          <w:sz w:val="32"/>
          <w:szCs w:val="32"/>
        </w:rPr>
        <w:t>赵再兴，安瑞冬，周家飞，陆波，陈凡，侯轶群，</w:t>
      </w:r>
      <w:r w:rsidR="00F651B9">
        <w:rPr>
          <w:rFonts w:ascii="仿宋_GB2312" w:eastAsia="仿宋_GB2312" w:hAnsi="仿宋_GB2312" w:cs="仿宋_GB2312" w:hint="eastAsia"/>
          <w:sz w:val="32"/>
          <w:szCs w:val="32"/>
        </w:rPr>
        <w:t>汤永娟</w:t>
      </w:r>
    </w:p>
    <w:p w14:paraId="75C3100A" w14:textId="3B8452AE" w:rsidR="009F0D77" w:rsidRPr="00A56481" w:rsidRDefault="00F810D7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五、主要完成单位：</w:t>
      </w:r>
      <w:r w:rsidR="00A56481" w:rsidRPr="00A56481">
        <w:rPr>
          <w:rFonts w:ascii="仿宋_GB2312" w:eastAsia="仿宋_GB2312" w:hAnsi="仿宋_GB2312" w:cs="仿宋_GB2312"/>
          <w:sz w:val="32"/>
          <w:szCs w:val="32"/>
        </w:rPr>
        <w:t>中国电建集团贵阳勘测设计研究院有限公司，水电水利规划设计总</w:t>
      </w:r>
      <w:bookmarkStart w:id="2" w:name="_GoBack"/>
      <w:bookmarkEnd w:id="2"/>
      <w:r w:rsidR="00A56481" w:rsidRPr="00A56481">
        <w:rPr>
          <w:rFonts w:ascii="仿宋_GB2312" w:eastAsia="仿宋_GB2312" w:hAnsi="仿宋_GB2312" w:cs="仿宋_GB2312"/>
          <w:sz w:val="32"/>
          <w:szCs w:val="32"/>
        </w:rPr>
        <w:t>院，四川大学，</w:t>
      </w:r>
      <w:r w:rsidR="00A56481" w:rsidRPr="00A56481">
        <w:rPr>
          <w:rFonts w:ascii="仿宋_GB2312" w:eastAsia="仿宋_GB2312" w:hAnsi="仿宋_GB2312" w:cs="仿宋_GB2312" w:hint="eastAsia"/>
          <w:sz w:val="32"/>
          <w:szCs w:val="32"/>
        </w:rPr>
        <w:t>水利部中国科学院水工程生态研究所，贵州北盘江电力股份有限公司</w:t>
      </w:r>
    </w:p>
    <w:p w14:paraId="574B445F" w14:textId="77777777" w:rsidR="009F0D77" w:rsidRDefault="009F0D77">
      <w:pPr>
        <w:pStyle w:val="Default"/>
      </w:pPr>
    </w:p>
    <w:sectPr w:rsidR="009F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E1B7D" w14:textId="77777777" w:rsidR="00670B78" w:rsidRDefault="00670B78">
      <w:r>
        <w:separator/>
      </w:r>
    </w:p>
  </w:endnote>
  <w:endnote w:type="continuationSeparator" w:id="0">
    <w:p w14:paraId="3BC110F4" w14:textId="77777777" w:rsidR="00670B78" w:rsidRDefault="006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3001A" w14:textId="77777777" w:rsidR="00670B78" w:rsidRDefault="00670B78">
      <w:r>
        <w:separator/>
      </w:r>
    </w:p>
  </w:footnote>
  <w:footnote w:type="continuationSeparator" w:id="0">
    <w:p w14:paraId="479690E7" w14:textId="77777777" w:rsidR="00670B78" w:rsidRDefault="00670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F"/>
    <w:rsid w:val="00074264"/>
    <w:rsid w:val="00091EC1"/>
    <w:rsid w:val="000F5DC3"/>
    <w:rsid w:val="001052FB"/>
    <w:rsid w:val="00112EED"/>
    <w:rsid w:val="00177537"/>
    <w:rsid w:val="002E6667"/>
    <w:rsid w:val="003D1E27"/>
    <w:rsid w:val="00473319"/>
    <w:rsid w:val="004A2BF1"/>
    <w:rsid w:val="00525F5D"/>
    <w:rsid w:val="00575592"/>
    <w:rsid w:val="005D4F98"/>
    <w:rsid w:val="0060313C"/>
    <w:rsid w:val="0061224C"/>
    <w:rsid w:val="00670B78"/>
    <w:rsid w:val="00693618"/>
    <w:rsid w:val="006F36BD"/>
    <w:rsid w:val="00765597"/>
    <w:rsid w:val="008221CA"/>
    <w:rsid w:val="0083449A"/>
    <w:rsid w:val="0095058E"/>
    <w:rsid w:val="009F0D77"/>
    <w:rsid w:val="009F669F"/>
    <w:rsid w:val="00A56481"/>
    <w:rsid w:val="00B5354C"/>
    <w:rsid w:val="00CB4282"/>
    <w:rsid w:val="00CD4983"/>
    <w:rsid w:val="00D075B0"/>
    <w:rsid w:val="00D148F1"/>
    <w:rsid w:val="00D301B7"/>
    <w:rsid w:val="00E777C5"/>
    <w:rsid w:val="00EB123C"/>
    <w:rsid w:val="00EB3BF3"/>
    <w:rsid w:val="00EF0E39"/>
    <w:rsid w:val="00F651B9"/>
    <w:rsid w:val="00F810D7"/>
    <w:rsid w:val="00FB482D"/>
    <w:rsid w:val="0331516B"/>
    <w:rsid w:val="042F4508"/>
    <w:rsid w:val="058C6C97"/>
    <w:rsid w:val="0595200F"/>
    <w:rsid w:val="08AD1A22"/>
    <w:rsid w:val="0B396D3E"/>
    <w:rsid w:val="0EC9472E"/>
    <w:rsid w:val="15F26F2D"/>
    <w:rsid w:val="166940FD"/>
    <w:rsid w:val="19F00B51"/>
    <w:rsid w:val="1D3A709C"/>
    <w:rsid w:val="1F2C2FEC"/>
    <w:rsid w:val="204A1395"/>
    <w:rsid w:val="30BE33DD"/>
    <w:rsid w:val="360D01BB"/>
    <w:rsid w:val="39C649EB"/>
    <w:rsid w:val="3AFE6249"/>
    <w:rsid w:val="3BB52F69"/>
    <w:rsid w:val="42EE4328"/>
    <w:rsid w:val="436F1C50"/>
    <w:rsid w:val="44B74599"/>
    <w:rsid w:val="49DD469D"/>
    <w:rsid w:val="4D6E2343"/>
    <w:rsid w:val="54A50CDF"/>
    <w:rsid w:val="5CA45BFD"/>
    <w:rsid w:val="610A0480"/>
    <w:rsid w:val="65E830D8"/>
    <w:rsid w:val="666A0EC2"/>
    <w:rsid w:val="68EC3F54"/>
    <w:rsid w:val="716556D8"/>
    <w:rsid w:val="71825001"/>
    <w:rsid w:val="774B0193"/>
    <w:rsid w:val="7A2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6A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pPr>
      <w:spacing w:after="120"/>
    </w:pPr>
  </w:style>
  <w:style w:type="paragraph" w:styleId="a4">
    <w:name w:val="Plain Text"/>
    <w:basedOn w:val="a"/>
    <w:link w:val="Char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Char3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8">
    <w:name w:val="Normal (Web)"/>
    <w:basedOn w:val="a"/>
    <w:uiPriority w:val="99"/>
    <w:unhideWhenUsed/>
    <w:qFormat/>
    <w:rPr>
      <w:sz w:val="24"/>
    </w:rPr>
  </w:style>
  <w:style w:type="paragraph" w:styleId="a9">
    <w:name w:val="Title"/>
    <w:basedOn w:val="a"/>
    <w:next w:val="a"/>
    <w:link w:val="Char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Char">
    <w:name w:val="标题 1 Char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1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1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0">
    <w:name w:val="引用1"/>
    <w:basedOn w:val="a"/>
    <w:next w:val="a"/>
    <w:link w:val="aa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a">
    <w:name w:val="引用 字符"/>
    <w:basedOn w:val="a1"/>
    <w:link w:val="10"/>
    <w:uiPriority w:val="29"/>
    <w:qFormat/>
    <w:rPr>
      <w:i/>
      <w:iCs/>
      <w:color w:val="404040" w:themeColor="text1" w:themeTint="BF"/>
    </w:rPr>
  </w:style>
  <w:style w:type="paragraph" w:customStyle="1" w:styleId="11">
    <w:name w:val="列表段落1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2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customStyle="1" w:styleId="13">
    <w:name w:val="明显引用1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b">
    <w:name w:val="明显引用 字符"/>
    <w:basedOn w:val="a1"/>
    <w:link w:val="13"/>
    <w:uiPriority w:val="30"/>
    <w:qFormat/>
    <w:rPr>
      <w:i/>
      <w:iCs/>
      <w:color w:val="0F4761" w:themeColor="accent1" w:themeShade="BF"/>
    </w:rPr>
  </w:style>
  <w:style w:type="character" w:customStyle="1" w:styleId="14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2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Times New Roman" w:eastAsia="宋体" w:hAnsi="Times New Roman" w:cs="Times New Roman"/>
      <w:sz w:val="21"/>
      <w:szCs w:val="20"/>
      <w14:ligatures w14:val="none"/>
    </w:rPr>
  </w:style>
  <w:style w:type="character" w:customStyle="1" w:styleId="Char0">
    <w:name w:val="纯文本 Char"/>
    <w:basedOn w:val="a1"/>
    <w:link w:val="a4"/>
    <w:qFormat/>
    <w:rPr>
      <w:rFonts w:ascii="仿宋_GB2312" w:eastAsia="宋体" w:hAnsi="Times New Roman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2026-01-17T09:13:00Z</dcterms:created>
  <dcterms:modified xsi:type="dcterms:W3CDTF">2026-01-19T06:43:00Z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3D08C09C9598414491742CC4D4F5F743</vt:lpwstr>
  </property>
  <property fmtid="{D5CDD505-2E9C-101B-9397-08002B2CF9AE}" pid="4" name="KSOTemplateDocerSaveRecord">
    <vt:lpwstr>eyJoZGlkIjoiMDMyNDlhMTM5ODJlZThjY2JlYjc3ZjdkODZmZGJmZWEiLCJ1c2VySWQiOiI0NTg0NTA3MTMifQ==</vt:lpwstr>
  </property>
</Properties>
</file>