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17"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89"/>
        <w:gridCol w:w="71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89"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widowControl/>
              <w:spacing w:before="15" w:after="15" w:line="480" w:lineRule="atLeast"/>
              <w:ind w:firstLine="480"/>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项目名称</w:t>
            </w:r>
          </w:p>
        </w:tc>
        <w:tc>
          <w:tcPr>
            <w:tcW w:w="712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widowControl/>
              <w:spacing w:before="15" w:after="15" w:line="480" w:lineRule="atLeast"/>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满帮集团全国最大公路干线物流智能调度系统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89"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widowControl/>
              <w:spacing w:before="15" w:after="15" w:line="480" w:lineRule="atLeast"/>
              <w:jc w:val="center"/>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主要完成人</w:t>
            </w:r>
          </w:p>
        </w:tc>
        <w:tc>
          <w:tcPr>
            <w:tcW w:w="712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widowControl/>
              <w:spacing w:before="15" w:after="15" w:line="480" w:lineRule="atLeast"/>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王东、甘蜜、罗竞佳、张晖、徐强、陈彦如、卿三东、罗伟等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89"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widowControl/>
              <w:spacing w:before="15" w:after="15" w:line="480" w:lineRule="atLeast"/>
              <w:jc w:val="center"/>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主要完成单位</w:t>
            </w:r>
          </w:p>
        </w:tc>
        <w:tc>
          <w:tcPr>
            <w:tcW w:w="712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widowControl/>
              <w:spacing w:before="15" w:after="15" w:line="480" w:lineRule="atLeast"/>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贵阳货车帮科技有限公司、西南交通大学、江苏满运软件科技有限公司、江苏满运物流信息有限公司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89"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widowControl/>
              <w:spacing w:before="15" w:after="15" w:line="480" w:lineRule="atLeast"/>
              <w:ind w:firstLine="480"/>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推荐单位</w:t>
            </w:r>
          </w:p>
        </w:tc>
        <w:tc>
          <w:tcPr>
            <w:tcW w:w="712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pPr>
              <w:widowControl/>
              <w:spacing w:before="15" w:after="15" w:line="480" w:lineRule="atLeast"/>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贵阳市科学技术局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89"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pPr>
              <w:widowControl/>
              <w:spacing w:before="15" w:after="15" w:line="480" w:lineRule="atLeast"/>
              <w:ind w:firstLine="480"/>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推荐等级</w:t>
            </w:r>
          </w:p>
        </w:tc>
        <w:tc>
          <w:tcPr>
            <w:tcW w:w="712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pPr>
              <w:widowControl/>
              <w:spacing w:before="15" w:after="15" w:line="480" w:lineRule="atLeast"/>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贵州省科学技术进步奖 一、二 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217" w:type="dxa"/>
            <w:gridSpan w:val="2"/>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pPr>
              <w:widowControl/>
              <w:spacing w:before="15" w:after="15" w:line="480" w:lineRule="atLeast"/>
              <w:ind w:firstLine="480"/>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项目简介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217" w:type="dxa"/>
            <w:gridSpan w:val="2"/>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pPr>
              <w:widowControl/>
              <w:spacing w:before="15" w:after="15" w:line="480" w:lineRule="atLeast"/>
              <w:ind w:firstLine="480"/>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满帮集团全国最大公路干线物流智能调度系统”是基于云计算、大数据、移动互联网和人工智能技术的公路物流领域高新技术综合应用的典型代表，通过沉淀海量数据学习成长，百万量级的活跃用户和交易每日产生T级别大数据，建成中国公路干线物流最大、最完善的整车运输大数据库，结合各种不同实时交易场景，与全球顶级人工智能研究机构和科学家的合作，以复杂事件检测分析和处理技术、大数据智能分析决策技术创新为重点，运用最先进算法模型可以实现服务车主与货主的智能车货匹配、智能实时调度、智能标准报价，及对物流信息全程追踪和可视化，突破了传统公路物流领域信息不对称下的效率丢失，形成大空间尺度下的车货路径优化和调度，对整个运输链条进行重构，实现干线物流空驶率大幅降低10%，显著提升了公路干线物流货源、车辆、路线、价格匹配速度、精准度和运输组织效率。</w:t>
            </w:r>
          </w:p>
          <w:p>
            <w:pPr>
              <w:widowControl/>
              <w:spacing w:before="15" w:after="15" w:line="480" w:lineRule="atLeast"/>
              <w:ind w:firstLine="480"/>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lang w:val="en-US" w:eastAsia="zh-CN"/>
              </w:rPr>
              <w:t>本项目通过</w:t>
            </w:r>
            <w:r>
              <w:rPr>
                <w:rFonts w:hint="eastAsia" w:ascii="微软雅黑" w:hAnsi="微软雅黑" w:eastAsia="微软雅黑" w:cs="Arial"/>
                <w:color w:val="333333"/>
                <w:kern w:val="0"/>
                <w:sz w:val="24"/>
                <w:szCs w:val="24"/>
              </w:rPr>
              <w:t>跨区域、产学研协同攻关</w:t>
            </w:r>
            <w:r>
              <w:rPr>
                <w:rFonts w:hint="eastAsia" w:ascii="微软雅黑" w:hAnsi="微软雅黑" w:eastAsia="微软雅黑" w:cs="Arial"/>
                <w:color w:val="333333"/>
                <w:kern w:val="0"/>
                <w:sz w:val="24"/>
                <w:szCs w:val="24"/>
                <w:lang w:eastAsia="zh-CN"/>
              </w:rPr>
              <w:t>，</w:t>
            </w:r>
            <w:r>
              <w:rPr>
                <w:rFonts w:hint="eastAsia" w:ascii="微软雅黑" w:hAnsi="微软雅黑" w:eastAsia="微软雅黑" w:cs="Arial"/>
                <w:color w:val="333333"/>
                <w:kern w:val="0"/>
                <w:sz w:val="24"/>
                <w:szCs w:val="24"/>
              </w:rPr>
              <w:t>至2019年底建成</w:t>
            </w:r>
            <w:r>
              <w:rPr>
                <w:rFonts w:hint="eastAsia" w:ascii="微软雅黑" w:hAnsi="微软雅黑" w:eastAsia="微软雅黑" w:cs="Arial"/>
                <w:color w:val="333333"/>
                <w:kern w:val="0"/>
                <w:sz w:val="24"/>
                <w:szCs w:val="24"/>
                <w:lang w:val="en-US" w:eastAsia="zh-CN"/>
              </w:rPr>
              <w:t>了</w:t>
            </w:r>
            <w:r>
              <w:rPr>
                <w:rFonts w:hint="eastAsia" w:ascii="微软雅黑" w:hAnsi="微软雅黑" w:eastAsia="微软雅黑" w:cs="Arial"/>
                <w:color w:val="333333"/>
                <w:kern w:val="0"/>
                <w:sz w:val="24"/>
                <w:szCs w:val="24"/>
              </w:rPr>
              <w:t>中国最大的干线智慧物流调度平台，平台注册司机会员已达到1000万+，注册货主会员500万+。主要创新成果如下：</w:t>
            </w:r>
          </w:p>
          <w:p>
            <w:pPr>
              <w:widowControl/>
              <w:spacing w:before="15" w:after="15" w:line="480" w:lineRule="atLeast"/>
              <w:ind w:firstLine="480"/>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1、实时决策和智能算法高效大数据架构技术和大数据应用技术</w:t>
            </w:r>
          </w:p>
          <w:p>
            <w:pPr>
              <w:widowControl/>
              <w:spacing w:before="15" w:after="15" w:line="480" w:lineRule="atLeast"/>
              <w:ind w:firstLine="480"/>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（1）建设了完备的在线(OLTP</w:t>
            </w:r>
            <w:r>
              <w:rPr>
                <w:rFonts w:hint="eastAsia" w:ascii="微软雅黑" w:hAnsi="微软雅黑" w:eastAsia="微软雅黑" w:cs="Arial"/>
                <w:color w:val="333333"/>
                <w:kern w:val="0"/>
                <w:sz w:val="24"/>
                <w:szCs w:val="24"/>
                <w:lang w:eastAsia="zh-CN"/>
              </w:rPr>
              <w:t>)</w:t>
            </w:r>
            <w:r>
              <w:rPr>
                <w:rFonts w:hint="eastAsia" w:ascii="微软雅黑" w:hAnsi="微软雅黑" w:eastAsia="微软雅黑" w:cs="Arial"/>
                <w:color w:val="333333"/>
                <w:kern w:val="0"/>
                <w:sz w:val="24"/>
                <w:szCs w:val="24"/>
              </w:rPr>
              <w:t>和离线(OLAP</w:t>
            </w:r>
            <w:r>
              <w:rPr>
                <w:rFonts w:hint="eastAsia" w:ascii="微软雅黑" w:hAnsi="微软雅黑" w:eastAsia="微软雅黑" w:cs="Arial"/>
                <w:color w:val="333333"/>
                <w:kern w:val="0"/>
                <w:sz w:val="24"/>
                <w:szCs w:val="24"/>
                <w:lang w:eastAsia="zh-CN"/>
              </w:rPr>
              <w:t>)</w:t>
            </w:r>
            <w:r>
              <w:rPr>
                <w:rFonts w:hint="eastAsia" w:ascii="微软雅黑" w:hAnsi="微软雅黑" w:eastAsia="微软雅黑" w:cs="Arial"/>
                <w:color w:val="333333"/>
                <w:kern w:val="0"/>
                <w:sz w:val="24"/>
                <w:szCs w:val="24"/>
              </w:rPr>
              <w:t>的存储架构，串起了从采集到存储，历史数据训练计算，实时数据计算的整个流程，保证大数据集群的充分资源利用和高弹性拓展能力的同时，还具备99.99%以上的稳定性；采用spark和Flink的流计算技术，实现每日PB级数据的高效流式处理。</w:t>
            </w:r>
          </w:p>
          <w:p>
            <w:pPr>
              <w:widowControl/>
              <w:spacing w:before="15" w:after="15" w:line="480" w:lineRule="atLeast"/>
              <w:ind w:firstLine="480"/>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2）还搭建了完备的数据计算平台，具备实时数据的计算和特征挖掘能力，并可以在线提供深度学习模型的服务能力，不仅可以处理多模态异构数据，还提供了丰富的实时和离线的工具集，可以实现数据处理的高度自动化监控和干预。提升定制化和半定制化的分析能力。并覆盖所有业务的算法模型，支持自动化</w:t>
            </w:r>
            <w:r>
              <w:rPr>
                <w:rFonts w:hint="eastAsia" w:ascii="微软雅黑" w:hAnsi="微软雅黑" w:eastAsia="微软雅黑" w:cs="Arial"/>
                <w:color w:val="333333"/>
                <w:kern w:val="0"/>
                <w:sz w:val="24"/>
                <w:szCs w:val="24"/>
                <w:lang w:eastAsia="zh-CN"/>
              </w:rPr>
              <w:t>地从</w:t>
            </w:r>
            <w:r>
              <w:rPr>
                <w:rFonts w:hint="eastAsia" w:ascii="微软雅黑" w:hAnsi="微软雅黑" w:eastAsia="微软雅黑" w:cs="Arial"/>
                <w:color w:val="333333"/>
                <w:kern w:val="0"/>
                <w:sz w:val="24"/>
                <w:szCs w:val="24"/>
              </w:rPr>
              <w:t>数据采集到训练建模和部署的功能。</w:t>
            </w:r>
          </w:p>
          <w:p>
            <w:pPr>
              <w:widowControl/>
              <w:spacing w:before="15" w:after="15" w:line="480" w:lineRule="atLeast"/>
              <w:ind w:firstLine="480"/>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3）基于用户画像挖掘标签的智能标记技术，搭建诚信体系模型，描述用户信用画像，构建满帮梵高画像系统，并实现了基于公路物流信用体系金融、保险中的应用；依托平台中国公路干线物流最大的数据库，基于数据可视化技术，构建全国公路货运物流指数。</w:t>
            </w:r>
          </w:p>
          <w:p>
            <w:pPr>
              <w:widowControl/>
              <w:spacing w:before="15" w:after="15" w:line="480" w:lineRule="atLeast"/>
              <w:ind w:firstLine="480"/>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2、智能车货匹配核心算法技术</w:t>
            </w:r>
          </w:p>
          <w:p>
            <w:pPr>
              <w:widowControl/>
              <w:spacing w:before="15" w:after="15" w:line="480" w:lineRule="atLeast"/>
              <w:ind w:firstLine="480"/>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创新性地提出了基于数据驱动的物流供需辨识与预测，从而优化公路货运供需匹配。依托平台货运海量数据集，在物流供应方面，开发了基于轨迹数据的货车运行状态识别方法，利用信息熵结合KNN、SVM和CART等机器学习算法探索了货车位置的可预测性，并预测了货车在不同时空尺度下的位置，该算法在城市尺度下预测精度可达到94%。在物流需求方面，考虑集成经验模态分解(EEMD)、局部均值分解(LMD)、长短期记忆网络(LSTM)，以及考虑局部误差校正(LEC)，提出了用于短时物流需求预测的EEMD-LMD-LSTM-LEC深度学习模型，解决了短时物流需求数据的非平稳性、强随机性、局部突变、非线性等特征，显著提高了预测精度。并基于此提出了一种基于共享平台货运出行数据的扩样方法，弥补了供需数据覆盖不全面的缺陷。依托货运供需预测信息，开发了改进的自适应大规模邻域搜索算法以及分支定价算法求解动态需求的车辆路径规划问题，显著提高了求解速度和求解质量。</w:t>
            </w:r>
          </w:p>
          <w:p>
            <w:pPr>
              <w:widowControl/>
              <w:spacing w:before="15" w:after="15" w:line="480" w:lineRule="atLeast"/>
              <w:ind w:firstLine="480"/>
              <w:jc w:val="left"/>
              <w:rPr>
                <w:rFonts w:hint="default" w:ascii="微软雅黑" w:hAnsi="微软雅黑" w:eastAsia="微软雅黑" w:cs="Arial"/>
                <w:color w:val="333333"/>
                <w:kern w:val="0"/>
                <w:sz w:val="24"/>
                <w:szCs w:val="24"/>
                <w:lang w:val="en-US" w:eastAsia="zh-CN"/>
              </w:rPr>
            </w:pPr>
            <w:r>
              <w:rPr>
                <w:rFonts w:hint="eastAsia" w:ascii="微软雅黑" w:hAnsi="微软雅黑" w:eastAsia="微软雅黑" w:cs="Arial"/>
                <w:color w:val="333333"/>
                <w:kern w:val="0"/>
                <w:sz w:val="24"/>
                <w:szCs w:val="24"/>
              </w:rPr>
              <w:t>项目研究成果经中国煤炭工业协会组织专家鉴定达到国际领先水平，获得协会科技进步奖</w:t>
            </w:r>
            <w:r>
              <w:rPr>
                <w:rFonts w:hint="eastAsia" w:ascii="微软雅黑" w:hAnsi="微软雅黑" w:eastAsia="微软雅黑" w:cs="Arial"/>
                <w:color w:val="333333"/>
                <w:kern w:val="0"/>
                <w:sz w:val="24"/>
                <w:szCs w:val="24"/>
                <w:lang w:val="en-US" w:eastAsia="zh-CN"/>
              </w:rPr>
              <w:t>1</w:t>
            </w:r>
            <w:r>
              <w:rPr>
                <w:rFonts w:hint="eastAsia" w:ascii="微软雅黑" w:hAnsi="微软雅黑" w:eastAsia="微软雅黑" w:cs="Arial"/>
                <w:color w:val="333333"/>
                <w:kern w:val="0"/>
                <w:sz w:val="24"/>
                <w:szCs w:val="24"/>
              </w:rPr>
              <w:t>项，</w:t>
            </w:r>
            <w:r>
              <w:rPr>
                <w:rFonts w:hint="eastAsia" w:ascii="微软雅黑" w:hAnsi="微软雅黑" w:eastAsia="微软雅黑" w:cs="Arial"/>
                <w:color w:val="333333"/>
                <w:kern w:val="0"/>
                <w:sz w:val="24"/>
                <w:szCs w:val="24"/>
                <w:lang w:val="en-US" w:eastAsia="zh-CN"/>
              </w:rPr>
              <w:t>获得各类国家级示范项目称号4项，并承担国家重点研发计划项目1项目，</w:t>
            </w:r>
            <w:r>
              <w:rPr>
                <w:rFonts w:hint="eastAsia" w:ascii="微软雅黑" w:hAnsi="微软雅黑" w:eastAsia="微软雅黑" w:cs="Arial"/>
                <w:color w:val="333333"/>
                <w:kern w:val="0"/>
                <w:sz w:val="24"/>
                <w:szCs w:val="24"/>
              </w:rPr>
              <w:t>授权发明专利1</w:t>
            </w:r>
            <w:r>
              <w:rPr>
                <w:rFonts w:hint="eastAsia" w:ascii="微软雅黑" w:hAnsi="微软雅黑" w:eastAsia="微软雅黑" w:cs="Arial"/>
                <w:color w:val="333333"/>
                <w:kern w:val="0"/>
                <w:sz w:val="24"/>
                <w:szCs w:val="24"/>
                <w:lang w:val="en-US" w:eastAsia="zh-CN"/>
              </w:rPr>
              <w:t>2</w:t>
            </w:r>
            <w:r>
              <w:rPr>
                <w:rFonts w:hint="eastAsia" w:ascii="微软雅黑" w:hAnsi="微软雅黑" w:eastAsia="微软雅黑" w:cs="Arial"/>
                <w:color w:val="333333"/>
                <w:kern w:val="0"/>
                <w:sz w:val="24"/>
                <w:szCs w:val="24"/>
              </w:rPr>
              <w:t>项，软件著作权</w:t>
            </w:r>
            <w:r>
              <w:rPr>
                <w:rFonts w:hint="eastAsia" w:ascii="微软雅黑" w:hAnsi="微软雅黑" w:eastAsia="微软雅黑" w:cs="Arial"/>
                <w:color w:val="333333"/>
                <w:kern w:val="0"/>
                <w:sz w:val="24"/>
                <w:szCs w:val="24"/>
                <w:lang w:val="en-US" w:eastAsia="zh-CN"/>
              </w:rPr>
              <w:t>40</w:t>
            </w:r>
            <w:r>
              <w:rPr>
                <w:rFonts w:hint="eastAsia" w:ascii="微软雅黑" w:hAnsi="微软雅黑" w:eastAsia="微软雅黑" w:cs="Arial"/>
                <w:color w:val="333333"/>
                <w:kern w:val="0"/>
                <w:sz w:val="24"/>
                <w:szCs w:val="24"/>
              </w:rPr>
              <w:t>项，发表核心期刊学术论文10篇</w:t>
            </w:r>
            <w:r>
              <w:rPr>
                <w:rFonts w:hint="eastAsia" w:ascii="微软雅黑" w:hAnsi="微软雅黑" w:eastAsia="微软雅黑" w:cs="Arial"/>
                <w:color w:val="333333"/>
                <w:kern w:val="0"/>
                <w:sz w:val="24"/>
                <w:szCs w:val="24"/>
                <w:lang w:eastAsia="zh-CN"/>
              </w:rPr>
              <w:t>，</w:t>
            </w:r>
            <w:r>
              <w:rPr>
                <w:rFonts w:hint="eastAsia" w:ascii="微软雅黑" w:hAnsi="微软雅黑" w:eastAsia="微软雅黑" w:cs="Arial"/>
                <w:color w:val="333333"/>
                <w:kern w:val="0"/>
                <w:sz w:val="24"/>
                <w:szCs w:val="24"/>
                <w:lang w:val="en-US" w:eastAsia="zh-CN"/>
              </w:rPr>
              <w:t>培养相关硕士人才10余名。</w:t>
            </w:r>
          </w:p>
          <w:p>
            <w:pPr>
              <w:widowControl/>
              <w:spacing w:before="15" w:after="15" w:line="480" w:lineRule="atLeast"/>
              <w:ind w:firstLine="480"/>
              <w:jc w:val="left"/>
              <w:rPr>
                <w:rFonts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本项目的研究成果成功</w:t>
            </w:r>
            <w:r>
              <w:rPr>
                <w:rFonts w:hint="eastAsia" w:ascii="微软雅黑" w:hAnsi="微软雅黑" w:eastAsia="微软雅黑" w:cs="Arial"/>
                <w:color w:val="333333"/>
                <w:kern w:val="0"/>
                <w:sz w:val="24"/>
                <w:szCs w:val="24"/>
                <w:lang w:val="en-US" w:eastAsia="zh-CN"/>
              </w:rPr>
              <w:t>全国干线物流调度中</w:t>
            </w:r>
            <w:r>
              <w:rPr>
                <w:rFonts w:hint="eastAsia" w:ascii="微软雅黑" w:hAnsi="微软雅黑" w:eastAsia="微软雅黑" w:cs="Arial"/>
                <w:color w:val="333333"/>
                <w:kern w:val="0"/>
                <w:sz w:val="24"/>
                <w:szCs w:val="24"/>
              </w:rPr>
              <w:t>，</w:t>
            </w:r>
            <w:r>
              <w:rPr>
                <w:rFonts w:hint="eastAsia" w:ascii="微软雅黑" w:hAnsi="微软雅黑" w:eastAsia="微软雅黑" w:cs="Arial"/>
                <w:color w:val="333333"/>
                <w:kern w:val="0"/>
                <w:sz w:val="24"/>
                <w:szCs w:val="24"/>
                <w:lang w:val="en-US" w:eastAsia="zh-CN"/>
              </w:rPr>
              <w:t>仅在贵州地区</w:t>
            </w:r>
            <w:r>
              <w:rPr>
                <w:rFonts w:hint="eastAsia" w:ascii="微软雅黑" w:hAnsi="微软雅黑" w:eastAsia="微软雅黑" w:cs="Arial"/>
                <w:color w:val="333333"/>
                <w:kern w:val="0"/>
                <w:sz w:val="24"/>
                <w:szCs w:val="24"/>
              </w:rPr>
              <w:t>累计实现销售收入20.2亿元，新增税收1.2亿元。通过</w:t>
            </w:r>
            <w:r>
              <w:rPr>
                <w:rFonts w:hint="eastAsia" w:ascii="微软雅黑" w:hAnsi="微软雅黑" w:eastAsia="微软雅黑" w:cs="Arial"/>
                <w:color w:val="333333"/>
                <w:kern w:val="0"/>
                <w:sz w:val="24"/>
                <w:szCs w:val="24"/>
                <w:lang w:val="en-US" w:eastAsia="zh-CN"/>
              </w:rPr>
              <w:t>项目研发，</w:t>
            </w:r>
            <w:r>
              <w:rPr>
                <w:rFonts w:hint="default" w:ascii="微软雅黑" w:hAnsi="微软雅黑" w:eastAsia="微软雅黑" w:cs="Arial"/>
                <w:color w:val="333333"/>
                <w:kern w:val="0"/>
                <w:sz w:val="24"/>
                <w:szCs w:val="24"/>
                <w:lang w:val="en-US" w:eastAsia="zh-CN"/>
              </w:rPr>
              <w:t>促进传统物流行业向数字化、智能化、标准化转变</w:t>
            </w:r>
            <w:r>
              <w:rPr>
                <w:rFonts w:hint="eastAsia" w:ascii="微软雅黑" w:hAnsi="微软雅黑" w:eastAsia="微软雅黑" w:cs="Arial"/>
                <w:color w:val="333333"/>
                <w:kern w:val="0"/>
                <w:sz w:val="24"/>
                <w:szCs w:val="24"/>
                <w:lang w:val="en-US" w:eastAsia="zh-CN"/>
              </w:rPr>
              <w:t>，</w:t>
            </w:r>
            <w:r>
              <w:rPr>
                <w:rFonts w:hint="eastAsia" w:ascii="微软雅黑" w:hAnsi="微软雅黑" w:eastAsia="微软雅黑" w:cs="Arial"/>
                <w:color w:val="333333"/>
                <w:kern w:val="0"/>
                <w:sz w:val="24"/>
                <w:szCs w:val="24"/>
              </w:rPr>
              <w:t>平台实现司机的月行驶里程由9000公里提高到12000公里，平均配货时长从2.27天降低为0.38天，空驶率从45%降低至35%以内，月承运次数从9次提高到11次；节省柴油费用900亿元，减少碳排放量1423万吨，成为国家级节能减排标杆。本项目科技含量高、经济效益好、资源消耗低、环境污染少，符合国家“互联网+”和“大数据”战略，具有显著的经济和社会效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47" w:hRule="atLeast"/>
          <w:tblCellSpacing w:w="0" w:type="dxa"/>
        </w:trPr>
        <w:tc>
          <w:tcPr>
            <w:tcW w:w="9217" w:type="dxa"/>
            <w:gridSpan w:val="2"/>
            <w:tcBorders>
              <w:top w:val="single" w:color="auto" w:sz="4"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pPr>
              <w:widowControl/>
              <w:spacing w:before="15" w:after="15" w:line="480" w:lineRule="atLeast"/>
              <w:ind w:firstLine="480"/>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主要知识</w:t>
            </w:r>
            <w:bookmarkStart w:id="0" w:name="_GoBack"/>
            <w:bookmarkEnd w:id="0"/>
            <w:r>
              <w:rPr>
                <w:rFonts w:hint="eastAsia" w:ascii="微软雅黑" w:hAnsi="微软雅黑" w:eastAsia="微软雅黑" w:cs="Arial"/>
                <w:color w:val="333333"/>
                <w:kern w:val="0"/>
                <w:sz w:val="24"/>
                <w:szCs w:val="24"/>
              </w:rPr>
              <w:t>产权和标准规范等目录</w:t>
            </w:r>
          </w:p>
          <w:tbl>
            <w:tblPr>
              <w:tblStyle w:val="5"/>
              <w:tblpPr w:leftFromText="180" w:rightFromText="180" w:vertAnchor="text" w:horzAnchor="page" w:tblpX="1" w:tblpY="329"/>
              <w:tblOverlap w:val="never"/>
              <w:tblW w:w="9211"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3"/>
              <w:gridCol w:w="1598"/>
              <w:gridCol w:w="602"/>
              <w:gridCol w:w="1385"/>
              <w:gridCol w:w="947"/>
              <w:gridCol w:w="938"/>
              <w:gridCol w:w="1134"/>
              <w:gridCol w:w="1051"/>
              <w:gridCol w:w="6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1596"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知识产权（标准）类别</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知识产权（标准）具体名称</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国家（地区）</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授权号（标准编号）</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授权（标准发布）日期</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证书编号（标准批准发布部门）</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权利人（标准起草单位）</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发明人（标准起草人）</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发明专利（标准）有效状态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软件著作权</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货车帮货主Android/iOS客户端软件</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default" w:ascii="宋体" w:hAnsi="宋体" w:eastAsia="宋体" w:cs="Times New Roman"/>
                      <w:kern w:val="2"/>
                      <w:sz w:val="21"/>
                      <w:highlight w:val="none"/>
                      <w:lang w:val="en-US" w:eastAsia="zh-CN" w:bidi="ar-SA"/>
                    </w:rPr>
                    <w:t>2017SR057479</w:t>
                  </w:r>
                  <w:r>
                    <w:rPr>
                      <w:rFonts w:hint="eastAsia" w:ascii="宋体" w:hAnsi="宋体" w:eastAsia="宋体" w:cs="Times New Roman"/>
                      <w:kern w:val="2"/>
                      <w:sz w:val="21"/>
                      <w:highlight w:val="none"/>
                      <w:lang w:val="en-US" w:eastAsia="zh-CN" w:bidi="ar-SA"/>
                    </w:rPr>
                    <w:t>/</w:t>
                  </w:r>
                  <w:r>
                    <w:rPr>
                      <w:rFonts w:hint="default" w:ascii="宋体" w:hAnsi="宋体" w:eastAsia="宋体" w:cs="Times New Roman"/>
                      <w:kern w:val="2"/>
                      <w:sz w:val="21"/>
                      <w:highlight w:val="none"/>
                      <w:lang w:val="en-US" w:eastAsia="zh-CN" w:bidi="ar-SA"/>
                    </w:rPr>
                    <w:t>2017SR057483</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default" w:ascii="宋体" w:hAnsi="宋体" w:eastAsia="宋体" w:cs="Times New Roman"/>
                      <w:kern w:val="2"/>
                      <w:sz w:val="21"/>
                      <w:highlight w:val="none"/>
                      <w:lang w:val="en-US" w:eastAsia="zh-CN" w:bidi="ar-SA"/>
                    </w:rPr>
                    <w:t>2017-02-27</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国家版权局</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贵阳货车帮科技有限公司</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贵阳货车帮科技有限公司</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软件著作权</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货车帮Android客户端软件</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2016SR279789/2016SR279828</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default" w:ascii="宋体" w:hAnsi="宋体" w:eastAsia="宋体" w:cs="Times New Roman"/>
                      <w:kern w:val="2"/>
                      <w:sz w:val="21"/>
                      <w:highlight w:val="none"/>
                      <w:lang w:val="en-US" w:eastAsia="zh-CN" w:bidi="ar-SA"/>
                    </w:rPr>
                    <w:t>201</w:t>
                  </w:r>
                  <w:r>
                    <w:rPr>
                      <w:rFonts w:hint="eastAsia" w:ascii="宋体" w:hAnsi="宋体" w:eastAsia="宋体" w:cs="Times New Roman"/>
                      <w:kern w:val="2"/>
                      <w:sz w:val="21"/>
                      <w:highlight w:val="none"/>
                      <w:lang w:val="en-US" w:eastAsia="zh-CN" w:bidi="ar-SA"/>
                    </w:rPr>
                    <w:t>6</w:t>
                  </w:r>
                  <w:r>
                    <w:rPr>
                      <w:rFonts w:hint="default" w:ascii="宋体" w:hAnsi="宋体" w:eastAsia="宋体" w:cs="Times New Roman"/>
                      <w:kern w:val="2"/>
                      <w:sz w:val="21"/>
                      <w:highlight w:val="none"/>
                      <w:lang w:val="en-US" w:eastAsia="zh-CN" w:bidi="ar-SA"/>
                    </w:rPr>
                    <w:t>-0</w:t>
                  </w:r>
                  <w:r>
                    <w:rPr>
                      <w:rFonts w:hint="eastAsia" w:ascii="宋体" w:hAnsi="宋体" w:eastAsia="宋体" w:cs="Times New Roman"/>
                      <w:kern w:val="2"/>
                      <w:sz w:val="21"/>
                      <w:highlight w:val="none"/>
                      <w:lang w:val="en-US" w:eastAsia="zh-CN" w:bidi="ar-SA"/>
                    </w:rPr>
                    <w:t>9</w:t>
                  </w:r>
                  <w:r>
                    <w:rPr>
                      <w:rFonts w:hint="default" w:ascii="宋体" w:hAnsi="宋体" w:eastAsia="宋体" w:cs="Times New Roman"/>
                      <w:kern w:val="2"/>
                      <w:sz w:val="21"/>
                      <w:highlight w:val="none"/>
                      <w:lang w:val="en-US" w:eastAsia="zh-CN" w:bidi="ar-SA"/>
                    </w:rPr>
                    <w:t>-2</w:t>
                  </w:r>
                  <w:r>
                    <w:rPr>
                      <w:rFonts w:hint="eastAsia" w:ascii="宋体" w:hAnsi="宋体" w:eastAsia="宋体" w:cs="Times New Roman"/>
                      <w:kern w:val="2"/>
                      <w:sz w:val="21"/>
                      <w:highlight w:val="none"/>
                      <w:lang w:val="en-US" w:eastAsia="zh-CN" w:bidi="ar-SA"/>
                    </w:rPr>
                    <w:t>8</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国家版权局</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贵阳货车帮科技有限公司</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贵阳货车帮科技有限公司</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907"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发明专利</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一种基于轨迹数据的货车运行状态识别方法</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ZL202010135079.4</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2022-5-3</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国家知识产权局</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甘蜜、邓余玲、钱秋君等</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西南交通大学</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发明专利</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一种短时物流需求预测方法，装置设备及可读存储介质</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ZL202110404643.2</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2021-11-02</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国家知识产权局</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陈彦如、冉茂亮、杨新彪</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西南交通大学</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发明专利</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货源路线相似度计算方法、系统、设备及存储介质</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ZL201811602342.5</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2019-04-19</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国家知识产权局</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王东，邓远文，罗竞佳，邓金秋</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江苏满运物流信息有限公司</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发明专利</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基于司机匹配度的货源推送方法、系统、设备及存储介质</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ZL201811177743.0</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2021-08-03</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国家知识产权局</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邓金秋，罗竞佳</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江苏满运软件科技有限公司</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发明专利</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数据分析系统、方法、存储介质及电子设备</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ZL201811638070.4</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2020-12-01</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国家知识产权局</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王东，李大学，严旭东，张超</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江苏满运软件科技有限公司</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发明专利</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一种车货匹配平台的货物关注度平衡方法</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ZL201810262785.8</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2021-09-21</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国家知识产权局</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邓金秋、邓文远、罗竞佳</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江苏满运软件科技有限公司</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top"/>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团体标准</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网络货运平台服务能力评估指标</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T/CFLP 0024—2019</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2019-12-30</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中国物流与采购联合会</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满帮集团等</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满帮集团等</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CellSpacing w:w="0" w:type="dxa"/>
              </w:trPr>
              <w:tc>
                <w:tcPr>
                  <w:tcW w:w="94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公路货运智能</w:t>
                  </w:r>
                </w:p>
              </w:tc>
              <w:tc>
                <w:tcPr>
                  <w:tcW w:w="159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公路货运智能匹配系统的温室气体减排量评估技术规范</w:t>
                  </w:r>
                </w:p>
              </w:tc>
              <w:tc>
                <w:tcPr>
                  <w:tcW w:w="60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w:t>
                  </w:r>
                </w:p>
              </w:tc>
              <w:tc>
                <w:tcPr>
                  <w:tcW w:w="13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T/CSTE 0024-2022</w:t>
                  </w:r>
                </w:p>
              </w:tc>
              <w:tc>
                <w:tcPr>
                  <w:tcW w:w="94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2022-3-29</w:t>
                  </w:r>
                </w:p>
              </w:tc>
              <w:tc>
                <w:tcPr>
                  <w:tcW w:w="93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中国技术经济学会</w:t>
                  </w:r>
                </w:p>
              </w:tc>
              <w:tc>
                <w:tcPr>
                  <w:tcW w:w="113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满帮集团等</w:t>
                  </w:r>
                </w:p>
              </w:tc>
              <w:tc>
                <w:tcPr>
                  <w:tcW w:w="10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满帮集团等</w:t>
                  </w:r>
                </w:p>
              </w:tc>
              <w:tc>
                <w:tcPr>
                  <w:tcW w:w="6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3"/>
                    <w:spacing w:line="390" w:lineRule="exact"/>
                    <w:ind w:firstLine="0" w:firstLineChars="0"/>
                    <w:jc w:val="center"/>
                    <w:rPr>
                      <w:szCs w:val="21"/>
                    </w:rPr>
                  </w:pPr>
                  <w:r>
                    <w:rPr>
                      <w:rFonts w:hint="eastAsia" w:ascii="宋体" w:hAnsi="宋体" w:eastAsia="宋体" w:cs="Times New Roman"/>
                      <w:kern w:val="2"/>
                      <w:sz w:val="21"/>
                      <w:highlight w:val="none"/>
                      <w:lang w:val="en-US" w:eastAsia="zh-CN" w:bidi="ar-SA"/>
                    </w:rPr>
                    <w:t>有效</w:t>
                  </w:r>
                </w:p>
              </w:tc>
            </w:tr>
          </w:tbl>
          <w:p>
            <w:pPr>
              <w:pStyle w:val="2"/>
            </w:pP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YjFkODZlYzg1OTI0M2U5NTMwMDkzMTI4NWRhODIifQ=="/>
  </w:docVars>
  <w:rsids>
    <w:rsidRoot w:val="00886DA8"/>
    <w:rsid w:val="00187C19"/>
    <w:rsid w:val="003C1972"/>
    <w:rsid w:val="007669F8"/>
    <w:rsid w:val="00793659"/>
    <w:rsid w:val="00886DA8"/>
    <w:rsid w:val="008B5342"/>
    <w:rsid w:val="008C5590"/>
    <w:rsid w:val="00961D5F"/>
    <w:rsid w:val="00AF08EB"/>
    <w:rsid w:val="40127176"/>
    <w:rsid w:val="48A43F4C"/>
    <w:rsid w:val="FA95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rPr>
  </w:style>
  <w:style w:type="paragraph" w:styleId="3">
    <w:name w:val="Plain Text"/>
    <w:basedOn w:val="1"/>
    <w:qFormat/>
    <w:uiPriority w:val="0"/>
    <w:pPr>
      <w:spacing w:line="360" w:lineRule="auto"/>
      <w:ind w:firstLine="480" w:firstLineChars="200"/>
    </w:pPr>
    <w:rPr>
      <w:rFonts w:ascii="仿宋_GB2312"/>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2388</Words>
  <Characters>2762</Characters>
  <Lines>26</Lines>
  <Paragraphs>7</Paragraphs>
  <TotalTime>1</TotalTime>
  <ScaleCrop>false</ScaleCrop>
  <LinksUpToDate>false</LinksUpToDate>
  <CharactersWithSpaces>2766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2022-05-05T08:30:00Z</dcterms:created>
  <dc:creator>刘勇</dc:creator>
  <cp:lastModifiedBy>罗伟</cp:lastModifiedBy>
  <dcterms:modified xsi:type="dcterms:W3CDTF">2022-05-11T08:11:26Z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06F82206161241F298E1E5E05416184E</vt:lpwstr>
  </property>
</Properties>
</file>