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28"/>
          <w:lang w:val="en-US" w:eastAsia="zh-CN"/>
        </w:rPr>
        <w:t>贵阳贵安优秀“5G+”创新应用场景项目评分指标</w:t>
      </w:r>
    </w:p>
    <w:tbl>
      <w:tblPr>
        <w:tblStyle w:val="4"/>
        <w:tblW w:w="56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513"/>
        <w:gridCol w:w="958"/>
        <w:gridCol w:w="5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一级指标及权重</w:t>
            </w:r>
          </w:p>
        </w:tc>
        <w:tc>
          <w:tcPr>
            <w:tcW w:w="7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4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二级权重</w:t>
            </w:r>
          </w:p>
        </w:tc>
        <w:tc>
          <w:tcPr>
            <w:tcW w:w="29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指标描述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3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方案完整性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（15%）</w:t>
            </w:r>
          </w:p>
        </w:tc>
        <w:tc>
          <w:tcPr>
            <w:tcW w:w="7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申报书编制内容完整性</w:t>
            </w:r>
          </w:p>
        </w:tc>
        <w:tc>
          <w:tcPr>
            <w:tcW w:w="4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40%</w:t>
            </w:r>
          </w:p>
        </w:tc>
        <w:tc>
          <w:tcPr>
            <w:tcW w:w="29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编写规范性，结构清晰，内容完整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73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内容质量</w:t>
            </w:r>
          </w:p>
        </w:tc>
        <w:tc>
          <w:tcPr>
            <w:tcW w:w="4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60%</w:t>
            </w:r>
          </w:p>
        </w:tc>
        <w:tc>
          <w:tcPr>
            <w:tcW w:w="29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指方案任务目标清晰，业务功能设计合理，技术架构先进，业务创新设计等方面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73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项目创新性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(15%)</w:t>
            </w:r>
          </w:p>
        </w:tc>
        <w:tc>
          <w:tcPr>
            <w:tcW w:w="7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项目原创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程度</w:t>
            </w:r>
          </w:p>
        </w:tc>
        <w:tc>
          <w:tcPr>
            <w:tcW w:w="4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50%</w:t>
            </w:r>
          </w:p>
        </w:tc>
        <w:tc>
          <w:tcPr>
            <w:tcW w:w="29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项目包括围绕网络、平台、应用等多层次开展的技术创新，围绕建设和商业运作等开展的模式创新，工作中形成的服务和管理创新。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73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知识产权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4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50%</w:t>
            </w:r>
          </w:p>
        </w:tc>
        <w:tc>
          <w:tcPr>
            <w:tcW w:w="29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实施项目取得的相关知识产权(含标准、专利、软件著作权)等。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73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项目先进性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（15%）</w:t>
            </w:r>
          </w:p>
        </w:tc>
        <w:tc>
          <w:tcPr>
            <w:tcW w:w="7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5G技术特性发挥情况</w:t>
            </w:r>
          </w:p>
        </w:tc>
        <w:tc>
          <w:tcPr>
            <w:tcW w:w="4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60%</w:t>
            </w:r>
          </w:p>
        </w:tc>
        <w:tc>
          <w:tcPr>
            <w:tcW w:w="29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5G高速率、广连接、低时延技术特性发挥较为显著，5G网络和技术在实现场景应用主要功能、提升项目性能指标方面具有明显的不可替代性。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73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5G与其他信息技术融合情况</w:t>
            </w:r>
          </w:p>
        </w:tc>
        <w:tc>
          <w:tcPr>
            <w:tcW w:w="4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40%</w:t>
            </w:r>
          </w:p>
        </w:tc>
        <w:tc>
          <w:tcPr>
            <w:tcW w:w="29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5G技术与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元宇宙、区块链、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云计算、大数据、物联网、人工智能、智能传感、机器通信以及远程控制、机器视觉、AR/VR等信息技术深度融合，在行业应用上具有明显先导优势。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项目实用性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（15%）</w:t>
            </w:r>
          </w:p>
        </w:tc>
        <w:tc>
          <w:tcPr>
            <w:tcW w:w="7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实用性</w:t>
            </w:r>
          </w:p>
        </w:tc>
        <w:tc>
          <w:tcPr>
            <w:tcW w:w="4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100%</w:t>
            </w:r>
          </w:p>
        </w:tc>
        <w:tc>
          <w:tcPr>
            <w:tcW w:w="29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5G的赋能作用体现明显，项目的实施和应用能有效解决所属行业领域的共性痛点、难点问题，在降本增效、产品提质、节能减排、生产安全、管理优化、惠及民生和服务保障等方面发挥显著作用，有效促进产业转型升级，提升企业市场竞争力，提高政府管理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3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项目推广性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（20%）</w:t>
            </w:r>
          </w:p>
        </w:tc>
        <w:tc>
          <w:tcPr>
            <w:tcW w:w="7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市场需求</w:t>
            </w:r>
          </w:p>
        </w:tc>
        <w:tc>
          <w:tcPr>
            <w:tcW w:w="4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40%</w:t>
            </w:r>
          </w:p>
        </w:tc>
        <w:tc>
          <w:tcPr>
            <w:tcW w:w="29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项目领域市场容量大，增长趋势明显，应用前景良好。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73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商业模式</w:t>
            </w:r>
          </w:p>
        </w:tc>
        <w:tc>
          <w:tcPr>
            <w:tcW w:w="4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30%</w:t>
            </w:r>
          </w:p>
        </w:tc>
        <w:tc>
          <w:tcPr>
            <w:tcW w:w="29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项目商业模式成熟，获利途径清晰，易于复制推广。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73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产业联动效应</w:t>
            </w:r>
          </w:p>
        </w:tc>
        <w:tc>
          <w:tcPr>
            <w:tcW w:w="4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30%</w:t>
            </w:r>
          </w:p>
        </w:tc>
        <w:tc>
          <w:tcPr>
            <w:tcW w:w="29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项目对产业领域影响大，可带动产业上下游联动发展。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3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效益性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（20%）</w:t>
            </w:r>
          </w:p>
        </w:tc>
        <w:tc>
          <w:tcPr>
            <w:tcW w:w="7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经济效益</w:t>
            </w:r>
          </w:p>
        </w:tc>
        <w:tc>
          <w:tcPr>
            <w:tcW w:w="4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40%</w:t>
            </w:r>
          </w:p>
        </w:tc>
        <w:tc>
          <w:tcPr>
            <w:tcW w:w="29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项目建成投用以来取得的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经济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效益情况，包括产值、增加值、利润、纳税总额等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3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</w:pPr>
          </w:p>
        </w:tc>
        <w:tc>
          <w:tcPr>
            <w:tcW w:w="7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社会效益</w:t>
            </w:r>
          </w:p>
        </w:tc>
        <w:tc>
          <w:tcPr>
            <w:tcW w:w="4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30%</w:t>
            </w:r>
          </w:p>
        </w:tc>
        <w:tc>
          <w:tcPr>
            <w:tcW w:w="29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项目建成投用以来取得的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社会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效益情况，包括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项目管理水平、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增加就业与培养人才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、降低生产事故伤亡降低率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等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3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生态效益</w:t>
            </w:r>
          </w:p>
        </w:tc>
        <w:tc>
          <w:tcPr>
            <w:tcW w:w="49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30%</w:t>
            </w:r>
          </w:p>
        </w:tc>
        <w:tc>
          <w:tcPr>
            <w:tcW w:w="29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项目建成投用以来取得的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生态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效益情况，包括节约能源资源与保护生态环境等。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jc w:val="both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D2985"/>
    <w:rsid w:val="017B22EE"/>
    <w:rsid w:val="02DE77E6"/>
    <w:rsid w:val="069619CF"/>
    <w:rsid w:val="06C15E0D"/>
    <w:rsid w:val="078935B7"/>
    <w:rsid w:val="090764E1"/>
    <w:rsid w:val="092C1FD3"/>
    <w:rsid w:val="0DFF1253"/>
    <w:rsid w:val="0F0E15D0"/>
    <w:rsid w:val="108A5215"/>
    <w:rsid w:val="14EB4AC4"/>
    <w:rsid w:val="167E579E"/>
    <w:rsid w:val="1A4173FF"/>
    <w:rsid w:val="1D5D4634"/>
    <w:rsid w:val="1D7B35F6"/>
    <w:rsid w:val="1F2840CE"/>
    <w:rsid w:val="20982196"/>
    <w:rsid w:val="249E7D0A"/>
    <w:rsid w:val="27E041DD"/>
    <w:rsid w:val="29361983"/>
    <w:rsid w:val="2A1F659E"/>
    <w:rsid w:val="2EE760BA"/>
    <w:rsid w:val="33800313"/>
    <w:rsid w:val="34222432"/>
    <w:rsid w:val="3423373B"/>
    <w:rsid w:val="35101B0E"/>
    <w:rsid w:val="37A47F66"/>
    <w:rsid w:val="38E56B5C"/>
    <w:rsid w:val="3C1E631B"/>
    <w:rsid w:val="3CE81D06"/>
    <w:rsid w:val="3D6E4108"/>
    <w:rsid w:val="3E814134"/>
    <w:rsid w:val="3FFE4DBD"/>
    <w:rsid w:val="43044538"/>
    <w:rsid w:val="447D41C1"/>
    <w:rsid w:val="46735F9B"/>
    <w:rsid w:val="4C337B9C"/>
    <w:rsid w:val="4D21280D"/>
    <w:rsid w:val="4F6013FC"/>
    <w:rsid w:val="4FDA6015"/>
    <w:rsid w:val="5089135F"/>
    <w:rsid w:val="532C0744"/>
    <w:rsid w:val="536D69F2"/>
    <w:rsid w:val="54B17082"/>
    <w:rsid w:val="54B734F0"/>
    <w:rsid w:val="58755314"/>
    <w:rsid w:val="5E274490"/>
    <w:rsid w:val="5FC10205"/>
    <w:rsid w:val="63A30CEF"/>
    <w:rsid w:val="63B156C9"/>
    <w:rsid w:val="66BC3AFB"/>
    <w:rsid w:val="676D1B3A"/>
    <w:rsid w:val="6B5B1041"/>
    <w:rsid w:val="6E5E1310"/>
    <w:rsid w:val="6F66787B"/>
    <w:rsid w:val="6FCF7539"/>
    <w:rsid w:val="71BC2A82"/>
    <w:rsid w:val="72B63D75"/>
    <w:rsid w:val="72E730CF"/>
    <w:rsid w:val="75B471D9"/>
    <w:rsid w:val="77AC6B29"/>
    <w:rsid w:val="7FF2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楷体" w:cs="Times New Roman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662</Words>
  <Characters>708</Characters>
  <Lines>0</Lines>
  <Paragraphs>0</Paragraphs>
  <TotalTime>0</TotalTime>
  <ScaleCrop>false</ScaleCrop>
  <LinksUpToDate>false</LinksUpToDate>
  <CharactersWithSpaces>708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2022-01-18T02:23:00Z</dcterms:created>
  <dc:creator>Kaida</dc:creator>
  <cp:lastModifiedBy>DBQ</cp:lastModifiedBy>
  <cp:lastPrinted>2022-04-13T06:26:00Z</cp:lastPrinted>
  <dcterms:modified xsi:type="dcterms:W3CDTF">2023-07-21T02:58:53Z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EDE8BE01887C44CAA244A50521998FBD</vt:lpwstr>
  </property>
</Properties>
</file>